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F3B7" w14:textId="07C489C4" w:rsidR="005108A7" w:rsidRPr="00095BCB" w:rsidRDefault="009E4E35" w:rsidP="00D05FA7">
      <w:pPr>
        <w:spacing w:after="0" w:line="480" w:lineRule="auto"/>
        <w:rPr>
          <w:rFonts w:ascii="Times New Roman" w:hAnsi="Times New Roman" w:cs="Times New Roman"/>
          <w:b/>
          <w:sz w:val="24"/>
          <w:szCs w:val="24"/>
        </w:rPr>
      </w:pPr>
      <w:r w:rsidRPr="00095BCB">
        <w:rPr>
          <w:rFonts w:ascii="Times New Roman" w:hAnsi="Times New Roman" w:cs="Times New Roman"/>
          <w:b/>
          <w:sz w:val="24"/>
          <w:szCs w:val="24"/>
        </w:rPr>
        <w:t>Suggestion,</w:t>
      </w:r>
      <w:r w:rsidR="009B5C94" w:rsidRPr="00095BCB">
        <w:rPr>
          <w:rFonts w:ascii="Times New Roman" w:hAnsi="Times New Roman" w:cs="Times New Roman"/>
          <w:b/>
          <w:sz w:val="24"/>
          <w:szCs w:val="24"/>
        </w:rPr>
        <w:t xml:space="preserve"> affect and s</w:t>
      </w:r>
      <w:r w:rsidR="00D513C2" w:rsidRPr="00095BCB">
        <w:rPr>
          <w:rFonts w:ascii="Times New Roman" w:hAnsi="Times New Roman" w:cs="Times New Roman"/>
          <w:b/>
          <w:sz w:val="24"/>
          <w:szCs w:val="24"/>
        </w:rPr>
        <w:t>peculative science</w:t>
      </w:r>
    </w:p>
    <w:p w14:paraId="1D78DBB6" w14:textId="77777777" w:rsidR="00121934" w:rsidRDefault="00121934" w:rsidP="00D05FA7">
      <w:pPr>
        <w:spacing w:after="0" w:line="480" w:lineRule="auto"/>
        <w:rPr>
          <w:rFonts w:ascii="Times New Roman" w:hAnsi="Times New Roman" w:cs="Times New Roman"/>
          <w:sz w:val="24"/>
          <w:szCs w:val="24"/>
        </w:rPr>
      </w:pPr>
    </w:p>
    <w:p w14:paraId="20189763" w14:textId="0B0F5D13" w:rsidR="005D4A3E" w:rsidRPr="00121934" w:rsidRDefault="005D4A3E" w:rsidP="00D05FA7">
      <w:pPr>
        <w:spacing w:after="0" w:line="480" w:lineRule="auto"/>
        <w:rPr>
          <w:rFonts w:ascii="Times New Roman" w:hAnsi="Times New Roman" w:cs="Times New Roman"/>
          <w:i/>
          <w:sz w:val="24"/>
          <w:szCs w:val="24"/>
        </w:rPr>
      </w:pPr>
      <w:r w:rsidRPr="00121934">
        <w:rPr>
          <w:rFonts w:ascii="Times New Roman" w:hAnsi="Times New Roman" w:cs="Times New Roman"/>
          <w:i/>
          <w:sz w:val="24"/>
          <w:szCs w:val="24"/>
        </w:rPr>
        <w:t>Lisa Blackman</w:t>
      </w:r>
    </w:p>
    <w:p w14:paraId="19E5CD31" w14:textId="77777777" w:rsidR="009B5C94" w:rsidRPr="00095BCB" w:rsidRDefault="009B5C94" w:rsidP="00D05FA7">
      <w:pPr>
        <w:spacing w:after="0" w:line="480" w:lineRule="auto"/>
        <w:ind w:left="720"/>
        <w:rPr>
          <w:rFonts w:ascii="Times New Roman" w:hAnsi="Times New Roman" w:cs="Times New Roman"/>
          <w:color w:val="000000"/>
          <w:sz w:val="24"/>
          <w:szCs w:val="24"/>
        </w:rPr>
      </w:pPr>
    </w:p>
    <w:p w14:paraId="56EE8B57" w14:textId="42CC1D3B" w:rsidR="00D513C2" w:rsidRPr="00095BCB" w:rsidRDefault="00445FBE" w:rsidP="000946D6">
      <w:pPr>
        <w:spacing w:after="0" w:line="360" w:lineRule="auto"/>
        <w:ind w:left="720"/>
        <w:rPr>
          <w:rFonts w:ascii="Times New Roman" w:hAnsi="Times New Roman" w:cs="Times New Roman"/>
          <w:b/>
          <w:sz w:val="24"/>
          <w:szCs w:val="24"/>
        </w:rPr>
      </w:pPr>
      <w:r w:rsidRPr="0000034B">
        <w:rPr>
          <w:rFonts w:ascii="Times New Roman" w:hAnsi="Times New Roman" w:cs="Times New Roman"/>
          <w:b/>
          <w:color w:val="000000"/>
          <w:sz w:val="24"/>
          <w:szCs w:val="24"/>
        </w:rPr>
        <w:t>Abstract</w:t>
      </w:r>
      <w:r w:rsidR="0000034B" w:rsidRPr="0000034B">
        <w:rPr>
          <w:rFonts w:ascii="Times New Roman" w:hAnsi="Times New Roman" w:cs="Times New Roman"/>
          <w:b/>
          <w:color w:val="000000"/>
          <w:sz w:val="24"/>
          <w:szCs w:val="24"/>
        </w:rPr>
        <w:t xml:space="preserve"> [not to be included in the print version]</w:t>
      </w:r>
      <w:r w:rsidRPr="00095BCB">
        <w:rPr>
          <w:rFonts w:ascii="Times New Roman" w:hAnsi="Times New Roman" w:cs="Times New Roman"/>
          <w:color w:val="000000"/>
          <w:sz w:val="24"/>
          <w:szCs w:val="24"/>
        </w:rPr>
        <w:t xml:space="preserve">: </w:t>
      </w:r>
      <w:r w:rsidR="001E3C97">
        <w:rPr>
          <w:rFonts w:ascii="Times New Roman" w:hAnsi="Times New Roman" w:cs="Times New Roman"/>
          <w:color w:val="000000"/>
          <w:sz w:val="24"/>
          <w:szCs w:val="24"/>
        </w:rPr>
        <w:t>This</w:t>
      </w:r>
      <w:r w:rsidR="000946D6" w:rsidRPr="00095BCB">
        <w:rPr>
          <w:rFonts w:ascii="Times New Roman" w:hAnsi="Times New Roman" w:cs="Times New Roman"/>
          <w:color w:val="000000"/>
          <w:sz w:val="24"/>
          <w:szCs w:val="24"/>
        </w:rPr>
        <w:t xml:space="preserve"> chapter responds to Isabelle </w:t>
      </w:r>
      <w:proofErr w:type="spellStart"/>
      <w:r w:rsidR="000946D6" w:rsidRPr="00095BCB">
        <w:rPr>
          <w:rFonts w:ascii="Times New Roman" w:hAnsi="Times New Roman" w:cs="Times New Roman"/>
          <w:color w:val="000000"/>
          <w:sz w:val="24"/>
          <w:szCs w:val="24"/>
        </w:rPr>
        <w:t>Steng</w:t>
      </w:r>
      <w:r w:rsidR="000946D6">
        <w:rPr>
          <w:rFonts w:ascii="Times New Roman" w:hAnsi="Times New Roman" w:cs="Times New Roman"/>
          <w:color w:val="000000"/>
          <w:sz w:val="24"/>
          <w:szCs w:val="24"/>
        </w:rPr>
        <w:t>ers</w:t>
      </w:r>
      <w:proofErr w:type="spellEnd"/>
      <w:r w:rsidR="000946D6">
        <w:rPr>
          <w:rFonts w:ascii="Times New Roman" w:hAnsi="Times New Roman" w:cs="Times New Roman"/>
          <w:color w:val="000000"/>
          <w:sz w:val="24"/>
          <w:szCs w:val="24"/>
        </w:rPr>
        <w:t>’</w:t>
      </w:r>
      <w:r w:rsidR="000946D6" w:rsidRPr="00095BCB">
        <w:rPr>
          <w:rFonts w:ascii="Times New Roman" w:hAnsi="Times New Roman" w:cs="Times New Roman"/>
          <w:color w:val="000000"/>
          <w:sz w:val="24"/>
          <w:szCs w:val="24"/>
        </w:rPr>
        <w:t xml:space="preserve"> invitation to invent more innovative propositions to explore the potential of what it might mean to enter into suggestive relations with another, human and more-than-human</w:t>
      </w:r>
      <w:r w:rsidR="000946D6">
        <w:rPr>
          <w:rFonts w:ascii="Times New Roman" w:hAnsi="Times New Roman" w:cs="Times New Roman"/>
          <w:color w:val="000000"/>
          <w:sz w:val="24"/>
          <w:szCs w:val="24"/>
        </w:rPr>
        <w:t xml:space="preserve">. It will argue that exploring </w:t>
      </w:r>
      <w:r w:rsidR="00213B47" w:rsidRPr="00095BCB">
        <w:rPr>
          <w:rFonts w:ascii="Times New Roman" w:hAnsi="Times New Roman" w:cs="Times New Roman"/>
          <w:color w:val="000000"/>
          <w:sz w:val="24"/>
          <w:szCs w:val="24"/>
        </w:rPr>
        <w:t xml:space="preserve">suggestion as a technical matter requires attending to the </w:t>
      </w:r>
      <w:proofErr w:type="spellStart"/>
      <w:r w:rsidR="00213B47" w:rsidRPr="00095BCB">
        <w:rPr>
          <w:rFonts w:ascii="Times New Roman" w:hAnsi="Times New Roman" w:cs="Times New Roman"/>
          <w:color w:val="000000"/>
          <w:sz w:val="24"/>
          <w:szCs w:val="24"/>
        </w:rPr>
        <w:t>milieux</w:t>
      </w:r>
      <w:proofErr w:type="spellEnd"/>
      <w:r w:rsidR="00213B47" w:rsidRPr="00095BCB">
        <w:rPr>
          <w:rFonts w:ascii="Times New Roman" w:hAnsi="Times New Roman" w:cs="Times New Roman"/>
          <w:color w:val="000000"/>
          <w:sz w:val="24"/>
          <w:szCs w:val="24"/>
        </w:rPr>
        <w:t xml:space="preserve"> and settings that shape what suggestion could and might become in all its diverse modalities. Drawing inspiration from the field of affect studies, weird science, science studies, and critical media psychology, it argues for a speculative science or Future-Psychology that mines the potential of epistemic uncertainties, foreclosures and displacements in the histories of suggestion, contagion</w:t>
      </w:r>
      <w:r w:rsidR="002E43A6">
        <w:rPr>
          <w:rFonts w:ascii="Times New Roman" w:hAnsi="Times New Roman" w:cs="Times New Roman"/>
          <w:color w:val="000000"/>
          <w:sz w:val="24"/>
          <w:szCs w:val="24"/>
        </w:rPr>
        <w:t>,</w:t>
      </w:r>
      <w:r w:rsidR="0071597B">
        <w:rPr>
          <w:rFonts w:ascii="Times New Roman" w:hAnsi="Times New Roman" w:cs="Times New Roman"/>
          <w:color w:val="000000"/>
          <w:sz w:val="24"/>
          <w:szCs w:val="24"/>
        </w:rPr>
        <w:t xml:space="preserve"> and imit</w:t>
      </w:r>
      <w:r w:rsidR="00213B47" w:rsidRPr="00095BCB">
        <w:rPr>
          <w:rFonts w:ascii="Times New Roman" w:hAnsi="Times New Roman" w:cs="Times New Roman"/>
          <w:color w:val="000000"/>
          <w:sz w:val="24"/>
          <w:szCs w:val="24"/>
        </w:rPr>
        <w:t>ative processes across the psychological sciences. Drawing on genealogical research it compares a contemporary neuros</w:t>
      </w:r>
      <w:r w:rsidR="009B5C94" w:rsidRPr="00095BCB">
        <w:rPr>
          <w:rFonts w:ascii="Times New Roman" w:hAnsi="Times New Roman" w:cs="Times New Roman"/>
          <w:color w:val="000000"/>
          <w:sz w:val="24"/>
          <w:szCs w:val="24"/>
        </w:rPr>
        <w:t xml:space="preserve">cientific experiment exploring ‘alien </w:t>
      </w:r>
      <w:proofErr w:type="spellStart"/>
      <w:r w:rsidR="009B5C94" w:rsidRPr="00095BCB">
        <w:rPr>
          <w:rFonts w:ascii="Times New Roman" w:hAnsi="Times New Roman" w:cs="Times New Roman"/>
          <w:color w:val="000000"/>
          <w:sz w:val="24"/>
          <w:szCs w:val="24"/>
        </w:rPr>
        <w:t>phenomenologies</w:t>
      </w:r>
      <w:proofErr w:type="spellEnd"/>
      <w:r w:rsidR="009B5C94" w:rsidRPr="00095BCB">
        <w:rPr>
          <w:rFonts w:ascii="Times New Roman" w:hAnsi="Times New Roman" w:cs="Times New Roman"/>
          <w:color w:val="000000"/>
          <w:sz w:val="24"/>
          <w:szCs w:val="24"/>
        </w:rPr>
        <w:t>’</w:t>
      </w:r>
      <w:r w:rsidR="00213B47" w:rsidRPr="00095BCB">
        <w:rPr>
          <w:rFonts w:ascii="Times New Roman" w:hAnsi="Times New Roman" w:cs="Times New Roman"/>
          <w:color w:val="000000"/>
          <w:sz w:val="24"/>
          <w:szCs w:val="24"/>
        </w:rPr>
        <w:t xml:space="preserve"> with earlier psychological experiments into automaticity (automatic reading) that were proto-performative rather than adjudicating truth from falsehood. </w:t>
      </w:r>
    </w:p>
    <w:p w14:paraId="186469A4" w14:textId="77777777" w:rsidR="00D513C2" w:rsidRDefault="00D513C2" w:rsidP="00D05FA7">
      <w:pPr>
        <w:spacing w:after="0" w:line="480" w:lineRule="auto"/>
        <w:rPr>
          <w:rFonts w:ascii="Times New Roman" w:hAnsi="Times New Roman" w:cs="Times New Roman"/>
          <w:b/>
          <w:sz w:val="24"/>
          <w:szCs w:val="24"/>
        </w:rPr>
      </w:pPr>
    </w:p>
    <w:p w14:paraId="4315CD3A" w14:textId="77777777" w:rsidR="00BE5AE1" w:rsidRPr="00095BCB" w:rsidRDefault="00BE5AE1" w:rsidP="00D05FA7">
      <w:pPr>
        <w:spacing w:after="0" w:line="480" w:lineRule="auto"/>
        <w:rPr>
          <w:rFonts w:ascii="Times New Roman" w:hAnsi="Times New Roman" w:cs="Times New Roman"/>
          <w:b/>
          <w:sz w:val="24"/>
          <w:szCs w:val="24"/>
        </w:rPr>
      </w:pPr>
    </w:p>
    <w:p w14:paraId="5F3574AB" w14:textId="77777777" w:rsidR="00D513C2" w:rsidRPr="00095BCB" w:rsidRDefault="00D513C2" w:rsidP="00D05FA7">
      <w:pPr>
        <w:spacing w:after="0" w:line="480" w:lineRule="auto"/>
        <w:rPr>
          <w:rFonts w:ascii="Times New Roman" w:hAnsi="Times New Roman" w:cs="Times New Roman"/>
          <w:b/>
          <w:sz w:val="24"/>
          <w:szCs w:val="24"/>
        </w:rPr>
      </w:pPr>
    </w:p>
    <w:p w14:paraId="39E856AF" w14:textId="33FB81FE" w:rsidR="009E0673" w:rsidRPr="00095BCB" w:rsidRDefault="0026454E" w:rsidP="00D05FA7">
      <w:pPr>
        <w:spacing w:after="0" w:line="480" w:lineRule="auto"/>
        <w:rPr>
          <w:rFonts w:ascii="Times New Roman" w:hAnsi="Times New Roman" w:cs="Times New Roman"/>
          <w:b/>
          <w:sz w:val="24"/>
          <w:szCs w:val="24"/>
        </w:rPr>
      </w:pPr>
      <w:r w:rsidRPr="00095BCB">
        <w:rPr>
          <w:rFonts w:ascii="Times New Roman" w:hAnsi="Times New Roman" w:cs="Times New Roman"/>
          <w:b/>
          <w:sz w:val="24"/>
          <w:szCs w:val="24"/>
        </w:rPr>
        <w:t>Introduction</w:t>
      </w:r>
    </w:p>
    <w:p w14:paraId="6C1BB76C" w14:textId="7296ADD4" w:rsidR="009E0673" w:rsidRPr="00095BCB" w:rsidRDefault="009E0673" w:rsidP="00D05FA7">
      <w:pPr>
        <w:pStyle w:val="HTMLPreformatted"/>
        <w:spacing w:line="480" w:lineRule="auto"/>
        <w:rPr>
          <w:rFonts w:ascii="Times New Roman" w:hAnsi="Times New Roman" w:cs="Times New Roman"/>
          <w:sz w:val="24"/>
          <w:szCs w:val="24"/>
        </w:rPr>
      </w:pPr>
      <w:r w:rsidRPr="00095BCB">
        <w:rPr>
          <w:rFonts w:ascii="Times New Roman" w:hAnsi="Times New Roman" w:cs="Times New Roman"/>
          <w:sz w:val="24"/>
          <w:szCs w:val="24"/>
        </w:rPr>
        <w:t>The question of what suggestion is, could be or, more interestingly might become, has puzzled and perplexed me throughout my academic career. It has also intruded into my life whe</w:t>
      </w:r>
      <w:r w:rsidR="005C2CBC">
        <w:rPr>
          <w:rFonts w:ascii="Times New Roman" w:hAnsi="Times New Roman" w:cs="Times New Roman"/>
          <w:sz w:val="24"/>
          <w:szCs w:val="24"/>
        </w:rPr>
        <w:t>n</w:t>
      </w:r>
      <w:r w:rsidRPr="00095BCB">
        <w:rPr>
          <w:rFonts w:ascii="Times New Roman" w:hAnsi="Times New Roman" w:cs="Times New Roman"/>
          <w:sz w:val="24"/>
          <w:szCs w:val="24"/>
        </w:rPr>
        <w:t xml:space="preserve"> as a young child my </w:t>
      </w:r>
      <w:r w:rsidR="001E3C97">
        <w:rPr>
          <w:rFonts w:ascii="Times New Roman" w:hAnsi="Times New Roman" w:cs="Times New Roman"/>
          <w:sz w:val="24"/>
          <w:szCs w:val="24"/>
        </w:rPr>
        <w:t>m</w:t>
      </w:r>
      <w:r w:rsidRPr="00095BCB">
        <w:rPr>
          <w:rFonts w:ascii="Times New Roman" w:hAnsi="Times New Roman" w:cs="Times New Roman"/>
          <w:sz w:val="24"/>
          <w:szCs w:val="24"/>
        </w:rPr>
        <w:t>other suggested to me, whilst she was in the throes o</w:t>
      </w:r>
      <w:r w:rsidR="007C5E60" w:rsidRPr="00095BCB">
        <w:rPr>
          <w:rFonts w:ascii="Times New Roman" w:hAnsi="Times New Roman" w:cs="Times New Roman"/>
          <w:sz w:val="24"/>
          <w:szCs w:val="24"/>
        </w:rPr>
        <w:t xml:space="preserve">f a psychotic breakdown </w:t>
      </w:r>
      <w:r w:rsidR="00095BCB">
        <w:rPr>
          <w:rFonts w:ascii="Times New Roman" w:hAnsi="Times New Roman" w:cs="Times New Roman"/>
          <w:sz w:val="24"/>
          <w:szCs w:val="24"/>
        </w:rPr>
        <w:t>that I didn’</w:t>
      </w:r>
      <w:r w:rsidRPr="00095BCB">
        <w:rPr>
          <w:rFonts w:ascii="Times New Roman" w:hAnsi="Times New Roman" w:cs="Times New Roman"/>
          <w:sz w:val="24"/>
          <w:szCs w:val="24"/>
        </w:rPr>
        <w:t>t need to wear shoes to school. This suggestion was communicated with an energy and enthusiasm</w:t>
      </w:r>
      <w:r w:rsidR="007C5E60" w:rsidRPr="00095BCB">
        <w:rPr>
          <w:rFonts w:ascii="Times New Roman" w:hAnsi="Times New Roman" w:cs="Times New Roman"/>
          <w:sz w:val="24"/>
          <w:szCs w:val="24"/>
        </w:rPr>
        <w:t xml:space="preserve">. She </w:t>
      </w:r>
      <w:r w:rsidRPr="00095BCB">
        <w:rPr>
          <w:rFonts w:ascii="Times New Roman" w:hAnsi="Times New Roman" w:cs="Times New Roman"/>
          <w:sz w:val="24"/>
          <w:szCs w:val="24"/>
        </w:rPr>
        <w:t xml:space="preserve">linked shoes to conformity and stifling claustrophobia, and bare feet, which my Mother was advocating by example, to freedom, expansion, hope and optimism. Off I went to school at the age of </w:t>
      </w:r>
      <w:r w:rsidR="00095BCB" w:rsidRPr="00095BCB">
        <w:rPr>
          <w:rFonts w:ascii="Times New Roman" w:hAnsi="Times New Roman" w:cs="Times New Roman"/>
          <w:sz w:val="24"/>
          <w:szCs w:val="24"/>
        </w:rPr>
        <w:t xml:space="preserve">9 in bare feet. The school </w:t>
      </w:r>
      <w:r w:rsidR="00095BCB" w:rsidRPr="00095BCB">
        <w:rPr>
          <w:rFonts w:ascii="Times New Roman" w:hAnsi="Times New Roman" w:cs="Times New Roman"/>
          <w:sz w:val="24"/>
          <w:szCs w:val="24"/>
        </w:rPr>
        <w:lastRenderedPageBreak/>
        <w:t>wasn’</w:t>
      </w:r>
      <w:r w:rsidRPr="00095BCB">
        <w:rPr>
          <w:rFonts w:ascii="Times New Roman" w:hAnsi="Times New Roman" w:cs="Times New Roman"/>
          <w:sz w:val="24"/>
          <w:szCs w:val="24"/>
        </w:rPr>
        <w:t>t far, perhaps 500 met</w:t>
      </w:r>
      <w:r w:rsidR="00095BCB" w:rsidRPr="00095BCB">
        <w:rPr>
          <w:rFonts w:ascii="Times New Roman" w:hAnsi="Times New Roman" w:cs="Times New Roman"/>
          <w:sz w:val="24"/>
          <w:szCs w:val="24"/>
        </w:rPr>
        <w:t>er</w:t>
      </w:r>
      <w:r w:rsidRPr="00095BCB">
        <w:rPr>
          <w:rFonts w:ascii="Times New Roman" w:hAnsi="Times New Roman" w:cs="Times New Roman"/>
          <w:sz w:val="24"/>
          <w:szCs w:val="24"/>
        </w:rPr>
        <w:t>s from the house</w:t>
      </w:r>
      <w:r w:rsidR="007C5E60" w:rsidRPr="00095BCB">
        <w:rPr>
          <w:rFonts w:ascii="Times New Roman" w:hAnsi="Times New Roman" w:cs="Times New Roman"/>
          <w:sz w:val="24"/>
          <w:szCs w:val="24"/>
        </w:rPr>
        <w:t>,</w:t>
      </w:r>
      <w:r w:rsidRPr="00095BCB">
        <w:rPr>
          <w:rFonts w:ascii="Times New Roman" w:hAnsi="Times New Roman" w:cs="Times New Roman"/>
          <w:sz w:val="24"/>
          <w:szCs w:val="24"/>
        </w:rPr>
        <w:t xml:space="preserve"> but it was a typical British summer day </w:t>
      </w:r>
      <w:r w:rsidR="00095BCB" w:rsidRPr="00095BCB">
        <w:rPr>
          <w:rFonts w:ascii="Times New Roman" w:hAnsi="Times New Roman" w:cs="Times New Roman"/>
          <w:sz w:val="24"/>
          <w:szCs w:val="24"/>
        </w:rPr>
        <w:t>–</w:t>
      </w:r>
      <w:r w:rsidR="00095BCB">
        <w:rPr>
          <w:rFonts w:ascii="Times New Roman" w:hAnsi="Times New Roman" w:cs="Times New Roman"/>
          <w:sz w:val="24"/>
          <w:szCs w:val="24"/>
        </w:rPr>
        <w:t xml:space="preserve"> chilly and grey. I didn’</w:t>
      </w:r>
      <w:r w:rsidRPr="00095BCB">
        <w:rPr>
          <w:rFonts w:ascii="Times New Roman" w:hAnsi="Times New Roman" w:cs="Times New Roman"/>
          <w:sz w:val="24"/>
          <w:szCs w:val="24"/>
        </w:rPr>
        <w:t xml:space="preserve">t learn much about suggestion that day, but I did learn a lot about shame, humiliation, surveillance, concern and the stigma of growing up with a Mother who has been hospitalized in psychiatric hospital for regular intervals throughout her life. </w:t>
      </w:r>
    </w:p>
    <w:p w14:paraId="54146216" w14:textId="6C58C036" w:rsidR="009E0673" w:rsidRPr="00095BCB" w:rsidRDefault="00095BCB" w:rsidP="00D05FA7">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9E0673" w:rsidRPr="00095BCB">
        <w:rPr>
          <w:rFonts w:ascii="Times New Roman" w:hAnsi="Times New Roman" w:cs="Times New Roman"/>
          <w:sz w:val="24"/>
          <w:szCs w:val="24"/>
        </w:rPr>
        <w:t xml:space="preserve">Experiences such as this are often subsumed as examples of suggestion, contagion and imitative processes </w:t>
      </w:r>
      <w:r w:rsidR="001E3C97">
        <w:rPr>
          <w:rFonts w:ascii="Times New Roman" w:hAnsi="Times New Roman" w:cs="Times New Roman"/>
          <w:sz w:val="24"/>
          <w:szCs w:val="24"/>
        </w:rPr>
        <w:t xml:space="preserve">that are primarily </w:t>
      </w:r>
      <w:r w:rsidR="009E0673" w:rsidRPr="00095BCB">
        <w:rPr>
          <w:rFonts w:ascii="Times New Roman" w:hAnsi="Times New Roman" w:cs="Times New Roman"/>
          <w:sz w:val="24"/>
          <w:szCs w:val="24"/>
        </w:rPr>
        <w:t>experienc</w:t>
      </w:r>
      <w:r>
        <w:rPr>
          <w:rFonts w:ascii="Times New Roman" w:hAnsi="Times New Roman" w:cs="Times New Roman"/>
          <w:sz w:val="24"/>
          <w:szCs w:val="24"/>
        </w:rPr>
        <w:t>ed and communicated through an ‘alien phenomenology’</w:t>
      </w:r>
      <w:r w:rsidR="009E0673" w:rsidRPr="00095BCB">
        <w:rPr>
          <w:rFonts w:ascii="Times New Roman" w:hAnsi="Times New Roman" w:cs="Times New Roman"/>
          <w:sz w:val="24"/>
          <w:szCs w:val="24"/>
        </w:rPr>
        <w:t xml:space="preserve">. Alien </w:t>
      </w:r>
      <w:proofErr w:type="spellStart"/>
      <w:r w:rsidR="009E0673" w:rsidRPr="00095BCB">
        <w:rPr>
          <w:rFonts w:ascii="Times New Roman" w:hAnsi="Times New Roman" w:cs="Times New Roman"/>
          <w:sz w:val="24"/>
          <w:szCs w:val="24"/>
        </w:rPr>
        <w:t>phenomenologies</w:t>
      </w:r>
      <w:proofErr w:type="spellEnd"/>
      <w:r w:rsidR="009E0673" w:rsidRPr="00095BCB">
        <w:rPr>
          <w:rFonts w:ascii="Times New Roman" w:hAnsi="Times New Roman" w:cs="Times New Roman"/>
          <w:sz w:val="24"/>
          <w:szCs w:val="24"/>
        </w:rPr>
        <w:t xml:space="preserve"> are those, </w:t>
      </w:r>
      <w:r w:rsidR="005C2CBC">
        <w:rPr>
          <w:rFonts w:ascii="Times New Roman" w:hAnsi="Times New Roman" w:cs="Times New Roman"/>
          <w:sz w:val="24"/>
          <w:szCs w:val="24"/>
        </w:rPr>
        <w:t>w</w:t>
      </w:r>
      <w:r w:rsidR="001E3C97">
        <w:rPr>
          <w:rFonts w:ascii="Times New Roman" w:hAnsi="Times New Roman" w:cs="Times New Roman"/>
          <w:sz w:val="24"/>
          <w:szCs w:val="24"/>
        </w:rPr>
        <w:t xml:space="preserve">hich </w:t>
      </w:r>
      <w:r w:rsidR="009E0673" w:rsidRPr="00095BCB">
        <w:rPr>
          <w:rFonts w:ascii="Times New Roman" w:hAnsi="Times New Roman" w:cs="Times New Roman"/>
          <w:sz w:val="24"/>
          <w:szCs w:val="24"/>
        </w:rPr>
        <w:t xml:space="preserve">in different ways, people might experience </w:t>
      </w:r>
      <w:r w:rsidR="001E3C97">
        <w:rPr>
          <w:rFonts w:ascii="Times New Roman" w:hAnsi="Times New Roman" w:cs="Times New Roman"/>
          <w:sz w:val="24"/>
          <w:szCs w:val="24"/>
        </w:rPr>
        <w:t xml:space="preserve">as </w:t>
      </w:r>
      <w:r w:rsidR="009E0673" w:rsidRPr="00095BCB">
        <w:rPr>
          <w:rFonts w:ascii="Times New Roman" w:hAnsi="Times New Roman" w:cs="Times New Roman"/>
          <w:i/>
          <w:sz w:val="24"/>
          <w:szCs w:val="24"/>
        </w:rPr>
        <w:t>feeling</w:t>
      </w:r>
      <w:r w:rsidR="009E0673" w:rsidRPr="00095BCB">
        <w:rPr>
          <w:rFonts w:ascii="Times New Roman" w:hAnsi="Times New Roman" w:cs="Times New Roman"/>
          <w:sz w:val="24"/>
          <w:szCs w:val="24"/>
        </w:rPr>
        <w:t xml:space="preserve"> that they are being moved to action by someone or some</w:t>
      </w:r>
      <w:r w:rsidR="009E0673" w:rsidRPr="00095BCB">
        <w:rPr>
          <w:rFonts w:ascii="Times New Roman" w:hAnsi="Times New Roman" w:cs="Times New Roman"/>
          <w:i/>
          <w:sz w:val="24"/>
          <w:szCs w:val="24"/>
        </w:rPr>
        <w:t>thing</w:t>
      </w:r>
      <w:r w:rsidR="009E0673" w:rsidRPr="00095BCB">
        <w:rPr>
          <w:rFonts w:ascii="Times New Roman" w:hAnsi="Times New Roman" w:cs="Times New Roman"/>
          <w:sz w:val="24"/>
          <w:szCs w:val="24"/>
        </w:rPr>
        <w:t xml:space="preserve"> else. Within the psychological and cognitive sciences this is usually referred to as automatism or automaticity. My own </w:t>
      </w:r>
      <w:r w:rsidR="001E3C97">
        <w:rPr>
          <w:rFonts w:ascii="Times New Roman" w:hAnsi="Times New Roman" w:cs="Times New Roman"/>
          <w:sz w:val="24"/>
          <w:szCs w:val="24"/>
        </w:rPr>
        <w:t>m</w:t>
      </w:r>
      <w:r w:rsidR="009E0673" w:rsidRPr="00095BCB">
        <w:rPr>
          <w:rFonts w:ascii="Times New Roman" w:hAnsi="Times New Roman" w:cs="Times New Roman"/>
          <w:sz w:val="24"/>
          <w:szCs w:val="24"/>
        </w:rPr>
        <w:t>other whilst unwell</w:t>
      </w:r>
      <w:r w:rsidR="008B65A6" w:rsidRPr="00095BCB">
        <w:rPr>
          <w:rFonts w:ascii="Times New Roman" w:hAnsi="Times New Roman" w:cs="Times New Roman"/>
          <w:sz w:val="24"/>
          <w:szCs w:val="24"/>
        </w:rPr>
        <w:t xml:space="preserve">, communicated </w:t>
      </w:r>
      <w:r w:rsidR="001E3C97">
        <w:rPr>
          <w:rFonts w:ascii="Times New Roman" w:hAnsi="Times New Roman" w:cs="Times New Roman"/>
          <w:sz w:val="24"/>
          <w:szCs w:val="24"/>
        </w:rPr>
        <w:t>such f</w:t>
      </w:r>
      <w:r>
        <w:rPr>
          <w:rFonts w:ascii="Times New Roman" w:hAnsi="Times New Roman" w:cs="Times New Roman"/>
          <w:sz w:val="24"/>
          <w:szCs w:val="24"/>
        </w:rPr>
        <w:t>eelings of ‘alien control’</w:t>
      </w:r>
      <w:r w:rsidR="009E0673" w:rsidRPr="00095BCB">
        <w:rPr>
          <w:rFonts w:ascii="Times New Roman" w:hAnsi="Times New Roman" w:cs="Times New Roman"/>
          <w:sz w:val="24"/>
          <w:szCs w:val="24"/>
        </w:rPr>
        <w:t xml:space="preserve">, possession, thought insertion, and altered bodily experiences that shaped unusual patterns of sense making and sensation. </w:t>
      </w:r>
    </w:p>
    <w:p w14:paraId="0735F9C6" w14:textId="3FACAEF4" w:rsidR="009E0673" w:rsidRDefault="00095BCB" w:rsidP="00D05FA7">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C02CC7" w:rsidRPr="00095BCB">
        <w:rPr>
          <w:rFonts w:ascii="Times New Roman" w:hAnsi="Times New Roman" w:cs="Times New Roman"/>
          <w:sz w:val="24"/>
          <w:szCs w:val="24"/>
        </w:rPr>
        <w:t>For anybody who has grown up with</w:t>
      </w:r>
      <w:r w:rsidR="009E0673" w:rsidRPr="00095BCB">
        <w:rPr>
          <w:rFonts w:ascii="Times New Roman" w:hAnsi="Times New Roman" w:cs="Times New Roman"/>
          <w:sz w:val="24"/>
          <w:szCs w:val="24"/>
        </w:rPr>
        <w:t xml:space="preserve"> similar experiences, the normative expectation within western psychology that unitary control and self-determination are what define subjectivity might be difficult to stomach. This is part of the individual-social dualism that although subjected to extensive critique, both within and outside psychology, has come to dominate how suggestion, contagion and imitation have taken hold within the psychological sciences and popular imaginaries. The question of what suggestion is, might be or could become has become an interesting focus of recent research within the field of affect studies and is one that will be explored in the next section. The overall focus of the chapter will be on exploring the implications of some of these debates, including some of my own research, that open up to more speculative, innovative propositions to take forward at the intersection of sociology, cultural theory, art and what I am calling a speculativ</w:t>
      </w:r>
      <w:r>
        <w:rPr>
          <w:rFonts w:ascii="Times New Roman" w:hAnsi="Times New Roman" w:cs="Times New Roman"/>
          <w:sz w:val="24"/>
          <w:szCs w:val="24"/>
        </w:rPr>
        <w:t>e science or Future-Psychology.</w:t>
      </w:r>
    </w:p>
    <w:p w14:paraId="4D40B24B" w14:textId="77777777" w:rsidR="00095BCB" w:rsidRPr="00095BCB" w:rsidRDefault="00095BCB" w:rsidP="00D05FA7">
      <w:pPr>
        <w:pStyle w:val="HTMLPreformatted"/>
        <w:spacing w:line="480" w:lineRule="auto"/>
        <w:rPr>
          <w:rFonts w:ascii="Times New Roman" w:hAnsi="Times New Roman" w:cs="Times New Roman"/>
          <w:sz w:val="24"/>
          <w:szCs w:val="24"/>
        </w:rPr>
      </w:pPr>
    </w:p>
    <w:p w14:paraId="0DEA1EC8" w14:textId="1BF3C1B9" w:rsidR="009E0673" w:rsidRPr="00095BCB" w:rsidRDefault="00095BCB" w:rsidP="00D05FA7">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Affect and s</w:t>
      </w:r>
      <w:r w:rsidR="009E0673" w:rsidRPr="00095BCB">
        <w:rPr>
          <w:rFonts w:ascii="Times New Roman" w:hAnsi="Times New Roman" w:cs="Times New Roman"/>
          <w:b/>
          <w:sz w:val="24"/>
          <w:szCs w:val="24"/>
        </w:rPr>
        <w:t xml:space="preserve">uggestion </w:t>
      </w:r>
    </w:p>
    <w:p w14:paraId="11050DB3" w14:textId="2FBBB70C" w:rsidR="00D05FA7" w:rsidRPr="00095BCB" w:rsidRDefault="00F73A1C" w:rsidP="00D05FA7">
      <w:pPr>
        <w:spacing w:after="0" w:line="480" w:lineRule="auto"/>
        <w:rPr>
          <w:rFonts w:ascii="Times New Roman" w:hAnsi="Times New Roman" w:cs="Times New Roman"/>
          <w:sz w:val="24"/>
          <w:szCs w:val="24"/>
        </w:rPr>
      </w:pPr>
      <w:r w:rsidRPr="00095BCB">
        <w:rPr>
          <w:rFonts w:ascii="Times New Roman" w:hAnsi="Times New Roman" w:cs="Times New Roman"/>
          <w:sz w:val="24"/>
          <w:szCs w:val="24"/>
        </w:rPr>
        <w:t>My research over</w:t>
      </w:r>
      <w:r w:rsidR="005D2837" w:rsidRPr="00095BCB">
        <w:rPr>
          <w:rFonts w:ascii="Times New Roman" w:hAnsi="Times New Roman" w:cs="Times New Roman"/>
          <w:sz w:val="24"/>
          <w:szCs w:val="24"/>
        </w:rPr>
        <w:t xml:space="preserve"> many decades has been concerned with a lexicon of terms, concepts, strategies and phenomena that blur the borders and boundaries between self and other, inside and outside, human and technical, body and society, individual and collective. This includes suggestion, contagion and imitative processes, as well as voice hearing and other phenomena that often appear as signs of psychopathology, as examples of abnormal perceptions</w:t>
      </w:r>
      <w:r w:rsidR="00075192" w:rsidRPr="00095BCB">
        <w:rPr>
          <w:rFonts w:ascii="Times New Roman" w:hAnsi="Times New Roman" w:cs="Times New Roman"/>
          <w:sz w:val="24"/>
          <w:szCs w:val="24"/>
        </w:rPr>
        <w:t>,</w:t>
      </w:r>
      <w:r w:rsidR="005D2837" w:rsidRPr="00095BCB">
        <w:rPr>
          <w:rFonts w:ascii="Times New Roman" w:hAnsi="Times New Roman" w:cs="Times New Roman"/>
          <w:sz w:val="24"/>
          <w:szCs w:val="24"/>
        </w:rPr>
        <w:t xml:space="preserve"> or even as curious anomalies and puzzles. They </w:t>
      </w:r>
      <w:r w:rsidRPr="00095BCB">
        <w:rPr>
          <w:rFonts w:ascii="Times New Roman" w:hAnsi="Times New Roman" w:cs="Times New Roman"/>
          <w:sz w:val="24"/>
          <w:szCs w:val="24"/>
        </w:rPr>
        <w:t>are primarily</w:t>
      </w:r>
      <w:r w:rsidR="005D2837" w:rsidRPr="00095BCB">
        <w:rPr>
          <w:rFonts w:ascii="Times New Roman" w:hAnsi="Times New Roman" w:cs="Times New Roman"/>
          <w:sz w:val="24"/>
          <w:szCs w:val="24"/>
        </w:rPr>
        <w:t xml:space="preserve"> the subject of the </w:t>
      </w:r>
      <w:proofErr w:type="spellStart"/>
      <w:r w:rsidR="005D2837" w:rsidRPr="00095BCB">
        <w:rPr>
          <w:rFonts w:ascii="Times New Roman" w:hAnsi="Times New Roman" w:cs="Times New Roman"/>
          <w:i/>
          <w:sz w:val="24"/>
          <w:szCs w:val="24"/>
        </w:rPr>
        <w:t>psy</w:t>
      </w:r>
      <w:proofErr w:type="spellEnd"/>
      <w:r w:rsidR="005D2837" w:rsidRPr="00095BCB">
        <w:rPr>
          <w:rFonts w:ascii="Times New Roman" w:hAnsi="Times New Roman" w:cs="Times New Roman"/>
          <w:i/>
          <w:sz w:val="24"/>
          <w:szCs w:val="24"/>
        </w:rPr>
        <w:t xml:space="preserve"> </w:t>
      </w:r>
      <w:r w:rsidR="005D2837" w:rsidRPr="00095BCB">
        <w:rPr>
          <w:rFonts w:ascii="Times New Roman" w:hAnsi="Times New Roman" w:cs="Times New Roman"/>
          <w:sz w:val="24"/>
          <w:szCs w:val="24"/>
        </w:rPr>
        <w:t>sciences (psychology and psychiatry)</w:t>
      </w:r>
      <w:r w:rsidR="009E0673" w:rsidRPr="00095BCB">
        <w:rPr>
          <w:rFonts w:ascii="Times New Roman" w:hAnsi="Times New Roman" w:cs="Times New Roman"/>
          <w:sz w:val="24"/>
          <w:szCs w:val="24"/>
        </w:rPr>
        <w:t>,</w:t>
      </w:r>
      <w:r w:rsidR="00A22F0F" w:rsidRPr="00095BCB">
        <w:rPr>
          <w:rFonts w:ascii="Times New Roman" w:hAnsi="Times New Roman" w:cs="Times New Roman"/>
          <w:sz w:val="24"/>
          <w:szCs w:val="24"/>
        </w:rPr>
        <w:t xml:space="preserve"> </w:t>
      </w:r>
      <w:r w:rsidR="00637CB4" w:rsidRPr="00095BCB">
        <w:rPr>
          <w:rFonts w:ascii="Times New Roman" w:hAnsi="Times New Roman" w:cs="Times New Roman"/>
          <w:sz w:val="24"/>
          <w:szCs w:val="24"/>
        </w:rPr>
        <w:t>whilst often registering as examples</w:t>
      </w:r>
      <w:r w:rsidR="00A22F0F" w:rsidRPr="00095BCB">
        <w:rPr>
          <w:rFonts w:ascii="Times New Roman" w:hAnsi="Times New Roman" w:cs="Times New Roman"/>
          <w:sz w:val="24"/>
          <w:szCs w:val="24"/>
        </w:rPr>
        <w:t xml:space="preserve"> of weird </w:t>
      </w:r>
      <w:r w:rsidR="00A22F0F" w:rsidRPr="00D05FA7">
        <w:rPr>
          <w:rFonts w:ascii="Times New Roman" w:hAnsi="Times New Roman" w:cs="Times New Roman"/>
          <w:sz w:val="24"/>
          <w:szCs w:val="24"/>
        </w:rPr>
        <w:t>science</w:t>
      </w:r>
      <w:r w:rsidR="00187AC5" w:rsidRPr="00D05FA7">
        <w:rPr>
          <w:rFonts w:ascii="Times New Roman" w:hAnsi="Times New Roman" w:cs="Times New Roman"/>
          <w:sz w:val="24"/>
          <w:szCs w:val="24"/>
        </w:rPr>
        <w:t>.</w:t>
      </w:r>
      <w:r w:rsidR="00D05FA7" w:rsidRPr="00D05FA7">
        <w:rPr>
          <w:rStyle w:val="FootnoteReference"/>
          <w:rFonts w:ascii="Times New Roman" w:hAnsi="Times New Roman" w:cs="Times New Roman"/>
          <w:sz w:val="24"/>
          <w:szCs w:val="24"/>
        </w:rPr>
        <w:footnoteReference w:id="1"/>
      </w:r>
      <w:r w:rsidR="00D05FA7" w:rsidRPr="00D05FA7">
        <w:rPr>
          <w:rFonts w:ascii="Times New Roman" w:hAnsi="Times New Roman" w:cs="Times New Roman"/>
          <w:sz w:val="24"/>
          <w:szCs w:val="24"/>
        </w:rPr>
        <w:t xml:space="preserve"> In</w:t>
      </w:r>
      <w:r w:rsidR="00D05FA7" w:rsidRPr="00095BCB">
        <w:rPr>
          <w:rFonts w:ascii="Times New Roman" w:hAnsi="Times New Roman" w:cs="Times New Roman"/>
          <w:sz w:val="24"/>
          <w:szCs w:val="24"/>
        </w:rPr>
        <w:t xml:space="preserve"> different ways they have also provided heuristics for theorising collective phenomena or experiences that point towards the fundamental connectivity and relationality of self-other relations. These phenomena in different ways disrupt or trouble the presumption that what defines the human is self-control, self-determination, individualisation and strict borders and boundaries between self and other, human and non-human. This is a cultural belief or invitati</w:t>
      </w:r>
      <w:r w:rsidR="00D05FA7">
        <w:rPr>
          <w:rFonts w:ascii="Times New Roman" w:hAnsi="Times New Roman" w:cs="Times New Roman"/>
          <w:sz w:val="24"/>
          <w:szCs w:val="24"/>
        </w:rPr>
        <w:t>on that has come to pass as a ‘</w:t>
      </w:r>
      <w:r w:rsidR="00D05FA7" w:rsidRPr="00095BCB">
        <w:rPr>
          <w:rFonts w:ascii="Times New Roman" w:hAnsi="Times New Roman" w:cs="Times New Roman"/>
          <w:sz w:val="24"/>
          <w:szCs w:val="24"/>
        </w:rPr>
        <w:t>fiction-which-functions-in-truth</w:t>
      </w:r>
      <w:r w:rsidR="00D05FA7">
        <w:rPr>
          <w:rFonts w:ascii="Times New Roman" w:hAnsi="Times New Roman" w:cs="Times New Roman"/>
          <w:sz w:val="24"/>
          <w:szCs w:val="24"/>
        </w:rPr>
        <w:t>’</w:t>
      </w:r>
      <w:r w:rsidR="00D05FA7" w:rsidRPr="00095BCB">
        <w:rPr>
          <w:rFonts w:ascii="Times New Roman" w:hAnsi="Times New Roman" w:cs="Times New Roman"/>
          <w:sz w:val="24"/>
          <w:szCs w:val="24"/>
        </w:rPr>
        <w:t xml:space="preserve"> primarily structuring neoliberal form</w:t>
      </w:r>
      <w:r w:rsidR="00D05FA7">
        <w:rPr>
          <w:rFonts w:ascii="Times New Roman" w:hAnsi="Times New Roman" w:cs="Times New Roman"/>
          <w:sz w:val="24"/>
          <w:szCs w:val="24"/>
        </w:rPr>
        <w:t>s of governance and regulation.</w:t>
      </w:r>
    </w:p>
    <w:p w14:paraId="5199FB9A" w14:textId="1C265478" w:rsidR="00D05FA7" w:rsidRPr="00095BCB" w:rsidRDefault="00D05FA7"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lastRenderedPageBreak/>
        <w:t xml:space="preserve">In </w:t>
      </w:r>
      <w:r w:rsidRPr="00095BCB">
        <w:rPr>
          <w:rFonts w:ascii="Times New Roman" w:hAnsi="Times New Roman" w:cs="Times New Roman"/>
          <w:i/>
          <w:sz w:val="24"/>
          <w:szCs w:val="24"/>
        </w:rPr>
        <w:t xml:space="preserve">Immaterial Bodies: Affect, Embodiment, Mediation </w:t>
      </w:r>
      <w:r w:rsidRPr="00095BCB">
        <w:rPr>
          <w:rFonts w:ascii="Times New Roman" w:hAnsi="Times New Roman" w:cs="Times New Roman"/>
          <w:sz w:val="24"/>
          <w:szCs w:val="24"/>
        </w:rPr>
        <w:t xml:space="preserve">(2012), these phenomena are brought together as examples of </w:t>
      </w:r>
      <w:r>
        <w:rPr>
          <w:rFonts w:ascii="Times New Roman" w:hAnsi="Times New Roman" w:cs="Times New Roman"/>
          <w:sz w:val="24"/>
          <w:szCs w:val="24"/>
        </w:rPr>
        <w:t>‘threshold phenomena’</w:t>
      </w:r>
      <w:r w:rsidRPr="00095BCB">
        <w:rPr>
          <w:rFonts w:ascii="Times New Roman" w:hAnsi="Times New Roman" w:cs="Times New Roman"/>
          <w:sz w:val="24"/>
          <w:szCs w:val="24"/>
        </w:rPr>
        <w:t xml:space="preserve"> disrupting notions of psychological individualism. I argue that the genealogies of these phenomena open </w:t>
      </w:r>
      <w:r w:rsidR="005C2CBC">
        <w:rPr>
          <w:rFonts w:ascii="Times New Roman" w:hAnsi="Times New Roman" w:cs="Times New Roman"/>
          <w:sz w:val="24"/>
          <w:szCs w:val="24"/>
        </w:rPr>
        <w:t>up</w:t>
      </w:r>
      <w:r w:rsidRPr="00095BCB">
        <w:rPr>
          <w:rFonts w:ascii="Times New Roman" w:hAnsi="Times New Roman" w:cs="Times New Roman"/>
          <w:sz w:val="24"/>
          <w:szCs w:val="24"/>
        </w:rPr>
        <w:t xml:space="preserve"> some interesting speculative propositions about the nature of mind, body, self and other, especially when we foreground the epistemic uncertainties, foreclosures, and what has become displaced, disavowed or denied in the explanations and discourses that have come to pass as historical truths or facts. I refer to these epistemic uncertainties or foreclosures as part of the </w:t>
      </w:r>
      <w:proofErr w:type="spellStart"/>
      <w:r w:rsidRPr="00095BCB">
        <w:rPr>
          <w:rFonts w:ascii="Times New Roman" w:hAnsi="Times New Roman" w:cs="Times New Roman"/>
          <w:i/>
          <w:sz w:val="24"/>
          <w:szCs w:val="24"/>
        </w:rPr>
        <w:t>historialities</w:t>
      </w:r>
      <w:proofErr w:type="spellEnd"/>
      <w:r w:rsidRPr="00095BCB">
        <w:rPr>
          <w:rFonts w:ascii="Times New Roman" w:hAnsi="Times New Roman" w:cs="Times New Roman"/>
          <w:i/>
          <w:sz w:val="24"/>
          <w:szCs w:val="24"/>
        </w:rPr>
        <w:t xml:space="preserve"> </w:t>
      </w:r>
      <w:r w:rsidRPr="00095BCB">
        <w:rPr>
          <w:rFonts w:ascii="Times New Roman" w:hAnsi="Times New Roman" w:cs="Times New Roman"/>
          <w:sz w:val="24"/>
          <w:szCs w:val="24"/>
        </w:rPr>
        <w:t>of</w:t>
      </w:r>
      <w:r w:rsidRPr="00095BCB">
        <w:rPr>
          <w:rFonts w:ascii="Times New Roman" w:hAnsi="Times New Roman" w:cs="Times New Roman"/>
          <w:i/>
          <w:sz w:val="24"/>
          <w:szCs w:val="24"/>
        </w:rPr>
        <w:t xml:space="preserve"> </w:t>
      </w:r>
      <w:r w:rsidRPr="00095BCB">
        <w:rPr>
          <w:rFonts w:ascii="Times New Roman" w:hAnsi="Times New Roman" w:cs="Times New Roman"/>
          <w:sz w:val="24"/>
          <w:szCs w:val="24"/>
        </w:rPr>
        <w:t xml:space="preserve">science that can be mined for critical thought and innovative experimental practice. </w:t>
      </w:r>
      <w:proofErr w:type="spellStart"/>
      <w:r w:rsidR="00142FBA">
        <w:rPr>
          <w:rFonts w:ascii="Times New Roman" w:hAnsi="Times New Roman" w:cs="Times New Roman"/>
          <w:sz w:val="24"/>
          <w:szCs w:val="24"/>
        </w:rPr>
        <w:t>Historialites</w:t>
      </w:r>
      <w:proofErr w:type="spellEnd"/>
      <w:r w:rsidR="00142FBA">
        <w:rPr>
          <w:rFonts w:ascii="Times New Roman" w:hAnsi="Times New Roman" w:cs="Times New Roman"/>
          <w:sz w:val="24"/>
          <w:szCs w:val="24"/>
        </w:rPr>
        <w:t xml:space="preserve"> is a term I have borrowed from the scientist and philosopher Hans-</w:t>
      </w:r>
      <w:proofErr w:type="spellStart"/>
      <w:r w:rsidR="00142FBA">
        <w:rPr>
          <w:rFonts w:ascii="Times New Roman" w:hAnsi="Times New Roman" w:cs="Times New Roman"/>
          <w:sz w:val="24"/>
          <w:szCs w:val="24"/>
        </w:rPr>
        <w:t>Jorg</w:t>
      </w:r>
      <w:proofErr w:type="spellEnd"/>
      <w:r w:rsidR="00142FBA">
        <w:rPr>
          <w:rFonts w:ascii="Times New Roman" w:hAnsi="Times New Roman" w:cs="Times New Roman"/>
          <w:sz w:val="24"/>
          <w:szCs w:val="24"/>
        </w:rPr>
        <w:t xml:space="preserve"> </w:t>
      </w:r>
      <w:proofErr w:type="spellStart"/>
      <w:r w:rsidR="00142FBA">
        <w:rPr>
          <w:rFonts w:ascii="Times New Roman" w:hAnsi="Times New Roman" w:cs="Times New Roman"/>
          <w:sz w:val="24"/>
          <w:szCs w:val="24"/>
        </w:rPr>
        <w:t>Rheinberger</w:t>
      </w:r>
      <w:proofErr w:type="spellEnd"/>
      <w:r w:rsidR="00142FBA">
        <w:rPr>
          <w:rFonts w:ascii="Times New Roman" w:hAnsi="Times New Roman" w:cs="Times New Roman"/>
          <w:sz w:val="24"/>
          <w:szCs w:val="24"/>
        </w:rPr>
        <w:t xml:space="preserve"> </w:t>
      </w:r>
      <w:r w:rsidR="001E3C97">
        <w:rPr>
          <w:rFonts w:ascii="Times New Roman" w:hAnsi="Times New Roman" w:cs="Times New Roman"/>
          <w:sz w:val="24"/>
          <w:szCs w:val="24"/>
        </w:rPr>
        <w:t xml:space="preserve">(1994). The term </w:t>
      </w:r>
      <w:r w:rsidR="00142FBA">
        <w:rPr>
          <w:rFonts w:ascii="Times New Roman" w:hAnsi="Times New Roman" w:cs="Times New Roman"/>
          <w:sz w:val="24"/>
          <w:szCs w:val="24"/>
        </w:rPr>
        <w:t xml:space="preserve">draws attention to science as a story-telling practice </w:t>
      </w:r>
      <w:r w:rsidR="004778E5">
        <w:rPr>
          <w:rFonts w:ascii="Times New Roman" w:hAnsi="Times New Roman" w:cs="Times New Roman"/>
          <w:sz w:val="24"/>
          <w:szCs w:val="24"/>
        </w:rPr>
        <w:t>governed primarily by an excess of stories</w:t>
      </w:r>
      <w:r w:rsidR="001E3C97">
        <w:rPr>
          <w:rFonts w:ascii="Times New Roman" w:hAnsi="Times New Roman" w:cs="Times New Roman"/>
          <w:sz w:val="24"/>
          <w:szCs w:val="24"/>
        </w:rPr>
        <w:t>, primarily existing as fragments co-mingling from the past, present and not-yet-told</w:t>
      </w:r>
      <w:r w:rsidR="004778E5">
        <w:rPr>
          <w:rFonts w:ascii="Times New Roman" w:hAnsi="Times New Roman" w:cs="Times New Roman"/>
          <w:sz w:val="24"/>
          <w:szCs w:val="24"/>
        </w:rPr>
        <w:t xml:space="preserve"> that become displaced, submerged, and even disavowed. The traces to such an excess are revealed through paying attention to the historicity and dynamics of such storytelling practices</w:t>
      </w:r>
      <w:r w:rsidR="001E3C97">
        <w:rPr>
          <w:rFonts w:ascii="Times New Roman" w:hAnsi="Times New Roman" w:cs="Times New Roman"/>
          <w:sz w:val="24"/>
          <w:szCs w:val="24"/>
        </w:rPr>
        <w:t xml:space="preserve"> as I develop in my book, Haunted Data: Transmedia, Affect, Weird Science</w:t>
      </w:r>
      <w:r w:rsidR="004778E5">
        <w:rPr>
          <w:rFonts w:ascii="Times New Roman" w:hAnsi="Times New Roman" w:cs="Times New Roman"/>
          <w:sz w:val="24"/>
          <w:szCs w:val="24"/>
        </w:rPr>
        <w:t xml:space="preserve">. </w:t>
      </w:r>
      <w:proofErr w:type="spellStart"/>
      <w:r w:rsidR="004778E5">
        <w:rPr>
          <w:rFonts w:ascii="Times New Roman" w:hAnsi="Times New Roman" w:cs="Times New Roman"/>
          <w:sz w:val="24"/>
          <w:szCs w:val="24"/>
        </w:rPr>
        <w:t>Rheinberger’s</w:t>
      </w:r>
      <w:proofErr w:type="spellEnd"/>
      <w:r w:rsidR="004778E5">
        <w:rPr>
          <w:rFonts w:ascii="Times New Roman" w:hAnsi="Times New Roman" w:cs="Times New Roman"/>
          <w:sz w:val="24"/>
          <w:szCs w:val="24"/>
        </w:rPr>
        <w:t xml:space="preserve"> contribution to this project will be developed later in the chapter. </w:t>
      </w:r>
    </w:p>
    <w:p w14:paraId="63CBCDE3" w14:textId="648B3504"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My research into suggestion, contagion, and imitative processes is also connected to the field of affect studies, and the renewed focus on registers and modalities of attending to the world that exceed conscious rational thought or that exist at the edges of consciousness. Some of the distinctive markers of the field include </w:t>
      </w:r>
      <w:r w:rsidRPr="00095BCB">
        <w:rPr>
          <w:rFonts w:ascii="Times New Roman" w:eastAsia="Times New Roman" w:hAnsi="Times New Roman" w:cs="Times New Roman"/>
          <w:sz w:val="24"/>
          <w:szCs w:val="24"/>
        </w:rPr>
        <w:t xml:space="preserve">a critical re-appraisal of the sciences (and particularly the psychological and neurosciences) by the humanities; a critical and creative re-engagement with ontological as opposed to epistemological concerns; a grounding of what might have passed as immaterial within a neo-materialist reading of what a body is capable of doing, and to that end a radical re-conceptualisation of embodiment. This is often framed beyond a distinctly singular, phenomenologically experiencing human subject. Of course </w:t>
      </w:r>
      <w:r w:rsidRPr="00095BCB">
        <w:rPr>
          <w:rFonts w:ascii="Times New Roman" w:eastAsia="Times New Roman" w:hAnsi="Times New Roman" w:cs="Times New Roman"/>
          <w:sz w:val="24"/>
          <w:szCs w:val="24"/>
        </w:rPr>
        <w:lastRenderedPageBreak/>
        <w:t xml:space="preserve">these concerns have pre-histories that affect acts as an </w:t>
      </w:r>
      <w:r w:rsidRPr="00095BCB">
        <w:rPr>
          <w:rFonts w:ascii="Times New Roman" w:eastAsia="Times New Roman" w:hAnsi="Times New Roman" w:cs="Times New Roman"/>
          <w:i/>
          <w:sz w:val="24"/>
          <w:szCs w:val="24"/>
        </w:rPr>
        <w:t>attractor</w:t>
      </w:r>
      <w:r w:rsidRPr="00095BCB">
        <w:rPr>
          <w:rFonts w:ascii="Times New Roman" w:eastAsia="Times New Roman" w:hAnsi="Times New Roman" w:cs="Times New Roman"/>
          <w:sz w:val="24"/>
          <w:szCs w:val="24"/>
        </w:rPr>
        <w:t xml:space="preserve"> for and pick up on more longstanding debates surrounding power, agency, subjectivity and biopolitics; and how to invent methodological and conceptual apparatuses that allow a purchase on the question of power, subjectification and the complex problematic of subjectivity. This is often but not always set within a de-stabilization of what it means to communicate beyond the context of (human) talk, discourse and conversation. This includes an exploration of theories that are sensitive to non-human agencies, entanglements and thresholds, which confound and unsettle humanist and sometimes post-humanist beliefs and sentiments (see Clough, 2008; Gregg and </w:t>
      </w:r>
      <w:proofErr w:type="spellStart"/>
      <w:r w:rsidRPr="00095BCB">
        <w:rPr>
          <w:rFonts w:ascii="Times New Roman" w:eastAsia="Times New Roman" w:hAnsi="Times New Roman" w:cs="Times New Roman"/>
          <w:sz w:val="24"/>
          <w:szCs w:val="24"/>
        </w:rPr>
        <w:t>Seigworth</w:t>
      </w:r>
      <w:proofErr w:type="spellEnd"/>
      <w:r>
        <w:rPr>
          <w:rFonts w:ascii="Times New Roman" w:eastAsia="Times New Roman" w:hAnsi="Times New Roman" w:cs="Times New Roman"/>
          <w:sz w:val="24"/>
          <w:szCs w:val="24"/>
        </w:rPr>
        <w:t xml:space="preserve">, </w:t>
      </w:r>
      <w:r w:rsidRPr="00095BCB">
        <w:rPr>
          <w:rFonts w:ascii="Times New Roman" w:eastAsia="Times New Roman" w:hAnsi="Times New Roman" w:cs="Times New Roman"/>
          <w:sz w:val="24"/>
          <w:szCs w:val="24"/>
        </w:rPr>
        <w:t>2010).</w:t>
      </w:r>
    </w:p>
    <w:p w14:paraId="1CA66CD0" w14:textId="18E171E5"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Affect theories and the field of affect studies ha</w:t>
      </w:r>
      <w:r w:rsidR="00655EB5">
        <w:rPr>
          <w:rFonts w:ascii="Times New Roman" w:hAnsi="Times New Roman" w:cs="Times New Roman"/>
          <w:sz w:val="24"/>
          <w:szCs w:val="24"/>
        </w:rPr>
        <w:t>ve</w:t>
      </w:r>
      <w:r w:rsidRPr="00095BCB">
        <w:rPr>
          <w:rFonts w:ascii="Times New Roman" w:hAnsi="Times New Roman" w:cs="Times New Roman"/>
          <w:sz w:val="24"/>
          <w:szCs w:val="24"/>
        </w:rPr>
        <w:t xml:space="preserve"> been a very influential interdisciplinary focus of research and thought, which can be found across a range of disciplines, including literature, philosophy, cultural theory, media studies, film studies, art and curatorial study, queer theory, feminism and critical race studies. </w:t>
      </w:r>
      <w:bookmarkStart w:id="0" w:name="_GoBack"/>
      <w:r w:rsidRPr="00095BCB">
        <w:rPr>
          <w:rFonts w:ascii="Times New Roman" w:hAnsi="Times New Roman" w:cs="Times New Roman"/>
          <w:sz w:val="24"/>
          <w:szCs w:val="24"/>
        </w:rPr>
        <w:t xml:space="preserve">One assumption made within some affect theories is that there is a half second delay between affect and cognition. This statement is sometimes referred to, following the work of Brian </w:t>
      </w:r>
      <w:proofErr w:type="spellStart"/>
      <w:r w:rsidRPr="00095BCB">
        <w:rPr>
          <w:rFonts w:ascii="Times New Roman" w:hAnsi="Times New Roman" w:cs="Times New Roman"/>
          <w:sz w:val="24"/>
          <w:szCs w:val="24"/>
        </w:rPr>
        <w:t>Massumi</w:t>
      </w:r>
      <w:proofErr w:type="spellEnd"/>
      <w:r w:rsidRPr="00095BCB">
        <w:rPr>
          <w:rFonts w:ascii="Times New Roman" w:hAnsi="Times New Roman" w:cs="Times New Roman"/>
          <w:sz w:val="24"/>
          <w:szCs w:val="24"/>
        </w:rPr>
        <w:t xml:space="preserve"> (2002), as evidence of the </w:t>
      </w:r>
      <w:r w:rsidRPr="00095BCB">
        <w:rPr>
          <w:rFonts w:ascii="Times New Roman" w:hAnsi="Times New Roman" w:cs="Times New Roman"/>
          <w:i/>
          <w:sz w:val="24"/>
          <w:szCs w:val="24"/>
        </w:rPr>
        <w:t>autonomy</w:t>
      </w:r>
      <w:r w:rsidRPr="00095BCB">
        <w:rPr>
          <w:rFonts w:ascii="Times New Roman" w:hAnsi="Times New Roman" w:cs="Times New Roman"/>
          <w:sz w:val="24"/>
          <w:szCs w:val="24"/>
        </w:rPr>
        <w:t xml:space="preserve"> of affect. </w:t>
      </w:r>
      <w:bookmarkEnd w:id="0"/>
      <w:r w:rsidRPr="00095BCB">
        <w:rPr>
          <w:rFonts w:ascii="Times New Roman" w:hAnsi="Times New Roman" w:cs="Times New Roman"/>
          <w:sz w:val="24"/>
          <w:szCs w:val="24"/>
        </w:rPr>
        <w:t>There is a growing edifice being assembled on the basis of this assumption, which has become something of a ‘black box’ across affect theories (Latour, 19</w:t>
      </w:r>
      <w:r w:rsidR="00EA1DCB">
        <w:rPr>
          <w:rFonts w:ascii="Times New Roman" w:hAnsi="Times New Roman" w:cs="Times New Roman"/>
          <w:sz w:val="24"/>
          <w:szCs w:val="24"/>
        </w:rPr>
        <w:t>87</w:t>
      </w:r>
      <w:r w:rsidRPr="00095BCB">
        <w:rPr>
          <w:rFonts w:ascii="Times New Roman" w:hAnsi="Times New Roman" w:cs="Times New Roman"/>
          <w:sz w:val="24"/>
          <w:szCs w:val="24"/>
        </w:rPr>
        <w:t xml:space="preserve">). The statement itself might be considered part of a surface of emergence, which has led to critique and counter-critique, and the mobilization of certain theories and theorists (such as Silvan Tomkins), for example, to authorize and extend its reach. It also opens affect theories to the cognitive and neurosciences and relates to an area of scholarship within cognitive science known as automaticity research. </w:t>
      </w:r>
    </w:p>
    <w:p w14:paraId="42A518A7" w14:textId="373948F5"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Automaticity research is broadly speaking concerned with processes that exist below the threshold of conscious awareness and attention. In the more conventional sense of the term automaticity explores processes that feel automatic, that might become habitual and </w:t>
      </w:r>
      <w:r w:rsidRPr="00095BCB">
        <w:rPr>
          <w:rFonts w:ascii="Times New Roman" w:hAnsi="Times New Roman" w:cs="Times New Roman"/>
          <w:sz w:val="24"/>
          <w:szCs w:val="24"/>
        </w:rPr>
        <w:lastRenderedPageBreak/>
        <w:t xml:space="preserve">that do not demand our attention. However, automaticity research also focuses on experiences that explore how we can be made to do things without being consciously aware (so-called unwilled action), and to that extent has a much more controversial side. Automaticity research brings together all kinds of enigmatic behaviours and puzzling phenomena facing modern psychology and often falls under the rubric of </w:t>
      </w:r>
      <w:r w:rsidRPr="00095BCB">
        <w:rPr>
          <w:rFonts w:ascii="Times New Roman" w:hAnsi="Times New Roman" w:cs="Times New Roman"/>
          <w:i/>
          <w:sz w:val="24"/>
          <w:szCs w:val="24"/>
        </w:rPr>
        <w:t>weird science.</w:t>
      </w:r>
      <w:r w:rsidRPr="00095BCB">
        <w:rPr>
          <w:rFonts w:ascii="Times New Roman" w:hAnsi="Times New Roman" w:cs="Times New Roman"/>
          <w:sz w:val="24"/>
          <w:szCs w:val="24"/>
        </w:rPr>
        <w:t xml:space="preserve"> This includes hypnotic suggestion, trance states, voice hearing, motor automatisms (including involuntary muscular movements), various contagious phenomena and ‘actions that are so remarkably divorced from a feeling of doing’ (</w:t>
      </w:r>
      <w:proofErr w:type="spellStart"/>
      <w:r w:rsidRPr="00095BCB">
        <w:rPr>
          <w:rFonts w:ascii="Times New Roman" w:hAnsi="Times New Roman" w:cs="Times New Roman"/>
          <w:sz w:val="24"/>
          <w:szCs w:val="24"/>
        </w:rPr>
        <w:t>Ansfield</w:t>
      </w:r>
      <w:proofErr w:type="spellEnd"/>
      <w:r w:rsidRPr="00095BCB">
        <w:rPr>
          <w:rFonts w:ascii="Times New Roman" w:hAnsi="Times New Roman" w:cs="Times New Roman"/>
          <w:sz w:val="24"/>
          <w:szCs w:val="24"/>
        </w:rPr>
        <w:t xml:space="preserve"> and Wegner, 1996</w:t>
      </w:r>
      <w:r>
        <w:rPr>
          <w:rFonts w:ascii="Times New Roman" w:hAnsi="Times New Roman" w:cs="Times New Roman"/>
          <w:sz w:val="24"/>
          <w:szCs w:val="24"/>
        </w:rPr>
        <w:t>:</w:t>
      </w:r>
      <w:r w:rsidRPr="00095BCB">
        <w:rPr>
          <w:rFonts w:ascii="Times New Roman" w:hAnsi="Times New Roman" w:cs="Times New Roman"/>
          <w:sz w:val="24"/>
          <w:szCs w:val="24"/>
        </w:rPr>
        <w:t xml:space="preserve"> 483), that they are often attributed to supernatural forces. </w:t>
      </w:r>
    </w:p>
    <w:p w14:paraId="1B56301E" w14:textId="0A00AFC9"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The field of affect study includes an important recognition that normative conceptions of self-determination and psychological autonomy occlude questions of how power works in registers that are never simply conscious or rational. As many scholars across the social sciences and humanities have argued, ‘philosophers and critics have largely neglected the important role our corporeal-affective dispositions play in thinking, reasoning and reflection, then it seems to follow that an account of affect and its place in our lives and institutions is called </w:t>
      </w:r>
      <w:r w:rsidRPr="00480E53">
        <w:rPr>
          <w:rFonts w:ascii="Times New Roman" w:hAnsi="Times New Roman" w:cs="Times New Roman"/>
          <w:sz w:val="24"/>
          <w:szCs w:val="24"/>
        </w:rPr>
        <w:t>for’ (Leys, 2011:</w:t>
      </w:r>
      <w:r w:rsidR="00EA1DCB">
        <w:rPr>
          <w:rFonts w:ascii="Times New Roman" w:hAnsi="Times New Roman" w:cs="Times New Roman"/>
          <w:sz w:val="24"/>
          <w:szCs w:val="24"/>
        </w:rPr>
        <w:t xml:space="preserve"> 436</w:t>
      </w:r>
      <w:r w:rsidRPr="00480E53">
        <w:rPr>
          <w:rFonts w:ascii="Times New Roman" w:hAnsi="Times New Roman" w:cs="Times New Roman"/>
          <w:sz w:val="24"/>
          <w:szCs w:val="24"/>
        </w:rPr>
        <w:t>).</w:t>
      </w:r>
      <w:r w:rsidRPr="00480E53">
        <w:rPr>
          <w:rStyle w:val="FootnoteReference"/>
          <w:rFonts w:ascii="Times New Roman" w:hAnsi="Times New Roman" w:cs="Times New Roman"/>
          <w:sz w:val="24"/>
          <w:szCs w:val="24"/>
        </w:rPr>
        <w:footnoteReference w:id="2"/>
      </w:r>
      <w:r w:rsidRPr="00095BCB">
        <w:rPr>
          <w:rFonts w:ascii="Times New Roman" w:hAnsi="Times New Roman" w:cs="Times New Roman"/>
          <w:sz w:val="24"/>
          <w:szCs w:val="24"/>
        </w:rPr>
        <w:t xml:space="preserve"> </w:t>
      </w:r>
    </w:p>
    <w:p w14:paraId="442BF098" w14:textId="21A2F84D"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We encounter affect in descriptions of architecture (as atmosphere, immersive, immaterial), in discussions of objects as enchanted and captivating, in discussions of social media and networked affect and the question of what gains a reach and traction and why, and in relation to political and governmental practices and policies. This includes the relationship between post-truth politics and the registers of emotion and feeling. Across a broad rubric of </w:t>
      </w:r>
      <w:r w:rsidRPr="00095BCB">
        <w:rPr>
          <w:rFonts w:ascii="Times New Roman" w:hAnsi="Times New Roman" w:cs="Times New Roman"/>
          <w:sz w:val="24"/>
          <w:szCs w:val="24"/>
        </w:rPr>
        <w:lastRenderedPageBreak/>
        <w:t xml:space="preserve">disciplines, which cross the arts, humanities, social, human and natural sciences, there is a renewed interest in how our experiences might be understood, targeted and modulated via processes understood to exist below the threshold of conscious attention. </w:t>
      </w:r>
    </w:p>
    <w:p w14:paraId="0DE35849" w14:textId="38E40039" w:rsidR="00D05FA7"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These processes open the subject to modalities of power and mediation understood to be suggestive, or operating with the potential for contagion or imitation, for example.</w:t>
      </w:r>
      <w:r w:rsidRPr="00095BCB">
        <w:rPr>
          <w:rFonts w:ascii="Times New Roman" w:hAnsi="Times New Roman" w:cs="Times New Roman"/>
          <w:b/>
          <w:sz w:val="24"/>
          <w:szCs w:val="24"/>
        </w:rPr>
        <w:t xml:space="preserve"> </w:t>
      </w:r>
      <w:r w:rsidRPr="00095BCB">
        <w:rPr>
          <w:rFonts w:ascii="Times New Roman" w:hAnsi="Times New Roman" w:cs="Times New Roman"/>
          <w:sz w:val="24"/>
          <w:szCs w:val="24"/>
        </w:rPr>
        <w:t>They invite consideration of what it might mean to govern through affect or what I t</w:t>
      </w:r>
      <w:r>
        <w:rPr>
          <w:rFonts w:ascii="Times New Roman" w:hAnsi="Times New Roman" w:cs="Times New Roman"/>
          <w:sz w:val="24"/>
          <w:szCs w:val="24"/>
        </w:rPr>
        <w:t>erm processes and practices of ‘</w:t>
      </w:r>
      <w:proofErr w:type="spellStart"/>
      <w:r>
        <w:rPr>
          <w:rFonts w:ascii="Times New Roman" w:hAnsi="Times New Roman" w:cs="Times New Roman"/>
          <w:sz w:val="24"/>
          <w:szCs w:val="24"/>
        </w:rPr>
        <w:t>psychomediation</w:t>
      </w:r>
      <w:proofErr w:type="spellEnd"/>
      <w:r>
        <w:rPr>
          <w:rFonts w:ascii="Times New Roman" w:hAnsi="Times New Roman" w:cs="Times New Roman"/>
          <w:sz w:val="24"/>
          <w:szCs w:val="24"/>
        </w:rPr>
        <w:t>’</w:t>
      </w:r>
      <w:r w:rsidRPr="00095BCB">
        <w:rPr>
          <w:rFonts w:ascii="Times New Roman" w:hAnsi="Times New Roman" w:cs="Times New Roman"/>
          <w:sz w:val="24"/>
          <w:szCs w:val="24"/>
        </w:rPr>
        <w:t xml:space="preserve"> (see Blackman, 2018). The logics underpinning these strategies of governance draw from the psychological sciences and particularly theories, concepts and understandings, which have attempted to understand the suggestive capacities of human subjects; turning attention to </w:t>
      </w:r>
      <w:r w:rsidRPr="00095BCB">
        <w:rPr>
          <w:rFonts w:ascii="Times New Roman" w:eastAsia="Times New Roman" w:hAnsi="Times New Roman" w:cs="Times New Roman"/>
          <w:sz w:val="24"/>
          <w:szCs w:val="24"/>
        </w:rPr>
        <w:t xml:space="preserve">processes that are assumed to not be accessible to conscious awareness or control. </w:t>
      </w:r>
    </w:p>
    <w:p w14:paraId="1DE95AA8" w14:textId="77777777"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sz w:val="24"/>
          <w:szCs w:val="24"/>
        </w:rPr>
      </w:pPr>
    </w:p>
    <w:p w14:paraId="144C221E" w14:textId="75017440"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b/>
          <w:sz w:val="24"/>
          <w:szCs w:val="24"/>
        </w:rPr>
      </w:pPr>
      <w:r w:rsidRPr="00095BCB">
        <w:rPr>
          <w:rFonts w:ascii="Times New Roman" w:eastAsia="Times New Roman" w:hAnsi="Times New Roman" w:cs="Times New Roman"/>
          <w:b/>
          <w:sz w:val="24"/>
          <w:szCs w:val="24"/>
        </w:rPr>
        <w:t>Suggestion</w:t>
      </w:r>
      <w:r>
        <w:rPr>
          <w:rFonts w:ascii="Times New Roman" w:eastAsia="Times New Roman" w:hAnsi="Times New Roman" w:cs="Times New Roman"/>
          <w:b/>
          <w:sz w:val="24"/>
          <w:szCs w:val="24"/>
        </w:rPr>
        <w:t xml:space="preserve"> and the discourse of the vulnerable mind</w:t>
      </w:r>
      <w:r w:rsidRPr="00095BCB">
        <w:rPr>
          <w:rFonts w:ascii="Times New Roman" w:eastAsia="Times New Roman" w:hAnsi="Times New Roman" w:cs="Times New Roman"/>
          <w:b/>
          <w:sz w:val="24"/>
          <w:szCs w:val="24"/>
        </w:rPr>
        <w:t xml:space="preserve"> </w:t>
      </w:r>
    </w:p>
    <w:p w14:paraId="7BD2D8FA" w14:textId="157F22E4" w:rsidR="00D05FA7" w:rsidRPr="00095BCB" w:rsidRDefault="00D05FA7" w:rsidP="00D05FA7">
      <w:pPr>
        <w:pStyle w:val="HTMLPreformatted"/>
        <w:spacing w:line="480" w:lineRule="auto"/>
        <w:ind w:left="340"/>
        <w:rPr>
          <w:rFonts w:ascii="Times New Roman" w:hAnsi="Times New Roman" w:cs="Times New Roman"/>
          <w:sz w:val="24"/>
          <w:szCs w:val="24"/>
        </w:rPr>
      </w:pPr>
      <w:r w:rsidRPr="00095BCB">
        <w:rPr>
          <w:rFonts w:ascii="Times New Roman" w:hAnsi="Times New Roman" w:cs="Times New Roman"/>
          <w:sz w:val="24"/>
          <w:szCs w:val="24"/>
        </w:rPr>
        <w:t xml:space="preserve"> ‘But above all, what do we really know about this suggestion that we are supposed to avoid?’ (</w:t>
      </w:r>
      <w:proofErr w:type="spellStart"/>
      <w:r w:rsidRPr="00095BCB">
        <w:rPr>
          <w:rFonts w:ascii="Times New Roman" w:hAnsi="Times New Roman" w:cs="Times New Roman"/>
          <w:sz w:val="24"/>
          <w:szCs w:val="24"/>
        </w:rPr>
        <w:t>Stengers</w:t>
      </w:r>
      <w:proofErr w:type="spellEnd"/>
      <w:r w:rsidRPr="00095BCB">
        <w:rPr>
          <w:rFonts w:ascii="Times New Roman" w:hAnsi="Times New Roman" w:cs="Times New Roman"/>
          <w:sz w:val="24"/>
          <w:szCs w:val="24"/>
        </w:rPr>
        <w:t>,</w:t>
      </w:r>
      <w:r>
        <w:rPr>
          <w:rFonts w:ascii="Times New Roman" w:hAnsi="Times New Roman" w:cs="Times New Roman"/>
          <w:sz w:val="24"/>
          <w:szCs w:val="24"/>
        </w:rPr>
        <w:t xml:space="preserve"> 1997: 103)</w:t>
      </w:r>
    </w:p>
    <w:p w14:paraId="62DAF730" w14:textId="77777777" w:rsidR="00D05FA7" w:rsidRPr="00095BCB" w:rsidRDefault="00D05FA7" w:rsidP="00D05FA7">
      <w:pPr>
        <w:pStyle w:val="HTMLPreformatted"/>
        <w:spacing w:line="480" w:lineRule="auto"/>
        <w:ind w:left="340"/>
        <w:rPr>
          <w:rFonts w:ascii="Times New Roman" w:hAnsi="Times New Roman" w:cs="Times New Roman"/>
          <w:sz w:val="24"/>
          <w:szCs w:val="24"/>
        </w:rPr>
      </w:pPr>
    </w:p>
    <w:p w14:paraId="0549DCC2" w14:textId="57646B7D" w:rsidR="00D05FA7" w:rsidRPr="00095BCB" w:rsidRDefault="00D05FA7" w:rsidP="00D05FA7">
      <w:pPr>
        <w:pStyle w:val="HTMLPreformatted"/>
        <w:spacing w:line="480" w:lineRule="auto"/>
        <w:ind w:left="340"/>
        <w:rPr>
          <w:rFonts w:ascii="Times New Roman" w:hAnsi="Times New Roman" w:cs="Times New Roman"/>
          <w:sz w:val="24"/>
          <w:szCs w:val="24"/>
        </w:rPr>
      </w:pPr>
      <w:r>
        <w:rPr>
          <w:rFonts w:ascii="Times New Roman" w:hAnsi="Times New Roman" w:cs="Times New Roman"/>
          <w:sz w:val="24"/>
          <w:szCs w:val="24"/>
        </w:rPr>
        <w:t>‘</w:t>
      </w:r>
      <w:r w:rsidRPr="00095BCB">
        <w:rPr>
          <w:rFonts w:ascii="Times New Roman" w:hAnsi="Times New Roman" w:cs="Times New Roman"/>
          <w:sz w:val="24"/>
          <w:szCs w:val="24"/>
        </w:rPr>
        <w:t>it is logical, in particular to ask oneself what hypnosis would be if it was rid of the illusion whereby the hypnotist is situated as an external observer of his patient; what is more</w:t>
      </w:r>
      <w:r w:rsidRPr="00095BCB">
        <w:rPr>
          <w:rFonts w:ascii="Times New Roman" w:hAnsi="Times New Roman" w:cs="Times New Roman"/>
          <w:i/>
          <w:sz w:val="24"/>
          <w:szCs w:val="24"/>
        </w:rPr>
        <w:t>, it is logical to again raise the question of knowing what suggestion can do in its many diverse modalities</w:t>
      </w:r>
      <w:r w:rsidRPr="00095BCB">
        <w:rPr>
          <w:rFonts w:ascii="Times New Roman" w:hAnsi="Times New Roman" w:cs="Times New Roman"/>
          <w:sz w:val="24"/>
          <w:szCs w:val="24"/>
        </w:rPr>
        <w:t xml:space="preserve"> from the moment it is stripped of the illusion that the one who suggests knows what he is doing and can control the meaning and consequences of his suggestions with regard to the one he is addressing’ (</w:t>
      </w:r>
      <w:r>
        <w:rPr>
          <w:rFonts w:ascii="Times New Roman" w:hAnsi="Times New Roman" w:cs="Times New Roman"/>
          <w:sz w:val="24"/>
          <w:szCs w:val="24"/>
        </w:rPr>
        <w:t>1997</w:t>
      </w:r>
      <w:r w:rsidRPr="00095BCB">
        <w:rPr>
          <w:rFonts w:ascii="Times New Roman" w:hAnsi="Times New Roman" w:cs="Times New Roman"/>
          <w:sz w:val="24"/>
          <w:szCs w:val="24"/>
        </w:rPr>
        <w:t>: 105</w:t>
      </w:r>
      <w:r>
        <w:rPr>
          <w:rFonts w:ascii="Times New Roman" w:hAnsi="Times New Roman" w:cs="Times New Roman"/>
          <w:sz w:val="24"/>
          <w:szCs w:val="24"/>
        </w:rPr>
        <w:t xml:space="preserve">, </w:t>
      </w:r>
      <w:r w:rsidR="00480E53" w:rsidRPr="00EA1DCB">
        <w:rPr>
          <w:rFonts w:ascii="Times New Roman" w:hAnsi="Times New Roman" w:cs="Times New Roman"/>
          <w:sz w:val="24"/>
          <w:szCs w:val="24"/>
        </w:rPr>
        <w:t>emphasis added</w:t>
      </w:r>
      <w:r w:rsidRPr="00095BCB">
        <w:rPr>
          <w:rFonts w:ascii="Times New Roman" w:hAnsi="Times New Roman" w:cs="Times New Roman"/>
          <w:sz w:val="24"/>
          <w:szCs w:val="24"/>
        </w:rPr>
        <w:t>).</w:t>
      </w:r>
    </w:p>
    <w:p w14:paraId="7DA6BCAA" w14:textId="77777777" w:rsidR="00D05FA7" w:rsidRPr="00095BCB" w:rsidRDefault="00D05FA7" w:rsidP="00D05FA7">
      <w:pPr>
        <w:pStyle w:val="HTMLPreformatted"/>
        <w:spacing w:line="480" w:lineRule="auto"/>
        <w:ind w:left="340"/>
        <w:rPr>
          <w:rFonts w:ascii="Times New Roman" w:hAnsi="Times New Roman" w:cs="Times New Roman"/>
          <w:sz w:val="24"/>
          <w:szCs w:val="24"/>
        </w:rPr>
      </w:pPr>
    </w:p>
    <w:p w14:paraId="09F251F6" w14:textId="3CA4555D" w:rsidR="00D05FA7" w:rsidRPr="00095BCB" w:rsidRDefault="00D05FA7" w:rsidP="00D05FA7">
      <w:pPr>
        <w:spacing w:after="0" w:line="480" w:lineRule="auto"/>
        <w:rPr>
          <w:rFonts w:ascii="Times New Roman" w:hAnsi="Times New Roman" w:cs="Times New Roman"/>
          <w:sz w:val="24"/>
          <w:szCs w:val="24"/>
        </w:rPr>
      </w:pPr>
      <w:r w:rsidRPr="00095BCB">
        <w:rPr>
          <w:rFonts w:ascii="Times New Roman" w:hAnsi="Times New Roman" w:cs="Times New Roman"/>
          <w:sz w:val="24"/>
          <w:szCs w:val="24"/>
        </w:rPr>
        <w:t xml:space="preserve">These deliberations are also the subject of Isabelle </w:t>
      </w:r>
      <w:proofErr w:type="spellStart"/>
      <w:r w:rsidRPr="00095BCB">
        <w:rPr>
          <w:rFonts w:ascii="Times New Roman" w:hAnsi="Times New Roman" w:cs="Times New Roman"/>
          <w:sz w:val="24"/>
          <w:szCs w:val="24"/>
        </w:rPr>
        <w:t>Stengers</w:t>
      </w:r>
      <w:proofErr w:type="spellEnd"/>
      <w:r w:rsidRPr="00095BCB">
        <w:rPr>
          <w:rFonts w:ascii="Times New Roman" w:hAnsi="Times New Roman" w:cs="Times New Roman"/>
          <w:sz w:val="24"/>
          <w:szCs w:val="24"/>
        </w:rPr>
        <w:t xml:space="preserve">’ engagement with scientific understandings of suggestion, particularly within the context of hypnotic suggestion. </w:t>
      </w:r>
      <w:proofErr w:type="spellStart"/>
      <w:r w:rsidRPr="00095BCB">
        <w:rPr>
          <w:rFonts w:ascii="Times New Roman" w:hAnsi="Times New Roman" w:cs="Times New Roman"/>
          <w:sz w:val="24"/>
          <w:szCs w:val="24"/>
        </w:rPr>
        <w:lastRenderedPageBreak/>
        <w:t>Stengers</w:t>
      </w:r>
      <w:proofErr w:type="spellEnd"/>
      <w:r w:rsidRPr="00095BCB">
        <w:rPr>
          <w:rFonts w:ascii="Times New Roman" w:hAnsi="Times New Roman" w:cs="Times New Roman"/>
          <w:sz w:val="24"/>
          <w:szCs w:val="24"/>
        </w:rPr>
        <w:t xml:space="preserve">’ arguments raise the important question of how our understandings of suggestion and contagious phenomena have been framed by historical discourses, which have primarily associated suggestion, contagion and imitation with a lack of will or loss of self-control, as the intrusion of the irrational, or evidence that the primitive and animal have not been successfully renounced. She argues that our understandings of suggestive phenomena have been closed down, due in part to suggestion's close association with </w:t>
      </w:r>
      <w:proofErr w:type="spellStart"/>
      <w:r w:rsidRPr="00095BCB">
        <w:rPr>
          <w:rFonts w:ascii="Times New Roman" w:hAnsi="Times New Roman" w:cs="Times New Roman"/>
          <w:sz w:val="24"/>
          <w:szCs w:val="24"/>
        </w:rPr>
        <w:t>Hitlerism</w:t>
      </w:r>
      <w:proofErr w:type="spellEnd"/>
      <w:r w:rsidRPr="00095BCB">
        <w:rPr>
          <w:rFonts w:ascii="Times New Roman" w:hAnsi="Times New Roman" w:cs="Times New Roman"/>
          <w:sz w:val="24"/>
          <w:szCs w:val="24"/>
        </w:rPr>
        <w:t xml:space="preserve">, propaganda, fascism, dictatorships, crowd psychology, and the image of an evil Svengali figure manipulating others (see </w:t>
      </w:r>
      <w:proofErr w:type="spellStart"/>
      <w:r w:rsidRPr="00095BCB">
        <w:rPr>
          <w:rFonts w:ascii="Times New Roman" w:hAnsi="Times New Roman" w:cs="Times New Roman"/>
          <w:sz w:val="24"/>
          <w:szCs w:val="24"/>
        </w:rPr>
        <w:t>Stengers</w:t>
      </w:r>
      <w:proofErr w:type="spellEnd"/>
      <w:r w:rsidRPr="00095BCB">
        <w:rPr>
          <w:rFonts w:ascii="Times New Roman" w:hAnsi="Times New Roman" w:cs="Times New Roman"/>
          <w:sz w:val="24"/>
          <w:szCs w:val="24"/>
        </w:rPr>
        <w:t xml:space="preserve">, 1997; Blackman, 2012; Borch, 2012). </w:t>
      </w:r>
    </w:p>
    <w:p w14:paraId="120981CD" w14:textId="35EE221C" w:rsidR="00D05FA7" w:rsidRPr="00095BCB" w:rsidRDefault="00D05FA7"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 xml:space="preserve">Suggestion primarily registers as lack, deficit or abnormality, part of a set of assumptions and </w:t>
      </w:r>
      <w:proofErr w:type="spellStart"/>
      <w:r w:rsidRPr="00095BCB">
        <w:rPr>
          <w:rFonts w:ascii="Times New Roman" w:hAnsi="Times New Roman" w:cs="Times New Roman"/>
          <w:i/>
          <w:sz w:val="24"/>
          <w:szCs w:val="24"/>
        </w:rPr>
        <w:t>apriori’s</w:t>
      </w:r>
      <w:proofErr w:type="spellEnd"/>
      <w:r w:rsidRPr="00095BCB">
        <w:rPr>
          <w:rFonts w:ascii="Times New Roman" w:hAnsi="Times New Roman" w:cs="Times New Roman"/>
          <w:sz w:val="24"/>
          <w:szCs w:val="24"/>
        </w:rPr>
        <w:t xml:space="preserve"> within the psychological sciences that have long histories. It is assumed that the normative psychological subject is aware and has ownership of their thoughts and movements and importantly is in control of them.</w:t>
      </w:r>
      <w:r w:rsidR="00BC1F25">
        <w:rPr>
          <w:rFonts w:ascii="Times New Roman" w:hAnsi="Times New Roman" w:cs="Times New Roman"/>
          <w:sz w:val="24"/>
          <w:szCs w:val="24"/>
        </w:rPr>
        <w:t xml:space="preserve"> </w:t>
      </w:r>
      <w:r w:rsidRPr="00095BCB">
        <w:rPr>
          <w:rFonts w:ascii="Times New Roman" w:hAnsi="Times New Roman" w:cs="Times New Roman"/>
          <w:sz w:val="24"/>
          <w:szCs w:val="24"/>
        </w:rPr>
        <w:t xml:space="preserve">This produces suggestion as an aberrant phenomenon, providing evidence that the person has renounced self-control and submitted to the will of an Other. However, this historical </w:t>
      </w:r>
      <w:proofErr w:type="spellStart"/>
      <w:r w:rsidRPr="00095BCB">
        <w:rPr>
          <w:rFonts w:ascii="Times New Roman" w:hAnsi="Times New Roman" w:cs="Times New Roman"/>
          <w:i/>
          <w:sz w:val="24"/>
          <w:szCs w:val="24"/>
        </w:rPr>
        <w:t>apriori</w:t>
      </w:r>
      <w:proofErr w:type="spellEnd"/>
      <w:r w:rsidRPr="00095BCB">
        <w:rPr>
          <w:rFonts w:ascii="Times New Roman" w:hAnsi="Times New Roman" w:cs="Times New Roman"/>
          <w:sz w:val="24"/>
          <w:szCs w:val="24"/>
        </w:rPr>
        <w:t xml:space="preserve"> does not stand up, even within scientific studies exploring suggestion within the context of automatism as we will go on to explore. </w:t>
      </w:r>
    </w:p>
    <w:p w14:paraId="64E3B8F3" w14:textId="3BFA117F" w:rsidR="00D05FA7" w:rsidRPr="00095BCB" w:rsidRDefault="00D05FA7" w:rsidP="00D05FA7">
      <w:pPr>
        <w:autoSpaceDE w:val="0"/>
        <w:autoSpaceDN w:val="0"/>
        <w:adjustRightInd w:val="0"/>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 xml:space="preserve">As an example I am going to discuss a neuroscientific experiment that was designed to explore suggestion and automatism. It used a technique of hypnotic induction in order to induce a sense of motor automaticity. In this case, hypnotic induction was used to hypnotise subjects such that they would experience their own arm moving </w:t>
      </w:r>
      <w:r w:rsidRPr="00095BCB">
        <w:rPr>
          <w:rFonts w:ascii="Times New Roman" w:hAnsi="Times New Roman" w:cs="Times New Roman"/>
          <w:i/>
          <w:sz w:val="24"/>
          <w:szCs w:val="24"/>
        </w:rPr>
        <w:t>as if</w:t>
      </w:r>
      <w:r w:rsidRPr="00095BCB">
        <w:rPr>
          <w:rFonts w:ascii="Times New Roman" w:hAnsi="Times New Roman" w:cs="Times New Roman"/>
          <w:sz w:val="24"/>
          <w:szCs w:val="24"/>
        </w:rPr>
        <w:t xml:space="preserve"> it were being moved by an extra-personal entity. In order to do this they constructed an experimental apparatus, which included a mock MRI scanner, and a writing apparatus that drew inspiration from devices, such as the planchette, which has been used in techniques of automatic writing. The participant was required to lie in the mock scanner with a paper roll that was part of a </w:t>
      </w:r>
      <w:r w:rsidRPr="00095BCB">
        <w:rPr>
          <w:rFonts w:ascii="Times New Roman" w:hAnsi="Times New Roman" w:cs="Times New Roman"/>
          <w:sz w:val="24"/>
          <w:szCs w:val="24"/>
        </w:rPr>
        <w:lastRenderedPageBreak/>
        <w:t>constructed writing frame. The participant was asked to close their eyes while the experiment took place</w:t>
      </w:r>
      <w:r w:rsidR="00BC1F25">
        <w:rPr>
          <w:rFonts w:ascii="Times New Roman" w:hAnsi="Times New Roman" w:cs="Times New Roman"/>
          <w:sz w:val="24"/>
          <w:szCs w:val="24"/>
        </w:rPr>
        <w:t xml:space="preserve"> </w:t>
      </w:r>
      <w:r w:rsidRPr="00095BCB">
        <w:rPr>
          <w:rFonts w:ascii="Times New Roman" w:hAnsi="Times New Roman" w:cs="Times New Roman"/>
          <w:sz w:val="24"/>
          <w:szCs w:val="24"/>
        </w:rPr>
        <w:t>(Walsh et al</w:t>
      </w:r>
      <w:r w:rsidR="00461FF2">
        <w:rPr>
          <w:rFonts w:ascii="Times New Roman" w:hAnsi="Times New Roman" w:cs="Times New Roman"/>
          <w:sz w:val="24"/>
          <w:szCs w:val="24"/>
        </w:rPr>
        <w:t>.</w:t>
      </w:r>
      <w:r w:rsidRPr="00095BCB">
        <w:rPr>
          <w:rFonts w:ascii="Times New Roman" w:hAnsi="Times New Roman" w:cs="Times New Roman"/>
          <w:sz w:val="24"/>
          <w:szCs w:val="24"/>
        </w:rPr>
        <w:t xml:space="preserve">, 2014). </w:t>
      </w:r>
    </w:p>
    <w:p w14:paraId="7FC22AD3" w14:textId="1DF47F4E" w:rsidR="00D05FA7" w:rsidRDefault="00D05FA7"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 xml:space="preserve">The referencing to earlier experiments into automatic writing within psychic research was one reason why this experiment was deemed controversial. It was discussed, for example, by the broadcast media in a special issue of the BBC Radio 4 series, </w:t>
      </w:r>
      <w:r w:rsidRPr="00095BCB">
        <w:rPr>
          <w:rFonts w:ascii="Times New Roman" w:hAnsi="Times New Roman" w:cs="Times New Roman"/>
          <w:i/>
          <w:sz w:val="24"/>
          <w:szCs w:val="24"/>
        </w:rPr>
        <w:t xml:space="preserve">All in the Mind </w:t>
      </w:r>
      <w:r w:rsidRPr="00095BCB">
        <w:rPr>
          <w:rFonts w:ascii="Times New Roman" w:hAnsi="Times New Roman" w:cs="Times New Roman"/>
          <w:sz w:val="24"/>
          <w:szCs w:val="24"/>
        </w:rPr>
        <w:t xml:space="preserve">with the attention-grabbing title: </w:t>
      </w:r>
      <w:r w:rsidRPr="00095BCB">
        <w:rPr>
          <w:rFonts w:ascii="Times New Roman" w:hAnsi="Times New Roman" w:cs="Times New Roman"/>
          <w:i/>
          <w:sz w:val="24"/>
          <w:szCs w:val="24"/>
        </w:rPr>
        <w:t>Hypnotism, Automatic Writing, Magic and Memory</w:t>
      </w:r>
      <w:r>
        <w:rPr>
          <w:rFonts w:ascii="Times New Roman" w:hAnsi="Times New Roman" w:cs="Times New Roman"/>
          <w:sz w:val="24"/>
          <w:szCs w:val="24"/>
        </w:rPr>
        <w:t>.</w:t>
      </w:r>
      <w:r w:rsidRPr="00187AC5">
        <w:rPr>
          <w:rStyle w:val="FootnoteReference"/>
          <w:rFonts w:ascii="Times New Roman" w:hAnsi="Times New Roman" w:cs="Times New Roman"/>
          <w:sz w:val="24"/>
          <w:szCs w:val="24"/>
        </w:rPr>
        <w:footnoteReference w:id="3"/>
      </w:r>
      <w:r w:rsidRPr="00095BCB">
        <w:rPr>
          <w:rFonts w:ascii="Times New Roman" w:hAnsi="Times New Roman" w:cs="Times New Roman"/>
          <w:i/>
          <w:sz w:val="24"/>
          <w:szCs w:val="24"/>
        </w:rPr>
        <w:t xml:space="preserve"> </w:t>
      </w:r>
      <w:r w:rsidRPr="00095BCB">
        <w:rPr>
          <w:rFonts w:ascii="Times New Roman" w:hAnsi="Times New Roman" w:cs="Times New Roman"/>
          <w:sz w:val="24"/>
          <w:szCs w:val="24"/>
        </w:rPr>
        <w:t xml:space="preserve">The analytics of the experiment was a typically positivist empirical analytics framed within an individual-social dualism or subject-object bifurcation. It was assumed by the researchers that suggestion is a capacity that is measurable by a set of personally traits based on what is known as the </w:t>
      </w:r>
      <w:r>
        <w:rPr>
          <w:rFonts w:ascii="Times New Roman" w:hAnsi="Times New Roman" w:cs="Times New Roman"/>
          <w:sz w:val="24"/>
          <w:szCs w:val="24"/>
        </w:rPr>
        <w:t>‘highly suggestible personality’</w:t>
      </w:r>
      <w:r w:rsidRPr="00095BCB">
        <w:rPr>
          <w:rFonts w:ascii="Times New Roman" w:hAnsi="Times New Roman" w:cs="Times New Roman"/>
          <w:sz w:val="24"/>
          <w:szCs w:val="24"/>
        </w:rPr>
        <w:t xml:space="preserve">. These people are then considered more open to suggestion and the possibility of a particular experimental apparatus producing altered experiences of movement, sensation and thought. In this case the experimental apparatus is presumed to simulate what are described as dissociative and passivity phenomena. These </w:t>
      </w:r>
      <w:r>
        <w:rPr>
          <w:rFonts w:ascii="Times New Roman" w:hAnsi="Times New Roman" w:cs="Times New Roman"/>
          <w:sz w:val="24"/>
          <w:szCs w:val="24"/>
        </w:rPr>
        <w:t>‘analogues’</w:t>
      </w:r>
      <w:r w:rsidRPr="00095BCB">
        <w:rPr>
          <w:rFonts w:ascii="Times New Roman" w:hAnsi="Times New Roman" w:cs="Times New Roman"/>
          <w:sz w:val="24"/>
          <w:szCs w:val="24"/>
        </w:rPr>
        <w:t xml:space="preserve"> (</w:t>
      </w:r>
      <w:r w:rsidR="00EA1DCB">
        <w:rPr>
          <w:rFonts w:ascii="Times New Roman" w:hAnsi="Times New Roman" w:cs="Times New Roman"/>
          <w:sz w:val="24"/>
          <w:szCs w:val="24"/>
        </w:rPr>
        <w:t>Walsh et al., 2014</w:t>
      </w:r>
      <w:r w:rsidR="00272C8A">
        <w:rPr>
          <w:rFonts w:ascii="Times New Roman" w:hAnsi="Times New Roman" w:cs="Times New Roman"/>
          <w:sz w:val="24"/>
          <w:szCs w:val="24"/>
        </w:rPr>
        <w:t xml:space="preserve">: </w:t>
      </w:r>
      <w:r w:rsidRPr="00095BCB">
        <w:rPr>
          <w:rFonts w:ascii="Times New Roman" w:hAnsi="Times New Roman" w:cs="Times New Roman"/>
          <w:sz w:val="24"/>
          <w:szCs w:val="24"/>
        </w:rPr>
        <w:t xml:space="preserve">35) are taken to correspond to the phenomenological experience of automaticity </w:t>
      </w:r>
      <w:r>
        <w:rPr>
          <w:rFonts w:ascii="Times New Roman" w:hAnsi="Times New Roman" w:cs="Times New Roman"/>
          <w:sz w:val="24"/>
          <w:szCs w:val="24"/>
        </w:rPr>
        <w:t>–</w:t>
      </w:r>
      <w:r w:rsidRPr="00095BCB">
        <w:rPr>
          <w:rFonts w:ascii="Times New Roman" w:hAnsi="Times New Roman" w:cs="Times New Roman"/>
          <w:sz w:val="24"/>
          <w:szCs w:val="24"/>
        </w:rPr>
        <w:t xml:space="preserve"> the </w:t>
      </w:r>
      <w:r w:rsidRPr="00095BCB">
        <w:rPr>
          <w:rFonts w:ascii="Times New Roman" w:hAnsi="Times New Roman" w:cs="Times New Roman"/>
          <w:i/>
          <w:sz w:val="24"/>
          <w:szCs w:val="24"/>
        </w:rPr>
        <w:t>feeling</w:t>
      </w:r>
      <w:r w:rsidRPr="00095BCB">
        <w:rPr>
          <w:rFonts w:ascii="Times New Roman" w:hAnsi="Times New Roman" w:cs="Times New Roman"/>
          <w:sz w:val="24"/>
          <w:szCs w:val="24"/>
        </w:rPr>
        <w:t xml:space="preserve"> of being moved or directe</w:t>
      </w:r>
      <w:r>
        <w:rPr>
          <w:rFonts w:ascii="Times New Roman" w:hAnsi="Times New Roman" w:cs="Times New Roman"/>
          <w:sz w:val="24"/>
          <w:szCs w:val="24"/>
        </w:rPr>
        <w:t>d by someone or something else.</w:t>
      </w:r>
    </w:p>
    <w:p w14:paraId="49EE24C0" w14:textId="56F1D132" w:rsidR="00D05FA7" w:rsidRPr="00095BCB" w:rsidRDefault="00D05FA7"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 xml:space="preserve">Within this study </w:t>
      </w:r>
      <w:proofErr w:type="spellStart"/>
      <w:r w:rsidRPr="00095BCB">
        <w:rPr>
          <w:rFonts w:ascii="Times New Roman" w:hAnsi="Times New Roman" w:cs="Times New Roman"/>
          <w:sz w:val="24"/>
          <w:szCs w:val="24"/>
        </w:rPr>
        <w:t>automaticism</w:t>
      </w:r>
      <w:proofErr w:type="spellEnd"/>
      <w:r w:rsidRPr="00095BCB">
        <w:rPr>
          <w:rFonts w:ascii="Times New Roman" w:hAnsi="Times New Roman" w:cs="Times New Roman"/>
          <w:sz w:val="24"/>
          <w:szCs w:val="24"/>
        </w:rPr>
        <w:t xml:space="preserve"> is viewed as a common experience which links dissociative phenomena (the experience of </w:t>
      </w:r>
      <w:proofErr w:type="spellStart"/>
      <w:r w:rsidRPr="00095BCB">
        <w:rPr>
          <w:rFonts w:ascii="Times New Roman" w:hAnsi="Times New Roman" w:cs="Times New Roman"/>
          <w:sz w:val="24"/>
          <w:szCs w:val="24"/>
        </w:rPr>
        <w:t>doubleness</w:t>
      </w:r>
      <w:proofErr w:type="spellEnd"/>
      <w:r w:rsidRPr="00095BCB">
        <w:rPr>
          <w:rFonts w:ascii="Times New Roman" w:hAnsi="Times New Roman" w:cs="Times New Roman"/>
          <w:sz w:val="24"/>
          <w:szCs w:val="24"/>
        </w:rPr>
        <w:t xml:space="preserve"> or dividedness); with experiences of trance that might be found in Shamanic cultures; and with what are considered psychopathological symptoms such as thought control that might be found within Schizophrenia. However, and this is what is much more controversial from a sociological or anthropological perspective, there is an interesting anomaly that is highlighted in the study but left going nowhere, opening to alternative conceptions of suggestion, which are displaced, foreclosed and submerged. </w:t>
      </w:r>
    </w:p>
    <w:p w14:paraId="1D90E824" w14:textId="6100911F"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ab/>
      </w:r>
      <w:r w:rsidRPr="00095BCB">
        <w:rPr>
          <w:rFonts w:ascii="Times New Roman" w:hAnsi="Times New Roman" w:cs="Times New Roman"/>
          <w:sz w:val="24"/>
          <w:szCs w:val="24"/>
        </w:rPr>
        <w:t xml:space="preserve">On the one hand the experimenters assume that </w:t>
      </w:r>
      <w:r w:rsidRPr="00095BCB">
        <w:rPr>
          <w:rFonts w:ascii="Times New Roman" w:hAnsi="Times New Roman" w:cs="Times New Roman"/>
          <w:i/>
          <w:sz w:val="24"/>
          <w:szCs w:val="24"/>
        </w:rPr>
        <w:t>the normative psychological subject is aware and has ownership and control of their thoughts and movements</w:t>
      </w:r>
      <w:r w:rsidRPr="00095BCB">
        <w:rPr>
          <w:rFonts w:ascii="Times New Roman" w:hAnsi="Times New Roman" w:cs="Times New Roman"/>
          <w:sz w:val="24"/>
          <w:szCs w:val="24"/>
        </w:rPr>
        <w:t xml:space="preserve">. However, the authors also highlight an important tension in the experiment that challenges and exceeds the </w:t>
      </w:r>
      <w:proofErr w:type="spellStart"/>
      <w:r w:rsidRPr="00095BCB">
        <w:rPr>
          <w:rFonts w:ascii="Times New Roman" w:hAnsi="Times New Roman" w:cs="Times New Roman"/>
          <w:i/>
          <w:iCs/>
          <w:sz w:val="24"/>
          <w:szCs w:val="24"/>
        </w:rPr>
        <w:t>apriori</w:t>
      </w:r>
      <w:proofErr w:type="spellEnd"/>
      <w:r w:rsidRPr="00095BCB">
        <w:rPr>
          <w:rFonts w:ascii="Times New Roman" w:hAnsi="Times New Roman" w:cs="Times New Roman"/>
          <w:i/>
          <w:iCs/>
          <w:sz w:val="24"/>
          <w:szCs w:val="24"/>
        </w:rPr>
        <w:t xml:space="preserve"> </w:t>
      </w:r>
      <w:r w:rsidRPr="00095BCB">
        <w:rPr>
          <w:rFonts w:ascii="Times New Roman" w:hAnsi="Times New Roman" w:cs="Times New Roman"/>
          <w:sz w:val="24"/>
          <w:szCs w:val="24"/>
        </w:rPr>
        <w:t>they are working with. They are unable to engage this anomaly due to the assumptions they bring about the capacity to enter into suggestive relations with another. They assume that ‘hypnotic phenomena must be experienced as involuntary and effortless’ by hypnotized subjects (</w:t>
      </w:r>
      <w:r w:rsidR="00EA1DCB">
        <w:rPr>
          <w:rFonts w:ascii="Times New Roman" w:hAnsi="Times New Roman" w:cs="Times New Roman"/>
          <w:sz w:val="24"/>
          <w:szCs w:val="24"/>
        </w:rPr>
        <w:t>Walsh et al., 2014</w:t>
      </w:r>
      <w:r w:rsidR="00272C8A">
        <w:rPr>
          <w:rFonts w:ascii="Times New Roman" w:hAnsi="Times New Roman" w:cs="Times New Roman"/>
          <w:sz w:val="24"/>
          <w:szCs w:val="24"/>
        </w:rPr>
        <w:t xml:space="preserve">: </w:t>
      </w:r>
      <w:r w:rsidRPr="00EA1DCB">
        <w:rPr>
          <w:rFonts w:ascii="Times New Roman" w:hAnsi="Times New Roman" w:cs="Times New Roman"/>
          <w:sz w:val="24"/>
          <w:szCs w:val="24"/>
        </w:rPr>
        <w:t>33</w:t>
      </w:r>
      <w:r w:rsidRPr="00095BCB">
        <w:rPr>
          <w:rFonts w:ascii="Times New Roman" w:hAnsi="Times New Roman" w:cs="Times New Roman"/>
          <w:sz w:val="24"/>
          <w:szCs w:val="24"/>
        </w:rPr>
        <w:t xml:space="preserve">), whilst recognizing that this actually relates to a set of cultural beliefs or ‘expectancy effects’ about hypnotic suggestion, which are tied to ‘explicit learning’. Within the social sciences and humanities these processes of constitution are more likely to be framed by the concept of mediation (see Blackman, 2012). </w:t>
      </w:r>
    </w:p>
    <w:p w14:paraId="7D184606" w14:textId="77777777" w:rsidR="00D05FA7"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57" w:right="57"/>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The paradox of mediation has been captured by the term </w:t>
      </w:r>
      <w:r>
        <w:rPr>
          <w:rFonts w:ascii="Times New Roman" w:hAnsi="Times New Roman" w:cs="Times New Roman"/>
          <w:sz w:val="24"/>
          <w:szCs w:val="24"/>
        </w:rPr>
        <w:t>‘</w:t>
      </w:r>
      <w:r w:rsidRPr="00095BCB">
        <w:rPr>
          <w:rFonts w:ascii="Times New Roman" w:hAnsi="Times New Roman" w:cs="Times New Roman"/>
          <w:i/>
          <w:sz w:val="24"/>
          <w:szCs w:val="24"/>
        </w:rPr>
        <w:t>cultural invitation</w:t>
      </w:r>
      <w:r>
        <w:rPr>
          <w:rFonts w:ascii="Times New Roman" w:hAnsi="Times New Roman" w:cs="Times New Roman"/>
          <w:sz w:val="24"/>
          <w:szCs w:val="24"/>
        </w:rPr>
        <w:t>’</w:t>
      </w:r>
      <w:r w:rsidRPr="00095BCB">
        <w:rPr>
          <w:rFonts w:ascii="Times New Roman" w:hAnsi="Times New Roman" w:cs="Times New Roman"/>
          <w:sz w:val="24"/>
          <w:szCs w:val="24"/>
        </w:rPr>
        <w:t>, developed by the anthropologist Tanya Luhrmann (2011) within the context of both voice hearing and suggestion. Cultural invitation identifies how local theories of mind shape perception, sensation and attention (wh</w:t>
      </w:r>
      <w:r>
        <w:rPr>
          <w:rFonts w:ascii="Times New Roman" w:hAnsi="Times New Roman" w:cs="Times New Roman"/>
          <w:sz w:val="24"/>
          <w:szCs w:val="24"/>
        </w:rPr>
        <w:t>at is sometimes referred to as ‘folk psychology’</w:t>
      </w:r>
      <w:r w:rsidRPr="00095BCB">
        <w:rPr>
          <w:rFonts w:ascii="Times New Roman" w:hAnsi="Times New Roman" w:cs="Times New Roman"/>
          <w:sz w:val="24"/>
          <w:szCs w:val="24"/>
        </w:rPr>
        <w:t>). Similarly</w:t>
      </w:r>
      <w:r>
        <w:rPr>
          <w:rFonts w:ascii="Times New Roman" w:hAnsi="Times New Roman" w:cs="Times New Roman"/>
          <w:sz w:val="24"/>
          <w:szCs w:val="24"/>
        </w:rPr>
        <w:t>,</w:t>
      </w:r>
      <w:r w:rsidRPr="00095BCB">
        <w:rPr>
          <w:rFonts w:ascii="Times New Roman" w:hAnsi="Times New Roman" w:cs="Times New Roman"/>
          <w:sz w:val="24"/>
          <w:szCs w:val="24"/>
        </w:rPr>
        <w:t xml:space="preserve"> anthropologists such as Thomas </w:t>
      </w:r>
      <w:proofErr w:type="spellStart"/>
      <w:r w:rsidRPr="00095BCB">
        <w:rPr>
          <w:rFonts w:ascii="Times New Roman" w:hAnsi="Times New Roman" w:cs="Times New Roman"/>
          <w:sz w:val="24"/>
          <w:szCs w:val="24"/>
        </w:rPr>
        <w:t>Csordas</w:t>
      </w:r>
      <w:proofErr w:type="spellEnd"/>
      <w:r w:rsidRPr="00095BCB">
        <w:rPr>
          <w:rFonts w:ascii="Times New Roman" w:hAnsi="Times New Roman" w:cs="Times New Roman"/>
          <w:sz w:val="24"/>
          <w:szCs w:val="24"/>
        </w:rPr>
        <w:t xml:space="preserve"> (1994), who work within the tradition of cultural phenomenology, have called this the cultural basis of</w:t>
      </w:r>
      <w:r>
        <w:rPr>
          <w:rFonts w:ascii="Times New Roman" w:hAnsi="Times New Roman" w:cs="Times New Roman"/>
          <w:sz w:val="24"/>
          <w:szCs w:val="24"/>
        </w:rPr>
        <w:t xml:space="preserve"> ‘</w:t>
      </w:r>
      <w:r w:rsidRPr="00095BCB">
        <w:rPr>
          <w:rFonts w:ascii="Times New Roman" w:hAnsi="Times New Roman" w:cs="Times New Roman"/>
          <w:sz w:val="24"/>
          <w:szCs w:val="24"/>
        </w:rPr>
        <w:t xml:space="preserve">somatic modes </w:t>
      </w:r>
      <w:r>
        <w:rPr>
          <w:rFonts w:ascii="Times New Roman" w:hAnsi="Times New Roman" w:cs="Times New Roman"/>
          <w:sz w:val="24"/>
          <w:szCs w:val="24"/>
        </w:rPr>
        <w:t>of attending to the world’</w:t>
      </w:r>
      <w:r w:rsidRPr="00095BCB">
        <w:rPr>
          <w:rFonts w:ascii="Times New Roman" w:hAnsi="Times New Roman" w:cs="Times New Roman"/>
          <w:sz w:val="24"/>
          <w:szCs w:val="24"/>
        </w:rPr>
        <w:t>. This is an interesting area and one that raises important questions about how experiences deemed raw, automatic, visceral, or even outside or at the fringes of consciousness, are cultural and historical all the way down, right to the bottom</w:t>
      </w:r>
      <w:r>
        <w:rPr>
          <w:rFonts w:ascii="Times New Roman" w:hAnsi="Times New Roman" w:cs="Times New Roman"/>
          <w:sz w:val="24"/>
          <w:szCs w:val="24"/>
        </w:rPr>
        <w:t>.</w:t>
      </w:r>
    </w:p>
    <w:p w14:paraId="71642C8A" w14:textId="77777777" w:rsidR="00D05FA7"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57" w:right="57"/>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Another assumption embedded within the experiment is that suggestibility is itself a trait that identifies those who are more susceptible or vulnerable to influence. This bifurcation between the individual and the social has a long history within the psychological sciences, and is one that draws its inspiration from evolutionary psychology. Evolutionary psychology has provided and shaped a set of assumptions about the nature of suggestion that are difficult to shake. This includes that suggestion is primarily a capacity found within </w:t>
      </w:r>
      <w:r w:rsidRPr="00095BCB">
        <w:rPr>
          <w:rFonts w:ascii="Times New Roman" w:hAnsi="Times New Roman" w:cs="Times New Roman"/>
          <w:sz w:val="24"/>
          <w:szCs w:val="24"/>
        </w:rPr>
        <w:lastRenderedPageBreak/>
        <w:t xml:space="preserve">people who are considered inferior and closer to the animal and </w:t>
      </w:r>
      <w:r w:rsidRPr="00D05FA7">
        <w:rPr>
          <w:rFonts w:ascii="Times New Roman" w:hAnsi="Times New Roman" w:cs="Times New Roman"/>
          <w:sz w:val="24"/>
          <w:szCs w:val="24"/>
        </w:rPr>
        <w:t>primitive.</w:t>
      </w:r>
      <w:r w:rsidRPr="00D05FA7">
        <w:rPr>
          <w:rStyle w:val="FootnoteReference"/>
          <w:rFonts w:ascii="Times New Roman" w:hAnsi="Times New Roman" w:cs="Times New Roman"/>
          <w:sz w:val="24"/>
          <w:szCs w:val="24"/>
        </w:rPr>
        <w:footnoteReference w:id="4"/>
      </w:r>
      <w:r w:rsidRPr="00D05FA7">
        <w:rPr>
          <w:rFonts w:ascii="Times New Roman" w:hAnsi="Times New Roman" w:cs="Times New Roman"/>
          <w:sz w:val="24"/>
          <w:szCs w:val="24"/>
        </w:rPr>
        <w:t xml:space="preserve"> In</w:t>
      </w:r>
      <w:r w:rsidRPr="00095BCB">
        <w:rPr>
          <w:rFonts w:ascii="Times New Roman" w:hAnsi="Times New Roman" w:cs="Times New Roman"/>
          <w:sz w:val="24"/>
          <w:szCs w:val="24"/>
        </w:rPr>
        <w:t xml:space="preserve"> previous writing with Valerie </w:t>
      </w:r>
      <w:proofErr w:type="spellStart"/>
      <w:r w:rsidRPr="00095BCB">
        <w:rPr>
          <w:rFonts w:ascii="Times New Roman" w:hAnsi="Times New Roman" w:cs="Times New Roman"/>
          <w:sz w:val="24"/>
          <w:szCs w:val="24"/>
        </w:rPr>
        <w:t>Walkerdine</w:t>
      </w:r>
      <w:proofErr w:type="spellEnd"/>
      <w:r w:rsidRPr="00095BCB">
        <w:rPr>
          <w:rFonts w:ascii="Times New Roman" w:hAnsi="Times New Roman" w:cs="Times New Roman"/>
          <w:sz w:val="24"/>
          <w:szCs w:val="24"/>
        </w:rPr>
        <w:t>, we termed this assumption</w:t>
      </w:r>
      <w:r w:rsidRPr="00095BCB">
        <w:rPr>
          <w:rFonts w:ascii="Times New Roman" w:hAnsi="Times New Roman" w:cs="Times New Roman"/>
          <w:i/>
          <w:sz w:val="24"/>
          <w:szCs w:val="24"/>
        </w:rPr>
        <w:t xml:space="preserve"> </w:t>
      </w:r>
      <w:r>
        <w:rPr>
          <w:rFonts w:ascii="Times New Roman" w:hAnsi="Times New Roman" w:cs="Times New Roman"/>
          <w:sz w:val="24"/>
          <w:szCs w:val="24"/>
        </w:rPr>
        <w:t>the ‘</w:t>
      </w:r>
      <w:r w:rsidRPr="00095BCB">
        <w:rPr>
          <w:rFonts w:ascii="Times New Roman" w:hAnsi="Times New Roman" w:cs="Times New Roman"/>
          <w:sz w:val="24"/>
          <w:szCs w:val="24"/>
        </w:rPr>
        <w:t>discourse of the vuln</w:t>
      </w:r>
      <w:r>
        <w:rPr>
          <w:rFonts w:ascii="Times New Roman" w:hAnsi="Times New Roman" w:cs="Times New Roman"/>
          <w:sz w:val="24"/>
          <w:szCs w:val="24"/>
        </w:rPr>
        <w:t>erable mind’</w:t>
      </w:r>
      <w:r w:rsidRPr="00095BCB">
        <w:rPr>
          <w:rFonts w:ascii="Times New Roman" w:hAnsi="Times New Roman" w:cs="Times New Roman"/>
          <w:sz w:val="24"/>
          <w:szCs w:val="24"/>
        </w:rPr>
        <w:t xml:space="preserve"> arguing that its intractability within the psychological sciences prevents researchers from considering alternative propositions. </w:t>
      </w:r>
    </w:p>
    <w:p w14:paraId="56F99D45" w14:textId="77777777" w:rsidR="00D05FA7"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57" w:right="57"/>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Within the context of media psychology, for example, one of the places it regularly appears is in discussions of media practices and technologies and the supposed effects media have on particular groups considered more suggestible and susceptible to media influence. In a book </w:t>
      </w:r>
      <w:r w:rsidRPr="00095BCB">
        <w:rPr>
          <w:rFonts w:ascii="Times New Roman" w:hAnsi="Times New Roman" w:cs="Times New Roman"/>
          <w:i/>
          <w:sz w:val="24"/>
          <w:szCs w:val="24"/>
        </w:rPr>
        <w:t xml:space="preserve">Mass Hysteria: Critical Psychology and Media studies </w:t>
      </w:r>
      <w:r w:rsidRPr="00095BCB">
        <w:rPr>
          <w:rFonts w:ascii="Times New Roman" w:hAnsi="Times New Roman" w:cs="Times New Roman"/>
          <w:sz w:val="24"/>
          <w:szCs w:val="24"/>
        </w:rPr>
        <w:t xml:space="preserve">(Blackman and </w:t>
      </w:r>
      <w:proofErr w:type="spellStart"/>
      <w:r w:rsidRPr="00095BCB">
        <w:rPr>
          <w:rFonts w:ascii="Times New Roman" w:hAnsi="Times New Roman" w:cs="Times New Roman"/>
          <w:sz w:val="24"/>
          <w:szCs w:val="24"/>
        </w:rPr>
        <w:t>Walkerdine</w:t>
      </w:r>
      <w:proofErr w:type="spellEnd"/>
      <w:r w:rsidRPr="00095BCB">
        <w:rPr>
          <w:rFonts w:ascii="Times New Roman" w:hAnsi="Times New Roman" w:cs="Times New Roman"/>
          <w:sz w:val="24"/>
          <w:szCs w:val="24"/>
        </w:rPr>
        <w:t>, 2001), we explored the significant influence that the crowd psychologist, Gustave Le Bon (1922) had on the discipline, and the way his theories articulated and reproduced classed, raced, sexed and gendered understandings and connotations to be found at the intersection of group psych</w:t>
      </w:r>
      <w:r>
        <w:rPr>
          <w:rFonts w:ascii="Times New Roman" w:hAnsi="Times New Roman" w:cs="Times New Roman"/>
          <w:sz w:val="24"/>
          <w:szCs w:val="24"/>
        </w:rPr>
        <w:t>ology and evolutionary biology.</w:t>
      </w:r>
    </w:p>
    <w:p w14:paraId="4BBDA05A" w14:textId="6853BDD6" w:rsidR="00D05FA7" w:rsidRPr="00095BCB" w:rsidRDefault="00D05FA7"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57" w:right="57"/>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We explored how this </w:t>
      </w:r>
      <w:r>
        <w:rPr>
          <w:rFonts w:ascii="Times New Roman" w:hAnsi="Times New Roman" w:cs="Times New Roman"/>
          <w:sz w:val="24"/>
          <w:szCs w:val="24"/>
        </w:rPr>
        <w:t>‘</w:t>
      </w:r>
      <w:r w:rsidRPr="00095BCB">
        <w:rPr>
          <w:rFonts w:ascii="Times New Roman" w:hAnsi="Times New Roman" w:cs="Times New Roman"/>
          <w:sz w:val="24"/>
          <w:szCs w:val="24"/>
        </w:rPr>
        <w:t>discourse</w:t>
      </w:r>
      <w:r>
        <w:rPr>
          <w:rFonts w:ascii="Times New Roman" w:hAnsi="Times New Roman" w:cs="Times New Roman"/>
          <w:sz w:val="24"/>
          <w:szCs w:val="24"/>
        </w:rPr>
        <w:t xml:space="preserve"> of the vulnerable mind’</w:t>
      </w:r>
      <w:r w:rsidRPr="00095BCB">
        <w:rPr>
          <w:rFonts w:ascii="Times New Roman" w:hAnsi="Times New Roman" w:cs="Times New Roman"/>
          <w:sz w:val="24"/>
          <w:szCs w:val="24"/>
        </w:rPr>
        <w:t xml:space="preserve"> was challenged by understandings of crowd behaviour, which came to the foreground following the death of Princess Diana in 1997, and the media coverage, which surrounded this. As we argued at the time, the media discourse swung between mass hysteria and people power allowing the </w:t>
      </w:r>
      <w:r w:rsidRPr="00095BCB">
        <w:rPr>
          <w:rFonts w:ascii="Times New Roman" w:hAnsi="Times New Roman" w:cs="Times New Roman"/>
          <w:sz w:val="24"/>
          <w:szCs w:val="24"/>
        </w:rPr>
        <w:lastRenderedPageBreak/>
        <w:t xml:space="preserve">surfacing of arguments that </w:t>
      </w:r>
      <w:r>
        <w:rPr>
          <w:rFonts w:ascii="Times New Roman" w:hAnsi="Times New Roman" w:cs="Times New Roman"/>
          <w:sz w:val="24"/>
          <w:szCs w:val="24"/>
        </w:rPr>
        <w:t>challenged this ‘</w:t>
      </w:r>
      <w:r w:rsidRPr="00095BCB">
        <w:rPr>
          <w:rFonts w:ascii="Times New Roman" w:hAnsi="Times New Roman" w:cs="Times New Roman"/>
          <w:sz w:val="24"/>
          <w:szCs w:val="24"/>
        </w:rPr>
        <w:t xml:space="preserve">theory of the </w:t>
      </w:r>
      <w:r w:rsidRPr="00461FF2">
        <w:rPr>
          <w:rFonts w:ascii="Times New Roman" w:hAnsi="Times New Roman" w:cs="Times New Roman"/>
          <w:sz w:val="24"/>
          <w:szCs w:val="24"/>
        </w:rPr>
        <w:t>social’.</w:t>
      </w:r>
      <w:r w:rsidRPr="00461FF2">
        <w:rPr>
          <w:rStyle w:val="FootnoteReference"/>
          <w:rFonts w:ascii="Times New Roman" w:hAnsi="Times New Roman" w:cs="Times New Roman"/>
          <w:sz w:val="24"/>
          <w:szCs w:val="24"/>
        </w:rPr>
        <w:footnoteReference w:id="5"/>
      </w:r>
      <w:r w:rsidRPr="00095BCB">
        <w:rPr>
          <w:rFonts w:ascii="Times New Roman" w:hAnsi="Times New Roman" w:cs="Times New Roman"/>
          <w:sz w:val="24"/>
          <w:szCs w:val="24"/>
        </w:rPr>
        <w:t xml:space="preserve"> We explored the place of Princess Diana and her death in the psychological and political project of </w:t>
      </w:r>
      <w:r>
        <w:rPr>
          <w:rFonts w:ascii="Times New Roman" w:hAnsi="Times New Roman" w:cs="Times New Roman"/>
          <w:sz w:val="24"/>
          <w:szCs w:val="24"/>
        </w:rPr>
        <w:t>the so-called ‘civilization of the masses’</w:t>
      </w:r>
      <w:r w:rsidRPr="00095BCB">
        <w:rPr>
          <w:rFonts w:ascii="Times New Roman" w:hAnsi="Times New Roman" w:cs="Times New Roman"/>
          <w:sz w:val="24"/>
          <w:szCs w:val="24"/>
        </w:rPr>
        <w:t xml:space="preserve"> opening to alternative ways to understand the actions of </w:t>
      </w:r>
      <w:r>
        <w:rPr>
          <w:rFonts w:ascii="Times New Roman" w:hAnsi="Times New Roman" w:cs="Times New Roman"/>
          <w:sz w:val="24"/>
          <w:szCs w:val="24"/>
        </w:rPr>
        <w:t>‘</w:t>
      </w:r>
      <w:r w:rsidRPr="00095BCB">
        <w:rPr>
          <w:rFonts w:ascii="Times New Roman" w:hAnsi="Times New Roman" w:cs="Times New Roman"/>
          <w:sz w:val="24"/>
          <w:szCs w:val="24"/>
        </w:rPr>
        <w:t>ordinary people</w:t>
      </w:r>
      <w:r>
        <w:rPr>
          <w:rFonts w:ascii="Times New Roman" w:hAnsi="Times New Roman" w:cs="Times New Roman"/>
          <w:sz w:val="24"/>
          <w:szCs w:val="24"/>
        </w:rPr>
        <w:t>’</w:t>
      </w:r>
      <w:r w:rsidRPr="00095BCB">
        <w:rPr>
          <w:rFonts w:ascii="Times New Roman" w:hAnsi="Times New Roman" w:cs="Times New Roman"/>
          <w:sz w:val="24"/>
          <w:szCs w:val="24"/>
        </w:rPr>
        <w:t xml:space="preserve"> following her death that were framed initially by the press and broadcast media as exampl</w:t>
      </w:r>
      <w:r>
        <w:rPr>
          <w:rFonts w:ascii="Times New Roman" w:hAnsi="Times New Roman" w:cs="Times New Roman"/>
          <w:sz w:val="24"/>
          <w:szCs w:val="24"/>
        </w:rPr>
        <w:t>es of mindless ‘mass hysteria’</w:t>
      </w:r>
      <w:r w:rsidRPr="00095BCB">
        <w:rPr>
          <w:rFonts w:ascii="Times New Roman" w:hAnsi="Times New Roman" w:cs="Times New Roman"/>
          <w:sz w:val="24"/>
          <w:szCs w:val="24"/>
        </w:rPr>
        <w:t>. This commentary demonstrated how the spontaneous action</w:t>
      </w:r>
      <w:r>
        <w:rPr>
          <w:rFonts w:ascii="Times New Roman" w:hAnsi="Times New Roman" w:cs="Times New Roman"/>
          <w:sz w:val="24"/>
          <w:szCs w:val="24"/>
        </w:rPr>
        <w:t>s of so-called ‘ordinary people’</w:t>
      </w:r>
      <w:r w:rsidRPr="00095BCB">
        <w:rPr>
          <w:rFonts w:ascii="Times New Roman" w:hAnsi="Times New Roman" w:cs="Times New Roman"/>
          <w:sz w:val="24"/>
          <w:szCs w:val="24"/>
        </w:rPr>
        <w:t xml:space="preserve"> lay beyond the comprehension of many of the broadsheet and intellectual commentators. As we argued, </w:t>
      </w:r>
    </w:p>
    <w:p w14:paraId="65933ECE" w14:textId="77777777" w:rsidR="00D05FA7" w:rsidRDefault="00D05FA7" w:rsidP="00D05FA7">
      <w:pPr>
        <w:spacing w:after="0" w:line="480" w:lineRule="auto"/>
        <w:rPr>
          <w:rFonts w:ascii="Times New Roman" w:hAnsi="Times New Roman" w:cs="Times New Roman"/>
          <w:sz w:val="24"/>
          <w:szCs w:val="24"/>
        </w:rPr>
      </w:pPr>
    </w:p>
    <w:p w14:paraId="69A59D05" w14:textId="3FC3DEC6" w:rsidR="00D05FA7" w:rsidRDefault="00D05FA7" w:rsidP="00D05FA7">
      <w:pPr>
        <w:spacing w:after="0" w:line="480" w:lineRule="auto"/>
        <w:ind w:left="720"/>
        <w:rPr>
          <w:rFonts w:ascii="Times New Roman" w:hAnsi="Times New Roman" w:cs="Times New Roman"/>
          <w:sz w:val="24"/>
          <w:szCs w:val="24"/>
        </w:rPr>
      </w:pPr>
      <w:r w:rsidRPr="00095BCB">
        <w:rPr>
          <w:rFonts w:ascii="Times New Roman" w:hAnsi="Times New Roman" w:cs="Times New Roman"/>
          <w:sz w:val="24"/>
          <w:szCs w:val="24"/>
        </w:rPr>
        <w:t xml:space="preserve">many commentators had failed to engage with what the lives of ordinary people had been like except to comment on the new media communities of soaps or the absence of sociality. Indeed, the problem goes further than this. The form assumed by any revolution, uprising or mass movement from below is always a surprise and cannot be contained within pre-existing discourses. Psychological and sociological discourse cannot contemplate ordinary people as agents of transformation, expect in and through a theory of government and hierarchical leadership that privileges political action and whose inverse is the hysterical mob that does not know what it is doing. In these traditions discourses, social </w:t>
      </w:r>
      <w:r w:rsidRPr="00480E53">
        <w:rPr>
          <w:rFonts w:ascii="Times New Roman" w:hAnsi="Times New Roman" w:cs="Times New Roman"/>
          <w:sz w:val="24"/>
          <w:szCs w:val="24"/>
        </w:rPr>
        <w:t>change is</w:t>
      </w:r>
      <w:r w:rsidRPr="00095BCB">
        <w:rPr>
          <w:rFonts w:ascii="Times New Roman" w:hAnsi="Times New Roman" w:cs="Times New Roman"/>
          <w:sz w:val="24"/>
          <w:szCs w:val="24"/>
        </w:rPr>
        <w:t xml:space="preserve"> always described as political transformation. These theories of the social in which the state has a central place </w:t>
      </w:r>
      <w:r w:rsidRPr="00095BCB">
        <w:rPr>
          <w:rFonts w:ascii="Times New Roman" w:hAnsi="Times New Roman" w:cs="Times New Roman"/>
          <w:sz w:val="24"/>
          <w:szCs w:val="24"/>
        </w:rPr>
        <w:lastRenderedPageBreak/>
        <w:t xml:space="preserve">contain an implicit notion of hierarchically ordered sociality, a notion of ordinary people as disempowered, and a notion of ordinary people as irrational. Hence crowd emotions, unorthodox spirituality and the spontaneous actions of ordinary </w:t>
      </w:r>
      <w:r>
        <w:rPr>
          <w:rFonts w:ascii="Times New Roman" w:hAnsi="Times New Roman" w:cs="Times New Roman"/>
          <w:sz w:val="24"/>
          <w:szCs w:val="24"/>
        </w:rPr>
        <w:t xml:space="preserve">people are forever </w:t>
      </w:r>
      <w:proofErr w:type="spellStart"/>
      <w:r>
        <w:rPr>
          <w:rFonts w:ascii="Times New Roman" w:hAnsi="Times New Roman" w:cs="Times New Roman"/>
          <w:sz w:val="24"/>
          <w:szCs w:val="24"/>
        </w:rPr>
        <w:t>pathologised</w:t>
      </w:r>
      <w:proofErr w:type="spellEnd"/>
      <w:r>
        <w:rPr>
          <w:rFonts w:ascii="Times New Roman" w:hAnsi="Times New Roman" w:cs="Times New Roman"/>
          <w:sz w:val="24"/>
          <w:szCs w:val="24"/>
        </w:rPr>
        <w:t>.</w:t>
      </w:r>
      <w:r w:rsidRPr="00095BCB">
        <w:rPr>
          <w:rFonts w:ascii="Times New Roman" w:hAnsi="Times New Roman" w:cs="Times New Roman"/>
          <w:sz w:val="24"/>
          <w:szCs w:val="24"/>
        </w:rPr>
        <w:t xml:space="preserve"> (</w:t>
      </w:r>
      <w:r>
        <w:rPr>
          <w:rFonts w:ascii="Times New Roman" w:hAnsi="Times New Roman" w:cs="Times New Roman"/>
          <w:sz w:val="24"/>
          <w:szCs w:val="24"/>
        </w:rPr>
        <w:t xml:space="preserve">2001: </w:t>
      </w:r>
      <w:r w:rsidRPr="00095BCB">
        <w:rPr>
          <w:rFonts w:ascii="Times New Roman" w:hAnsi="Times New Roman" w:cs="Times New Roman"/>
          <w:sz w:val="24"/>
          <w:szCs w:val="24"/>
        </w:rPr>
        <w:t>188</w:t>
      </w:r>
      <w:r>
        <w:rPr>
          <w:rFonts w:ascii="Times New Roman" w:hAnsi="Times New Roman" w:cs="Times New Roman"/>
          <w:sz w:val="24"/>
          <w:szCs w:val="24"/>
        </w:rPr>
        <w:t>–</w:t>
      </w:r>
      <w:r w:rsidRPr="00095BCB">
        <w:rPr>
          <w:rFonts w:ascii="Times New Roman" w:hAnsi="Times New Roman" w:cs="Times New Roman"/>
          <w:sz w:val="24"/>
          <w:szCs w:val="24"/>
        </w:rPr>
        <w:t>9).</w:t>
      </w:r>
    </w:p>
    <w:p w14:paraId="584E6A4F" w14:textId="4AFA08C9" w:rsidR="00D05FA7" w:rsidRPr="00095BCB" w:rsidRDefault="00D05FA7" w:rsidP="00D05FA7">
      <w:pPr>
        <w:spacing w:after="0" w:line="480" w:lineRule="auto"/>
        <w:rPr>
          <w:rFonts w:ascii="Times New Roman" w:hAnsi="Times New Roman" w:cs="Times New Roman"/>
          <w:b/>
          <w:sz w:val="24"/>
          <w:szCs w:val="24"/>
        </w:rPr>
      </w:pPr>
    </w:p>
    <w:p w14:paraId="658CFF90" w14:textId="7B1C1F36" w:rsidR="00D05FA7" w:rsidRDefault="00D05FA7" w:rsidP="00D05FA7">
      <w:pPr>
        <w:spacing w:after="0" w:line="480" w:lineRule="auto"/>
        <w:rPr>
          <w:rFonts w:ascii="Times New Roman" w:hAnsi="Times New Roman" w:cs="Times New Roman"/>
          <w:sz w:val="24"/>
          <w:szCs w:val="24"/>
        </w:rPr>
      </w:pPr>
      <w:r w:rsidRPr="00095BCB">
        <w:rPr>
          <w:rFonts w:ascii="Times New Roman" w:hAnsi="Times New Roman" w:cs="Times New Roman"/>
          <w:sz w:val="24"/>
          <w:szCs w:val="24"/>
        </w:rPr>
        <w:t xml:space="preserve">If the civilizing project of liberal democracy was to produce a rational subject capable of accepting the moral and political order, a self-governing citizen, we argued that the production of a rational autonomous subject was central to that project. What has been practiced since at least the </w:t>
      </w:r>
      <w:r>
        <w:rPr>
          <w:rFonts w:ascii="Times New Roman" w:hAnsi="Times New Roman" w:cs="Times New Roman"/>
          <w:sz w:val="24"/>
          <w:szCs w:val="24"/>
        </w:rPr>
        <w:t>nineteenth</w:t>
      </w:r>
      <w:r w:rsidRPr="00095BCB">
        <w:rPr>
          <w:rFonts w:ascii="Times New Roman" w:hAnsi="Times New Roman" w:cs="Times New Roman"/>
          <w:sz w:val="24"/>
          <w:szCs w:val="24"/>
        </w:rPr>
        <w:t xml:space="preserve"> century is a project through which the animal, instinctual subject, the subject of the masses, is to be remade as a subject capable of understanding, judging and amending his or her own psychology, one indeed who can understand the need for self-transformation as a key issue in both self-improvement and managing the exigencies of daily life. Becoming a psychological subject is not a simple human accomplishment but a struggle in which the push to become an autonomous being is managed and regulated, pathologi</w:t>
      </w:r>
      <w:r>
        <w:rPr>
          <w:rFonts w:ascii="Times New Roman" w:hAnsi="Times New Roman" w:cs="Times New Roman"/>
          <w:sz w:val="24"/>
          <w:szCs w:val="24"/>
        </w:rPr>
        <w:t>z</w:t>
      </w:r>
      <w:r w:rsidRPr="00095BCB">
        <w:rPr>
          <w:rFonts w:ascii="Times New Roman" w:hAnsi="Times New Roman" w:cs="Times New Roman"/>
          <w:sz w:val="24"/>
          <w:szCs w:val="24"/>
        </w:rPr>
        <w:t xml:space="preserve">ing other characteristics, such as the capacity for suggestion, contagion and imitation, through which difficult lives are lived but which exist in the margins of modern life. That those characteristics mix together to produce a rebellion of the damned is hardly surprising when we read the capacity for what I have called </w:t>
      </w:r>
      <w:r>
        <w:rPr>
          <w:rFonts w:ascii="Times New Roman" w:hAnsi="Times New Roman" w:cs="Times New Roman"/>
          <w:sz w:val="24"/>
          <w:szCs w:val="24"/>
        </w:rPr>
        <w:t>‘</w:t>
      </w:r>
      <w:r w:rsidRPr="00095BCB">
        <w:rPr>
          <w:rFonts w:ascii="Times New Roman" w:hAnsi="Times New Roman" w:cs="Times New Roman"/>
          <w:sz w:val="24"/>
          <w:szCs w:val="24"/>
        </w:rPr>
        <w:t>ordinary suggestibility</w:t>
      </w:r>
      <w:r>
        <w:rPr>
          <w:rFonts w:ascii="Times New Roman" w:hAnsi="Times New Roman" w:cs="Times New Roman"/>
          <w:sz w:val="24"/>
          <w:szCs w:val="24"/>
        </w:rPr>
        <w:t>’</w:t>
      </w:r>
      <w:r w:rsidRPr="00095BCB">
        <w:rPr>
          <w:rFonts w:ascii="Times New Roman" w:hAnsi="Times New Roman" w:cs="Times New Roman"/>
          <w:sz w:val="24"/>
          <w:szCs w:val="24"/>
        </w:rPr>
        <w:t xml:space="preserve"> in this way (see Blackman, 2007). </w:t>
      </w:r>
    </w:p>
    <w:p w14:paraId="75A998E3" w14:textId="77777777" w:rsidR="00D05FA7" w:rsidRPr="00095BCB" w:rsidRDefault="00D05FA7" w:rsidP="00D05FA7">
      <w:pPr>
        <w:spacing w:after="0" w:line="480" w:lineRule="auto"/>
        <w:rPr>
          <w:rFonts w:ascii="Times New Roman" w:hAnsi="Times New Roman" w:cs="Times New Roman"/>
          <w:sz w:val="24"/>
          <w:szCs w:val="24"/>
        </w:rPr>
      </w:pPr>
    </w:p>
    <w:p w14:paraId="325FB8E6" w14:textId="7192C790" w:rsidR="00D05FA7" w:rsidRPr="00095BCB" w:rsidRDefault="00D05FA7" w:rsidP="00D05FA7">
      <w:pPr>
        <w:spacing w:after="0" w:line="480" w:lineRule="auto"/>
        <w:rPr>
          <w:rFonts w:ascii="Times New Roman" w:hAnsi="Times New Roman" w:cs="Times New Roman"/>
          <w:b/>
          <w:sz w:val="24"/>
          <w:szCs w:val="24"/>
        </w:rPr>
      </w:pPr>
      <w:r>
        <w:rPr>
          <w:rFonts w:ascii="Times New Roman" w:hAnsi="Times New Roman" w:cs="Times New Roman"/>
          <w:b/>
          <w:sz w:val="24"/>
          <w:szCs w:val="24"/>
        </w:rPr>
        <w:t>Cultural i</w:t>
      </w:r>
      <w:r w:rsidRPr="00095BCB">
        <w:rPr>
          <w:rFonts w:ascii="Times New Roman" w:hAnsi="Times New Roman" w:cs="Times New Roman"/>
          <w:b/>
          <w:sz w:val="24"/>
          <w:szCs w:val="24"/>
        </w:rPr>
        <w:t>nvitation</w:t>
      </w:r>
    </w:p>
    <w:p w14:paraId="3A054CA8" w14:textId="4BE2E64A" w:rsidR="00D05FA7" w:rsidRPr="00095BCB" w:rsidRDefault="00D05FA7" w:rsidP="00D05FA7">
      <w:pPr>
        <w:spacing w:after="0" w:line="480" w:lineRule="auto"/>
        <w:rPr>
          <w:rFonts w:ascii="Times New Roman" w:hAnsi="Times New Roman" w:cs="Times New Roman"/>
          <w:sz w:val="24"/>
          <w:szCs w:val="24"/>
        </w:rPr>
      </w:pPr>
      <w:r w:rsidRPr="00095BCB">
        <w:rPr>
          <w:rFonts w:ascii="Times New Roman" w:hAnsi="Times New Roman" w:cs="Times New Roman"/>
          <w:sz w:val="24"/>
          <w:szCs w:val="24"/>
        </w:rPr>
        <w:t xml:space="preserve">With this in mind I want to return to the main aim of this chapter, which is to open up a question raised by </w:t>
      </w:r>
      <w:proofErr w:type="spellStart"/>
      <w:r w:rsidRPr="00095BCB">
        <w:rPr>
          <w:rFonts w:ascii="Times New Roman" w:hAnsi="Times New Roman" w:cs="Times New Roman"/>
          <w:sz w:val="24"/>
          <w:szCs w:val="24"/>
        </w:rPr>
        <w:t>Stengers</w:t>
      </w:r>
      <w:proofErr w:type="spellEnd"/>
      <w:r w:rsidRPr="00095BCB">
        <w:rPr>
          <w:rFonts w:ascii="Times New Roman" w:hAnsi="Times New Roman" w:cs="Times New Roman"/>
          <w:sz w:val="24"/>
          <w:szCs w:val="24"/>
        </w:rPr>
        <w:t>; ‘But above all, what do we really know about this suggestion that we are supposed to avoid</w:t>
      </w:r>
      <w:r>
        <w:rPr>
          <w:rFonts w:ascii="Times New Roman" w:hAnsi="Times New Roman" w:cs="Times New Roman"/>
          <w:sz w:val="24"/>
          <w:szCs w:val="24"/>
        </w:rPr>
        <w:t>’</w:t>
      </w:r>
      <w:r w:rsidRPr="00095BCB">
        <w:rPr>
          <w:rFonts w:ascii="Times New Roman" w:hAnsi="Times New Roman" w:cs="Times New Roman"/>
          <w:sz w:val="24"/>
          <w:szCs w:val="24"/>
        </w:rPr>
        <w:t xml:space="preserve">? I want to consider her invitation to change the question; not to ask what suggestion </w:t>
      </w:r>
      <w:r w:rsidRPr="00095BCB">
        <w:rPr>
          <w:rFonts w:ascii="Times New Roman" w:hAnsi="Times New Roman" w:cs="Times New Roman"/>
          <w:i/>
          <w:sz w:val="24"/>
          <w:szCs w:val="24"/>
        </w:rPr>
        <w:t>is</w:t>
      </w:r>
      <w:r w:rsidRPr="00095BCB">
        <w:rPr>
          <w:rFonts w:ascii="Times New Roman" w:hAnsi="Times New Roman" w:cs="Times New Roman"/>
          <w:sz w:val="24"/>
          <w:szCs w:val="24"/>
        </w:rPr>
        <w:t xml:space="preserve">, as if there is some pre-existing transcultural and </w:t>
      </w:r>
      <w:proofErr w:type="spellStart"/>
      <w:r w:rsidRPr="00095BCB">
        <w:rPr>
          <w:rFonts w:ascii="Times New Roman" w:hAnsi="Times New Roman" w:cs="Times New Roman"/>
          <w:sz w:val="24"/>
          <w:szCs w:val="24"/>
        </w:rPr>
        <w:t>transhistorical</w:t>
      </w:r>
      <w:proofErr w:type="spellEnd"/>
      <w:r w:rsidRPr="00095BCB">
        <w:rPr>
          <w:rFonts w:ascii="Times New Roman" w:hAnsi="Times New Roman" w:cs="Times New Roman"/>
          <w:sz w:val="24"/>
          <w:szCs w:val="24"/>
        </w:rPr>
        <w:t xml:space="preserve"> </w:t>
      </w:r>
      <w:r w:rsidRPr="00095BCB">
        <w:rPr>
          <w:rFonts w:ascii="Times New Roman" w:hAnsi="Times New Roman" w:cs="Times New Roman"/>
          <w:sz w:val="24"/>
          <w:szCs w:val="24"/>
        </w:rPr>
        <w:lastRenderedPageBreak/>
        <w:t xml:space="preserve">object, which we can uncover, disclose, reveal and so forth. Rather she invites us to ask what suggestion can </w:t>
      </w:r>
      <w:r w:rsidRPr="00095BCB">
        <w:rPr>
          <w:rFonts w:ascii="Times New Roman" w:hAnsi="Times New Roman" w:cs="Times New Roman"/>
          <w:i/>
          <w:sz w:val="24"/>
          <w:szCs w:val="24"/>
        </w:rPr>
        <w:t xml:space="preserve">do </w:t>
      </w:r>
      <w:r w:rsidRPr="00095BCB">
        <w:rPr>
          <w:rFonts w:ascii="Times New Roman" w:hAnsi="Times New Roman" w:cs="Times New Roman"/>
          <w:sz w:val="24"/>
          <w:szCs w:val="24"/>
        </w:rPr>
        <w:t xml:space="preserve">in all its diverse modalities? This is a more relevant and interesting proposition, which points towards the need for more speculative science within this area. In my book, </w:t>
      </w:r>
      <w:r w:rsidRPr="00095BCB">
        <w:rPr>
          <w:rFonts w:ascii="Times New Roman" w:hAnsi="Times New Roman" w:cs="Times New Roman"/>
          <w:i/>
          <w:sz w:val="24"/>
          <w:szCs w:val="24"/>
        </w:rPr>
        <w:t>Haunted Data: Transmedia, Affect, Weird Science</w:t>
      </w:r>
      <w:r w:rsidR="00142FBA">
        <w:rPr>
          <w:rFonts w:ascii="Times New Roman" w:hAnsi="Times New Roman" w:cs="Times New Roman"/>
          <w:i/>
          <w:sz w:val="24"/>
          <w:szCs w:val="24"/>
        </w:rPr>
        <w:t xml:space="preserve">, </w:t>
      </w:r>
      <w:r w:rsidRPr="00095BCB">
        <w:rPr>
          <w:rFonts w:ascii="Times New Roman" w:hAnsi="Times New Roman" w:cs="Times New Roman"/>
          <w:sz w:val="24"/>
          <w:szCs w:val="24"/>
        </w:rPr>
        <w:t xml:space="preserve">I explore the need for such a science and the important unification that could be drawn from existing genealogical work exploring suggestion, contagion and imitation (see Leys, Borch, Orr, for example), as well as work on suggestion, contagion and imitation that is more explicitly situated within the field of affect studies. </w:t>
      </w:r>
    </w:p>
    <w:p w14:paraId="054CCC17" w14:textId="180C694D" w:rsidR="00D05FA7" w:rsidRPr="00095BCB" w:rsidRDefault="00D05FA7" w:rsidP="00D05FA7">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I argue that this research helps to point towards the foreclosures, anomalies, epistemic uncertainties, gaps, absences and silences in relation to suggestion and what suggestion might become. This work is extended through focusing specifically on two science controversies that deal with suggestive phenomena, including priming and precognition that return or re-move earlier historical controversies that are far from settled. </w:t>
      </w:r>
      <w:r>
        <w:rPr>
          <w:rFonts w:ascii="Times New Roman" w:hAnsi="Times New Roman" w:cs="Times New Roman"/>
          <w:sz w:val="24"/>
          <w:szCs w:val="24"/>
        </w:rPr>
        <w:t>The first controversy, ‘</w:t>
      </w:r>
      <w:r w:rsidRPr="00095BCB">
        <w:rPr>
          <w:rFonts w:ascii="Times New Roman" w:hAnsi="Times New Roman" w:cs="Times New Roman"/>
          <w:sz w:val="24"/>
          <w:szCs w:val="24"/>
        </w:rPr>
        <w:t>the</w:t>
      </w:r>
      <w:r>
        <w:rPr>
          <w:rFonts w:ascii="Times New Roman" w:hAnsi="Times New Roman" w:cs="Times New Roman"/>
          <w:sz w:val="24"/>
          <w:szCs w:val="24"/>
        </w:rPr>
        <w:t xml:space="preserve"> John </w:t>
      </w:r>
      <w:proofErr w:type="spellStart"/>
      <w:r>
        <w:rPr>
          <w:rFonts w:ascii="Times New Roman" w:hAnsi="Times New Roman" w:cs="Times New Roman"/>
          <w:sz w:val="24"/>
          <w:szCs w:val="24"/>
        </w:rPr>
        <w:t>Bargh</w:t>
      </w:r>
      <w:proofErr w:type="spellEnd"/>
      <w:r>
        <w:rPr>
          <w:rFonts w:ascii="Times New Roman" w:hAnsi="Times New Roman" w:cs="Times New Roman"/>
          <w:sz w:val="24"/>
          <w:szCs w:val="24"/>
        </w:rPr>
        <w:t xml:space="preserve"> priming controversy’</w:t>
      </w:r>
      <w:r w:rsidRPr="00095BCB">
        <w:rPr>
          <w:rFonts w:ascii="Times New Roman" w:hAnsi="Times New Roman" w:cs="Times New Roman"/>
          <w:sz w:val="24"/>
          <w:szCs w:val="24"/>
        </w:rPr>
        <w:t xml:space="preserve"> is taken to demonstrate how people can be made to move by experimental apparatuses, which are consolidations, subtractions and intensifications of the supposed everyday ways in which we are open to being affected and affecting others. Priming techniques are seen to operate within registers below the threshold of conscious attention and awareness and to bring about change in thought, feeling, belief, action and perception, for example. </w:t>
      </w:r>
    </w:p>
    <w:p w14:paraId="6D0F3957" w14:textId="4A469812" w:rsidR="00D05FA7" w:rsidRPr="00095BCB" w:rsidRDefault="00D05FA7"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The second controversy, whi</w:t>
      </w:r>
      <w:r>
        <w:rPr>
          <w:rFonts w:ascii="Times New Roman" w:hAnsi="Times New Roman" w:cs="Times New Roman"/>
          <w:sz w:val="24"/>
          <w:szCs w:val="24"/>
        </w:rPr>
        <w:t>ch has come to be known as the ‘Feeling the Future controversy’</w:t>
      </w:r>
      <w:r w:rsidRPr="00095BCB">
        <w:rPr>
          <w:rFonts w:ascii="Times New Roman" w:hAnsi="Times New Roman" w:cs="Times New Roman"/>
          <w:sz w:val="24"/>
          <w:szCs w:val="24"/>
        </w:rPr>
        <w:t xml:space="preserve"> concerns precognition; the capacity of the future to retroactively shape the past and present. It is associated with a series of beguiling experiments carried out by the Cornell cognitive scientist Daryl </w:t>
      </w:r>
      <w:proofErr w:type="spellStart"/>
      <w:r w:rsidRPr="00095BCB">
        <w:rPr>
          <w:rFonts w:ascii="Times New Roman" w:hAnsi="Times New Roman" w:cs="Times New Roman"/>
          <w:sz w:val="24"/>
          <w:szCs w:val="24"/>
        </w:rPr>
        <w:t>Bem</w:t>
      </w:r>
      <w:proofErr w:type="spellEnd"/>
      <w:r w:rsidRPr="00095BCB">
        <w:rPr>
          <w:rFonts w:ascii="Times New Roman" w:hAnsi="Times New Roman" w:cs="Times New Roman"/>
          <w:sz w:val="24"/>
          <w:szCs w:val="24"/>
        </w:rPr>
        <w:t xml:space="preserve"> exploring phenomena associated with extra-sensory perception. </w:t>
      </w:r>
    </w:p>
    <w:p w14:paraId="5ADB221A" w14:textId="21DAA928" w:rsidR="0073575C" w:rsidRPr="00095BCB" w:rsidRDefault="00D05FA7" w:rsidP="00D05FA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95BCB">
        <w:rPr>
          <w:rFonts w:ascii="Times New Roman" w:hAnsi="Times New Roman" w:cs="Times New Roman"/>
          <w:sz w:val="24"/>
          <w:szCs w:val="24"/>
        </w:rPr>
        <w:t xml:space="preserve">Through a novel analysis of the data that are shaped as both controversies move across different digital platforms, including blogs, twitter, websites, google+ documents and </w:t>
      </w:r>
      <w:r w:rsidRPr="00095BCB">
        <w:rPr>
          <w:rFonts w:ascii="Times New Roman" w:hAnsi="Times New Roman" w:cs="Times New Roman"/>
          <w:sz w:val="24"/>
          <w:szCs w:val="24"/>
        </w:rPr>
        <w:lastRenderedPageBreak/>
        <w:t xml:space="preserve">related mediums, I explore the value of this data for providing leads to what became historically submerged, displaced and disqualified. The analysis is made possible by the digital disruption of science publishing and the emergence of what has become known as post-publication-peer-review (also see Blackman, </w:t>
      </w:r>
      <w:r w:rsidRPr="00D05FA7">
        <w:rPr>
          <w:rFonts w:ascii="Times New Roman" w:hAnsi="Times New Roman" w:cs="Times New Roman"/>
          <w:sz w:val="24"/>
          <w:szCs w:val="24"/>
        </w:rPr>
        <w:t>2016b).</w:t>
      </w:r>
      <w:r w:rsidRPr="00D05FA7">
        <w:rPr>
          <w:rStyle w:val="FootnoteReference"/>
          <w:rFonts w:ascii="Times New Roman" w:hAnsi="Times New Roman" w:cs="Times New Roman"/>
          <w:sz w:val="24"/>
          <w:szCs w:val="24"/>
        </w:rPr>
        <w:footnoteReference w:id="6"/>
      </w:r>
      <w:r w:rsidRPr="00095BCB">
        <w:rPr>
          <w:rFonts w:ascii="Times New Roman" w:hAnsi="Times New Roman" w:cs="Times New Roman"/>
          <w:sz w:val="24"/>
          <w:szCs w:val="24"/>
        </w:rPr>
        <w:t xml:space="preserve"> </w:t>
      </w:r>
    </w:p>
    <w:p w14:paraId="433469EB" w14:textId="6DB25A56" w:rsidR="008140C3" w:rsidRPr="00095BCB" w:rsidRDefault="00CC0BA2"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The book</w:t>
      </w:r>
      <w:r w:rsidR="00CE6C8C" w:rsidRPr="00095BCB">
        <w:rPr>
          <w:rFonts w:ascii="Times New Roman" w:hAnsi="Times New Roman" w:cs="Times New Roman"/>
          <w:sz w:val="24"/>
          <w:szCs w:val="24"/>
        </w:rPr>
        <w:t xml:space="preserve"> draws inspiration from the work of the German microbiologist and philosopher, Hans </w:t>
      </w:r>
      <w:proofErr w:type="spellStart"/>
      <w:r w:rsidR="00CE6C8C" w:rsidRPr="00095BCB">
        <w:rPr>
          <w:rFonts w:ascii="Times New Roman" w:hAnsi="Times New Roman" w:cs="Times New Roman"/>
          <w:sz w:val="24"/>
          <w:szCs w:val="24"/>
        </w:rPr>
        <w:t>Jorg</w:t>
      </w:r>
      <w:proofErr w:type="spellEnd"/>
      <w:r w:rsidR="00CE6C8C" w:rsidRPr="00095BCB">
        <w:rPr>
          <w:rFonts w:ascii="Times New Roman" w:hAnsi="Times New Roman" w:cs="Times New Roman"/>
          <w:sz w:val="24"/>
          <w:szCs w:val="24"/>
        </w:rPr>
        <w:t xml:space="preserve"> </w:t>
      </w:r>
      <w:proofErr w:type="spellStart"/>
      <w:r w:rsidR="00CE6C8C" w:rsidRPr="00095BCB">
        <w:rPr>
          <w:rFonts w:ascii="Times New Roman" w:hAnsi="Times New Roman" w:cs="Times New Roman"/>
          <w:sz w:val="24"/>
          <w:szCs w:val="24"/>
        </w:rPr>
        <w:t>R</w:t>
      </w:r>
      <w:r w:rsidR="009014D3">
        <w:rPr>
          <w:rFonts w:ascii="Times New Roman" w:hAnsi="Times New Roman" w:cs="Times New Roman"/>
          <w:sz w:val="24"/>
          <w:szCs w:val="24"/>
        </w:rPr>
        <w:t>hein</w:t>
      </w:r>
      <w:r w:rsidR="00CE6C8C" w:rsidRPr="00095BCB">
        <w:rPr>
          <w:rFonts w:ascii="Times New Roman" w:hAnsi="Times New Roman" w:cs="Times New Roman"/>
          <w:sz w:val="24"/>
          <w:szCs w:val="24"/>
        </w:rPr>
        <w:t>berger</w:t>
      </w:r>
      <w:proofErr w:type="spellEnd"/>
      <w:r w:rsidR="008140C3" w:rsidRPr="00095BCB">
        <w:rPr>
          <w:rFonts w:ascii="Times New Roman" w:hAnsi="Times New Roman" w:cs="Times New Roman"/>
          <w:sz w:val="24"/>
          <w:szCs w:val="24"/>
        </w:rPr>
        <w:t xml:space="preserve"> who until his retirement was based at the Max Planck Institute in Berlin. His work, like many feminist science studies scholars (Haraway, Barad, Franklin, for example) has produced new objects, entities, methods and ways of thinking at the intersection of science and philosophy. His work was very influenced by Derrida, Haraway, Ba</w:t>
      </w:r>
      <w:r w:rsidR="00272C8A">
        <w:rPr>
          <w:rFonts w:ascii="Times New Roman" w:hAnsi="Times New Roman" w:cs="Times New Roman"/>
          <w:sz w:val="24"/>
          <w:szCs w:val="24"/>
        </w:rPr>
        <w:t xml:space="preserve">chelard, Foucault and </w:t>
      </w:r>
      <w:proofErr w:type="spellStart"/>
      <w:r w:rsidR="00272C8A">
        <w:rPr>
          <w:rFonts w:ascii="Times New Roman" w:hAnsi="Times New Roman" w:cs="Times New Roman"/>
          <w:sz w:val="24"/>
          <w:szCs w:val="24"/>
        </w:rPr>
        <w:t>Canguilhe</w:t>
      </w:r>
      <w:r w:rsidR="008140C3" w:rsidRPr="00095BCB">
        <w:rPr>
          <w:rFonts w:ascii="Times New Roman" w:hAnsi="Times New Roman" w:cs="Times New Roman"/>
          <w:sz w:val="24"/>
          <w:szCs w:val="24"/>
        </w:rPr>
        <w:t>m</w:t>
      </w:r>
      <w:proofErr w:type="spellEnd"/>
      <w:r w:rsidR="008140C3" w:rsidRPr="00095BCB">
        <w:rPr>
          <w:rFonts w:ascii="Times New Roman" w:hAnsi="Times New Roman" w:cs="Times New Roman"/>
          <w:sz w:val="24"/>
          <w:szCs w:val="24"/>
        </w:rPr>
        <w:t xml:space="preserve">, for example. His philosophy of experimental practice is one that has many shared ontologies with those taken up within anthropology, sociology and literary studies (those which foreground process, </w:t>
      </w:r>
      <w:proofErr w:type="spellStart"/>
      <w:r w:rsidR="008140C3" w:rsidRPr="00095BCB">
        <w:rPr>
          <w:rFonts w:ascii="Times New Roman" w:hAnsi="Times New Roman" w:cs="Times New Roman"/>
          <w:sz w:val="24"/>
          <w:szCs w:val="24"/>
        </w:rPr>
        <w:t>enaction</w:t>
      </w:r>
      <w:proofErr w:type="spellEnd"/>
      <w:r w:rsidR="008140C3" w:rsidRPr="00095BCB">
        <w:rPr>
          <w:rFonts w:ascii="Times New Roman" w:hAnsi="Times New Roman" w:cs="Times New Roman"/>
          <w:sz w:val="24"/>
          <w:szCs w:val="24"/>
        </w:rPr>
        <w:t xml:space="preserve"> and relationality, for example) and is what Lenoir (</w:t>
      </w:r>
      <w:r w:rsidR="00480E53" w:rsidRPr="00480E53">
        <w:rPr>
          <w:rFonts w:ascii="Times New Roman" w:hAnsi="Times New Roman" w:cs="Times New Roman"/>
          <w:sz w:val="24"/>
          <w:szCs w:val="24"/>
        </w:rPr>
        <w:t>2010</w:t>
      </w:r>
      <w:r w:rsidR="008140C3" w:rsidRPr="00480E53">
        <w:rPr>
          <w:rFonts w:ascii="Times New Roman" w:hAnsi="Times New Roman" w:cs="Times New Roman"/>
          <w:sz w:val="24"/>
          <w:szCs w:val="24"/>
        </w:rPr>
        <w:t>: xii)</w:t>
      </w:r>
      <w:r w:rsidR="00382E1C">
        <w:rPr>
          <w:rFonts w:ascii="Times New Roman" w:hAnsi="Times New Roman" w:cs="Times New Roman"/>
          <w:sz w:val="24"/>
          <w:szCs w:val="24"/>
        </w:rPr>
        <w:t xml:space="preserve"> refers to as an ‘</w:t>
      </w:r>
      <w:r w:rsidR="008140C3" w:rsidRPr="00095BCB">
        <w:rPr>
          <w:rFonts w:ascii="Times New Roman" w:hAnsi="Times New Roman" w:cs="Times New Roman"/>
          <w:sz w:val="24"/>
          <w:szCs w:val="24"/>
        </w:rPr>
        <w:t>exer</w:t>
      </w:r>
      <w:r w:rsidR="00382E1C">
        <w:rPr>
          <w:rFonts w:ascii="Times New Roman" w:hAnsi="Times New Roman" w:cs="Times New Roman"/>
          <w:sz w:val="24"/>
          <w:szCs w:val="24"/>
        </w:rPr>
        <w:t>cise in historical epistemology’.</w:t>
      </w:r>
    </w:p>
    <w:p w14:paraId="3325C589" w14:textId="6E407F43" w:rsidR="008140C3" w:rsidRPr="00095BCB" w:rsidRDefault="008140C3"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 xml:space="preserve">His approach and historical method present a critique of scientific positivism and explore the entanglement of science, the technical and cultural in the production of scientific objects and entities, or what we might term, following Karen Barad (2007), phenomena. Phenomena are </w:t>
      </w:r>
      <w:r w:rsidR="00382E1C">
        <w:rPr>
          <w:rFonts w:ascii="Times New Roman" w:hAnsi="Times New Roman" w:cs="Times New Roman"/>
          <w:sz w:val="24"/>
          <w:szCs w:val="24"/>
        </w:rPr>
        <w:t xml:space="preserve">akin to what </w:t>
      </w:r>
      <w:proofErr w:type="spellStart"/>
      <w:r w:rsidR="00382E1C">
        <w:rPr>
          <w:rFonts w:ascii="Times New Roman" w:hAnsi="Times New Roman" w:cs="Times New Roman"/>
          <w:sz w:val="24"/>
          <w:szCs w:val="24"/>
        </w:rPr>
        <w:t>Rh</w:t>
      </w:r>
      <w:r w:rsidR="009014D3">
        <w:rPr>
          <w:rFonts w:ascii="Times New Roman" w:hAnsi="Times New Roman" w:cs="Times New Roman"/>
          <w:sz w:val="24"/>
          <w:szCs w:val="24"/>
        </w:rPr>
        <w:t>ein</w:t>
      </w:r>
      <w:r w:rsidR="00382E1C">
        <w:rPr>
          <w:rFonts w:ascii="Times New Roman" w:hAnsi="Times New Roman" w:cs="Times New Roman"/>
          <w:sz w:val="24"/>
          <w:szCs w:val="24"/>
        </w:rPr>
        <w:t>berger</w:t>
      </w:r>
      <w:proofErr w:type="spellEnd"/>
      <w:r w:rsidR="00382E1C">
        <w:rPr>
          <w:rFonts w:ascii="Times New Roman" w:hAnsi="Times New Roman" w:cs="Times New Roman"/>
          <w:sz w:val="24"/>
          <w:szCs w:val="24"/>
        </w:rPr>
        <w:t xml:space="preserve"> terms ‘epistemic things’</w:t>
      </w:r>
      <w:r w:rsidRPr="00095BCB">
        <w:rPr>
          <w:rFonts w:ascii="Times New Roman" w:hAnsi="Times New Roman" w:cs="Times New Roman"/>
          <w:sz w:val="24"/>
          <w:szCs w:val="24"/>
        </w:rPr>
        <w:t xml:space="preserve">. </w:t>
      </w:r>
      <w:proofErr w:type="spellStart"/>
      <w:r w:rsidRPr="00095BCB">
        <w:rPr>
          <w:rFonts w:ascii="Times New Roman" w:hAnsi="Times New Roman" w:cs="Times New Roman"/>
          <w:sz w:val="24"/>
          <w:szCs w:val="24"/>
        </w:rPr>
        <w:t>Rheinberger's</w:t>
      </w:r>
      <w:proofErr w:type="spellEnd"/>
      <w:r w:rsidRPr="00095BCB">
        <w:rPr>
          <w:rFonts w:ascii="Times New Roman" w:hAnsi="Times New Roman" w:cs="Times New Roman"/>
          <w:sz w:val="24"/>
          <w:szCs w:val="24"/>
        </w:rPr>
        <w:t xml:space="preserve"> approach foregrounds recursion</w:t>
      </w:r>
      <w:r w:rsidR="00CC0BA2" w:rsidRPr="00095BCB">
        <w:rPr>
          <w:rFonts w:ascii="Times New Roman" w:hAnsi="Times New Roman" w:cs="Times New Roman"/>
          <w:sz w:val="24"/>
          <w:szCs w:val="24"/>
        </w:rPr>
        <w:t xml:space="preserve"> or </w:t>
      </w:r>
      <w:r w:rsidRPr="00095BCB">
        <w:rPr>
          <w:rFonts w:ascii="Times New Roman" w:hAnsi="Times New Roman" w:cs="Times New Roman"/>
          <w:sz w:val="24"/>
          <w:szCs w:val="24"/>
        </w:rPr>
        <w:t>patterns of r</w:t>
      </w:r>
      <w:r w:rsidR="00CC0BA2" w:rsidRPr="00095BCB">
        <w:rPr>
          <w:rFonts w:ascii="Times New Roman" w:hAnsi="Times New Roman" w:cs="Times New Roman"/>
          <w:sz w:val="24"/>
          <w:szCs w:val="24"/>
        </w:rPr>
        <w:t xml:space="preserve">epetition and difference that </w:t>
      </w:r>
      <w:r w:rsidRPr="00095BCB">
        <w:rPr>
          <w:rFonts w:ascii="Times New Roman" w:hAnsi="Times New Roman" w:cs="Times New Roman"/>
          <w:sz w:val="24"/>
          <w:szCs w:val="24"/>
        </w:rPr>
        <w:t xml:space="preserve">underpin both the invention of new scientific objects, but also the epistemological foreclosure of specific materialized </w:t>
      </w:r>
      <w:r w:rsidRPr="00095BCB">
        <w:rPr>
          <w:rFonts w:ascii="Times New Roman" w:hAnsi="Times New Roman" w:cs="Times New Roman"/>
          <w:sz w:val="24"/>
          <w:szCs w:val="24"/>
        </w:rPr>
        <w:lastRenderedPageBreak/>
        <w:t>interpretations. Scientific objects are always m</w:t>
      </w:r>
      <w:r w:rsidR="00382E1C">
        <w:rPr>
          <w:rFonts w:ascii="Times New Roman" w:hAnsi="Times New Roman" w:cs="Times New Roman"/>
          <w:sz w:val="24"/>
          <w:szCs w:val="24"/>
        </w:rPr>
        <w:t>ediated and become an agent in ‘the process of making knowledge’</w:t>
      </w:r>
      <w:r w:rsidRPr="00095BCB">
        <w:rPr>
          <w:rFonts w:ascii="Times New Roman" w:hAnsi="Times New Roman" w:cs="Times New Roman"/>
          <w:sz w:val="24"/>
          <w:szCs w:val="24"/>
        </w:rPr>
        <w:t xml:space="preserve"> (Lenoir, </w:t>
      </w:r>
      <w:r w:rsidR="00480E53">
        <w:rPr>
          <w:rFonts w:ascii="Times New Roman" w:hAnsi="Times New Roman" w:cs="Times New Roman"/>
          <w:sz w:val="24"/>
          <w:szCs w:val="24"/>
        </w:rPr>
        <w:t>2010</w:t>
      </w:r>
      <w:r w:rsidR="00382E1C">
        <w:rPr>
          <w:rFonts w:ascii="Times New Roman" w:hAnsi="Times New Roman" w:cs="Times New Roman"/>
          <w:sz w:val="24"/>
          <w:szCs w:val="24"/>
        </w:rPr>
        <w:t>: xiii). They are part of ‘</w:t>
      </w:r>
      <w:r w:rsidRPr="00095BCB">
        <w:rPr>
          <w:rFonts w:ascii="Times New Roman" w:hAnsi="Times New Roman" w:cs="Times New Roman"/>
          <w:sz w:val="24"/>
          <w:szCs w:val="24"/>
        </w:rPr>
        <w:t>experimental s</w:t>
      </w:r>
      <w:r w:rsidR="00382E1C">
        <w:rPr>
          <w:rFonts w:ascii="Times New Roman" w:hAnsi="Times New Roman" w:cs="Times New Roman"/>
          <w:sz w:val="24"/>
          <w:szCs w:val="24"/>
        </w:rPr>
        <w:t>ystems’</w:t>
      </w:r>
      <w:r w:rsidR="00CC0BA2" w:rsidRPr="00095BCB">
        <w:rPr>
          <w:rFonts w:ascii="Times New Roman" w:hAnsi="Times New Roman" w:cs="Times New Roman"/>
          <w:sz w:val="24"/>
          <w:szCs w:val="24"/>
        </w:rPr>
        <w:t xml:space="preserve"> or apparatuses that </w:t>
      </w:r>
      <w:r w:rsidRPr="00095BCB">
        <w:rPr>
          <w:rFonts w:ascii="Times New Roman" w:hAnsi="Times New Roman" w:cs="Times New Roman"/>
          <w:sz w:val="24"/>
          <w:szCs w:val="24"/>
        </w:rPr>
        <w:t xml:space="preserve">are performative; they invent rather than discover. However, the processes of what becomes stabilized are always haunted for </w:t>
      </w:r>
      <w:proofErr w:type="spellStart"/>
      <w:r w:rsidRPr="00095BCB">
        <w:rPr>
          <w:rFonts w:ascii="Times New Roman" w:hAnsi="Times New Roman" w:cs="Times New Roman"/>
          <w:sz w:val="24"/>
          <w:szCs w:val="24"/>
        </w:rPr>
        <w:t>Rheinberger</w:t>
      </w:r>
      <w:proofErr w:type="spellEnd"/>
      <w:r w:rsidRPr="00095BCB">
        <w:rPr>
          <w:rFonts w:ascii="Times New Roman" w:hAnsi="Times New Roman" w:cs="Times New Roman"/>
          <w:sz w:val="24"/>
          <w:szCs w:val="24"/>
        </w:rPr>
        <w:t xml:space="preserve"> in terms of displaced and suppressed narratives, which always threaten to surface and come back; they exist as traces or deferrals in the Derridean sense (see Derrida, 1995).</w:t>
      </w:r>
      <w:r w:rsidR="00BC1F25">
        <w:rPr>
          <w:rFonts w:ascii="Times New Roman" w:hAnsi="Times New Roman" w:cs="Times New Roman"/>
          <w:sz w:val="24"/>
          <w:szCs w:val="24"/>
        </w:rPr>
        <w:t xml:space="preserve"> </w:t>
      </w:r>
    </w:p>
    <w:p w14:paraId="7186938C" w14:textId="548344B2" w:rsidR="008140C3" w:rsidRPr="00095BCB" w:rsidRDefault="00382E1C" w:rsidP="00D05FA7">
      <w:pPr>
        <w:pStyle w:val="HTMLPreformatted"/>
        <w:spacing w:line="480" w:lineRule="auto"/>
        <w:rPr>
          <w:rFonts w:ascii="Times New Roman" w:hAnsi="Times New Roman" w:cs="Times New Roman"/>
          <w:sz w:val="24"/>
          <w:szCs w:val="24"/>
        </w:rPr>
      </w:pPr>
      <w:r>
        <w:rPr>
          <w:rFonts w:ascii="Times New Roman" w:eastAsiaTheme="minorHAnsi" w:hAnsi="Times New Roman" w:cs="Times New Roman"/>
          <w:color w:val="auto"/>
          <w:sz w:val="24"/>
          <w:szCs w:val="24"/>
          <w:lang w:val="en-GB"/>
        </w:rPr>
        <w:tab/>
      </w:r>
      <w:r w:rsidR="008140C3" w:rsidRPr="00095BCB">
        <w:rPr>
          <w:rFonts w:ascii="Times New Roman" w:hAnsi="Times New Roman" w:cs="Times New Roman"/>
          <w:sz w:val="24"/>
          <w:szCs w:val="24"/>
        </w:rPr>
        <w:t xml:space="preserve">Although science controversies might be considered settled at particular times, </w:t>
      </w:r>
      <w:proofErr w:type="spellStart"/>
      <w:r w:rsidR="008140C3" w:rsidRPr="00095BCB">
        <w:rPr>
          <w:rFonts w:ascii="Times New Roman" w:hAnsi="Times New Roman" w:cs="Times New Roman"/>
          <w:sz w:val="24"/>
          <w:szCs w:val="24"/>
        </w:rPr>
        <w:t>Rheinberger</w:t>
      </w:r>
      <w:proofErr w:type="spellEnd"/>
      <w:r w:rsidR="008140C3" w:rsidRPr="00095BCB">
        <w:rPr>
          <w:rFonts w:ascii="Times New Roman" w:hAnsi="Times New Roman" w:cs="Times New Roman"/>
          <w:sz w:val="24"/>
          <w:szCs w:val="24"/>
        </w:rPr>
        <w:t xml:space="preserve"> (1994) shows how they have the tendency to resurface in new ways and forms. This is something he cogently shows when following the controversies surrounding chicken </w:t>
      </w:r>
      <w:r w:rsidR="00D05FA7" w:rsidRPr="00095BCB">
        <w:rPr>
          <w:rFonts w:ascii="Times New Roman" w:hAnsi="Times New Roman" w:cs="Times New Roman"/>
          <w:sz w:val="24"/>
          <w:szCs w:val="24"/>
        </w:rPr>
        <w:t>tumor</w:t>
      </w:r>
      <w:r w:rsidR="008140C3" w:rsidRPr="00095BCB">
        <w:rPr>
          <w:rFonts w:ascii="Times New Roman" w:hAnsi="Times New Roman" w:cs="Times New Roman"/>
          <w:sz w:val="24"/>
          <w:szCs w:val="24"/>
        </w:rPr>
        <w:t xml:space="preserve"> agents within oncology </w:t>
      </w:r>
      <w:r w:rsidR="008140C3" w:rsidRPr="00095BCB">
        <w:rPr>
          <w:rFonts w:ascii="Times New Roman" w:hAnsi="Times New Roman" w:cs="Times New Roman"/>
          <w:i/>
          <w:sz w:val="24"/>
          <w:szCs w:val="24"/>
        </w:rPr>
        <w:t>across time</w:t>
      </w:r>
      <w:r w:rsidR="008140C3" w:rsidRPr="00095BCB">
        <w:rPr>
          <w:rFonts w:ascii="Times New Roman" w:hAnsi="Times New Roman" w:cs="Times New Roman"/>
          <w:sz w:val="24"/>
          <w:szCs w:val="24"/>
        </w:rPr>
        <w:t xml:space="preserve">. This is what </w:t>
      </w:r>
      <w:proofErr w:type="spellStart"/>
      <w:r w:rsidR="008140C3" w:rsidRPr="00095BCB">
        <w:rPr>
          <w:rFonts w:ascii="Times New Roman" w:hAnsi="Times New Roman" w:cs="Times New Roman"/>
          <w:sz w:val="24"/>
          <w:szCs w:val="24"/>
        </w:rPr>
        <w:t>Rheinberger</w:t>
      </w:r>
      <w:proofErr w:type="spellEnd"/>
      <w:r w:rsidR="008140C3" w:rsidRPr="00095BCB">
        <w:rPr>
          <w:rFonts w:ascii="Times New Roman" w:hAnsi="Times New Roman" w:cs="Times New Roman"/>
          <w:sz w:val="24"/>
          <w:szCs w:val="24"/>
        </w:rPr>
        <w:t xml:space="preserve"> (1994) following Derrida refers to as the historical movement of a trace (its haunting perhaps), the tension between persistence and transformation. He argues this </w:t>
      </w:r>
      <w:r>
        <w:rPr>
          <w:rFonts w:ascii="Times New Roman" w:hAnsi="Times New Roman" w:cs="Times New Roman"/>
          <w:sz w:val="24"/>
          <w:szCs w:val="24"/>
        </w:rPr>
        <w:t>process is not captured by Kuhn’</w:t>
      </w:r>
      <w:r w:rsidR="008140C3" w:rsidRPr="00095BCB">
        <w:rPr>
          <w:rFonts w:ascii="Times New Roman" w:hAnsi="Times New Roman" w:cs="Times New Roman"/>
          <w:sz w:val="24"/>
          <w:szCs w:val="24"/>
        </w:rPr>
        <w:t>s (1962) more totalizing notion of a paradigm and a paradigm shift to understand change and transformation within science. Experimental systems are haunted by traces of the</w:t>
      </w:r>
      <w:r>
        <w:rPr>
          <w:rFonts w:ascii="Times New Roman" w:hAnsi="Times New Roman" w:cs="Times New Roman"/>
          <w:sz w:val="24"/>
          <w:szCs w:val="24"/>
        </w:rPr>
        <w:t xml:space="preserve"> past, and these traces, those ‘</w:t>
      </w:r>
      <w:r w:rsidR="008140C3" w:rsidRPr="00095BCB">
        <w:rPr>
          <w:rFonts w:ascii="Times New Roman" w:hAnsi="Times New Roman" w:cs="Times New Roman"/>
          <w:sz w:val="24"/>
          <w:szCs w:val="24"/>
        </w:rPr>
        <w:t>half-pr</w:t>
      </w:r>
      <w:r>
        <w:rPr>
          <w:rFonts w:ascii="Times New Roman" w:hAnsi="Times New Roman" w:cs="Times New Roman"/>
          <w:sz w:val="24"/>
          <w:szCs w:val="24"/>
        </w:rPr>
        <w:t>ivate, half public conjurations’</w:t>
      </w:r>
      <w:r w:rsidR="008140C3" w:rsidRPr="00095BCB">
        <w:rPr>
          <w:rFonts w:ascii="Times New Roman" w:hAnsi="Times New Roman" w:cs="Times New Roman"/>
          <w:sz w:val="24"/>
          <w:szCs w:val="24"/>
        </w:rPr>
        <w:t xml:space="preserve"> (Derrida, 1995: 57) al</w:t>
      </w:r>
      <w:r>
        <w:rPr>
          <w:rFonts w:ascii="Times New Roman" w:hAnsi="Times New Roman" w:cs="Times New Roman"/>
          <w:sz w:val="24"/>
          <w:szCs w:val="24"/>
        </w:rPr>
        <w:t>so open to what Derrida termed ‘</w:t>
      </w:r>
      <w:r w:rsidR="008140C3" w:rsidRPr="00095BCB">
        <w:rPr>
          <w:rFonts w:ascii="Times New Roman" w:hAnsi="Times New Roman" w:cs="Times New Roman"/>
          <w:sz w:val="24"/>
          <w:szCs w:val="24"/>
        </w:rPr>
        <w:t>archives of the f</w:t>
      </w:r>
      <w:r>
        <w:rPr>
          <w:rFonts w:ascii="Times New Roman" w:hAnsi="Times New Roman" w:cs="Times New Roman"/>
          <w:sz w:val="24"/>
          <w:szCs w:val="24"/>
        </w:rPr>
        <w:t>uture’</w:t>
      </w:r>
      <w:r w:rsidR="008140C3" w:rsidRPr="00095BCB">
        <w:rPr>
          <w:rFonts w:ascii="Times New Roman" w:hAnsi="Times New Roman" w:cs="Times New Roman"/>
          <w:sz w:val="24"/>
          <w:szCs w:val="24"/>
        </w:rPr>
        <w:t xml:space="preserve">; those lost-futures of science or science-yet-to-come. </w:t>
      </w:r>
    </w:p>
    <w:p w14:paraId="16EB6E4B" w14:textId="49D8BB0D" w:rsidR="00CC0BA2" w:rsidRPr="00095BCB" w:rsidRDefault="00382E1C" w:rsidP="00D05FA7">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Rheinberger’</w:t>
      </w:r>
      <w:r w:rsidR="008140C3" w:rsidRPr="00095BCB">
        <w:rPr>
          <w:rFonts w:ascii="Times New Roman" w:hAnsi="Times New Roman" w:cs="Times New Roman"/>
          <w:sz w:val="24"/>
          <w:szCs w:val="24"/>
        </w:rPr>
        <w:t>s</w:t>
      </w:r>
      <w:proofErr w:type="spellEnd"/>
      <w:r w:rsidR="008140C3" w:rsidRPr="00095BCB">
        <w:rPr>
          <w:rFonts w:ascii="Times New Roman" w:hAnsi="Times New Roman" w:cs="Times New Roman"/>
          <w:sz w:val="24"/>
          <w:szCs w:val="24"/>
        </w:rPr>
        <w:t xml:space="preserve"> influence by Derrida is most telling in the neologisms that he constructs as heuristics, which shape his approach to science and scientific forms of experimentation. This includes the concept of </w:t>
      </w:r>
      <w:proofErr w:type="spellStart"/>
      <w:r w:rsidR="008140C3" w:rsidRPr="00095BCB">
        <w:rPr>
          <w:rFonts w:ascii="Times New Roman" w:hAnsi="Times New Roman" w:cs="Times New Roman"/>
          <w:i/>
          <w:sz w:val="24"/>
          <w:szCs w:val="24"/>
        </w:rPr>
        <w:t>historiality</w:t>
      </w:r>
      <w:proofErr w:type="spellEnd"/>
      <w:r w:rsidR="008140C3" w:rsidRPr="00095BCB">
        <w:rPr>
          <w:rFonts w:ascii="Times New Roman" w:hAnsi="Times New Roman" w:cs="Times New Roman"/>
          <w:sz w:val="24"/>
          <w:szCs w:val="24"/>
        </w:rPr>
        <w:t>, which draws attention to the multiplicity of times that intrude within experimental systems. The concept also draws attention to science as a story-tellin</w:t>
      </w:r>
      <w:r w:rsidR="00CA3608">
        <w:rPr>
          <w:rFonts w:ascii="Times New Roman" w:hAnsi="Times New Roman" w:cs="Times New Roman"/>
          <w:sz w:val="24"/>
          <w:szCs w:val="24"/>
        </w:rPr>
        <w:t>g machine, where as he argues; ‘</w:t>
      </w:r>
      <w:r w:rsidR="008140C3" w:rsidRPr="00095BCB">
        <w:rPr>
          <w:rFonts w:ascii="Times New Roman" w:hAnsi="Times New Roman" w:cs="Times New Roman"/>
          <w:sz w:val="24"/>
          <w:szCs w:val="24"/>
        </w:rPr>
        <w:t xml:space="preserve">an experimental system has </w:t>
      </w:r>
      <w:r w:rsidR="008140C3" w:rsidRPr="00095BCB">
        <w:rPr>
          <w:rFonts w:ascii="Times New Roman" w:hAnsi="Times New Roman" w:cs="Times New Roman"/>
          <w:i/>
          <w:sz w:val="24"/>
          <w:szCs w:val="24"/>
        </w:rPr>
        <w:t xml:space="preserve">more stories </w:t>
      </w:r>
      <w:r w:rsidR="008140C3" w:rsidRPr="00095BCB">
        <w:rPr>
          <w:rFonts w:ascii="Times New Roman" w:hAnsi="Times New Roman" w:cs="Times New Roman"/>
          <w:sz w:val="24"/>
          <w:szCs w:val="24"/>
        </w:rPr>
        <w:t>to tell than the experimenter at any given m</w:t>
      </w:r>
      <w:r w:rsidR="00CA3608">
        <w:rPr>
          <w:rFonts w:ascii="Times New Roman" w:hAnsi="Times New Roman" w:cs="Times New Roman"/>
          <w:sz w:val="24"/>
          <w:szCs w:val="24"/>
        </w:rPr>
        <w:t>oment is trying to tell with it’</w:t>
      </w:r>
      <w:r w:rsidR="008140C3" w:rsidRPr="00095BCB">
        <w:rPr>
          <w:rFonts w:ascii="Times New Roman" w:hAnsi="Times New Roman" w:cs="Times New Roman"/>
          <w:sz w:val="24"/>
          <w:szCs w:val="24"/>
        </w:rPr>
        <w:t xml:space="preserve"> (</w:t>
      </w:r>
      <w:proofErr w:type="spellStart"/>
      <w:r w:rsidR="008140C3" w:rsidRPr="00095BCB">
        <w:rPr>
          <w:rFonts w:ascii="Times New Roman" w:hAnsi="Times New Roman" w:cs="Times New Roman"/>
          <w:sz w:val="24"/>
          <w:szCs w:val="24"/>
        </w:rPr>
        <w:t>Rheinberger</w:t>
      </w:r>
      <w:proofErr w:type="spellEnd"/>
      <w:r w:rsidR="008140C3" w:rsidRPr="00095BCB">
        <w:rPr>
          <w:rFonts w:ascii="Times New Roman" w:hAnsi="Times New Roman" w:cs="Times New Roman"/>
          <w:sz w:val="24"/>
          <w:szCs w:val="24"/>
        </w:rPr>
        <w:t>, 1994: 77). He equates this dynamic potential to older narratives that per</w:t>
      </w:r>
      <w:r w:rsidR="00CA3608">
        <w:rPr>
          <w:rFonts w:ascii="Times New Roman" w:hAnsi="Times New Roman" w:cs="Times New Roman"/>
          <w:sz w:val="24"/>
          <w:szCs w:val="24"/>
        </w:rPr>
        <w:t>sist in the future, as well as ‘</w:t>
      </w:r>
      <w:r w:rsidR="008140C3" w:rsidRPr="00095BCB">
        <w:rPr>
          <w:rFonts w:ascii="Times New Roman" w:hAnsi="Times New Roman" w:cs="Times New Roman"/>
          <w:sz w:val="24"/>
          <w:szCs w:val="24"/>
        </w:rPr>
        <w:t>fragments of narrati</w:t>
      </w:r>
      <w:r w:rsidR="00CA3608">
        <w:rPr>
          <w:rFonts w:ascii="Times New Roman" w:hAnsi="Times New Roman" w:cs="Times New Roman"/>
          <w:sz w:val="24"/>
          <w:szCs w:val="24"/>
        </w:rPr>
        <w:t>ves that have not yet been told’</w:t>
      </w:r>
      <w:r w:rsidR="008140C3" w:rsidRPr="00095BCB">
        <w:rPr>
          <w:rFonts w:ascii="Times New Roman" w:hAnsi="Times New Roman" w:cs="Times New Roman"/>
          <w:sz w:val="24"/>
          <w:szCs w:val="24"/>
        </w:rPr>
        <w:t xml:space="preserve"> (</w:t>
      </w:r>
      <w:r w:rsidR="00CA3608">
        <w:rPr>
          <w:rFonts w:ascii="Times New Roman" w:hAnsi="Times New Roman" w:cs="Times New Roman"/>
          <w:sz w:val="24"/>
          <w:szCs w:val="24"/>
        </w:rPr>
        <w:t xml:space="preserve">1994: </w:t>
      </w:r>
      <w:r w:rsidR="008140C3" w:rsidRPr="00095BCB">
        <w:rPr>
          <w:rFonts w:ascii="Times New Roman" w:hAnsi="Times New Roman" w:cs="Times New Roman"/>
          <w:sz w:val="24"/>
          <w:szCs w:val="24"/>
        </w:rPr>
        <w:t xml:space="preserve">77). </w:t>
      </w:r>
    </w:p>
    <w:p w14:paraId="777C11A6" w14:textId="1A8CBBDD" w:rsidR="008140C3" w:rsidRPr="00095BCB" w:rsidRDefault="00CA3608" w:rsidP="00D05FA7">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140C3" w:rsidRPr="00095BCB">
        <w:rPr>
          <w:rFonts w:ascii="Times New Roman" w:hAnsi="Times New Roman" w:cs="Times New Roman"/>
          <w:sz w:val="24"/>
          <w:szCs w:val="24"/>
        </w:rPr>
        <w:t xml:space="preserve">His argument </w:t>
      </w:r>
      <w:r w:rsidR="00CE6C8C" w:rsidRPr="00095BCB">
        <w:rPr>
          <w:rFonts w:ascii="Times New Roman" w:hAnsi="Times New Roman" w:cs="Times New Roman"/>
          <w:sz w:val="24"/>
          <w:szCs w:val="24"/>
        </w:rPr>
        <w:t xml:space="preserve">shows how there are many more stories to be told about what it might mean to </w:t>
      </w:r>
      <w:r w:rsidR="008140C3" w:rsidRPr="00095BCB">
        <w:rPr>
          <w:rFonts w:ascii="Times New Roman" w:hAnsi="Times New Roman" w:cs="Times New Roman"/>
          <w:sz w:val="24"/>
          <w:szCs w:val="24"/>
        </w:rPr>
        <w:t>enter into suggestive relations</w:t>
      </w:r>
      <w:r w:rsidR="00CE6C8C" w:rsidRPr="00095BCB">
        <w:rPr>
          <w:rFonts w:ascii="Times New Roman" w:hAnsi="Times New Roman" w:cs="Times New Roman"/>
          <w:sz w:val="24"/>
          <w:szCs w:val="24"/>
        </w:rPr>
        <w:t xml:space="preserve"> </w:t>
      </w:r>
      <w:r w:rsidR="008140C3" w:rsidRPr="00095BCB">
        <w:rPr>
          <w:rFonts w:ascii="Times New Roman" w:hAnsi="Times New Roman" w:cs="Times New Roman"/>
          <w:sz w:val="24"/>
          <w:szCs w:val="24"/>
        </w:rPr>
        <w:t xml:space="preserve">that can be mined and put into circulation. They are currently </w:t>
      </w:r>
      <w:r w:rsidR="00CE6C8C" w:rsidRPr="00095BCB">
        <w:rPr>
          <w:rFonts w:ascii="Times New Roman" w:hAnsi="Times New Roman" w:cs="Times New Roman"/>
          <w:sz w:val="24"/>
          <w:szCs w:val="24"/>
        </w:rPr>
        <w:t>foreclosed by some of the historical beliefs and assumptions we have inherited, particularly from the psychological science</w:t>
      </w:r>
      <w:r w:rsidR="00302C3C" w:rsidRPr="00095BCB">
        <w:rPr>
          <w:rFonts w:ascii="Times New Roman" w:hAnsi="Times New Roman" w:cs="Times New Roman"/>
          <w:sz w:val="24"/>
          <w:szCs w:val="24"/>
        </w:rPr>
        <w:t>s</w:t>
      </w:r>
      <w:r w:rsidR="00CE6C8C" w:rsidRPr="00095BCB">
        <w:rPr>
          <w:rFonts w:ascii="Times New Roman" w:hAnsi="Times New Roman" w:cs="Times New Roman"/>
          <w:sz w:val="24"/>
          <w:szCs w:val="24"/>
        </w:rPr>
        <w:t xml:space="preserve">, as I </w:t>
      </w:r>
      <w:r w:rsidR="008140C3" w:rsidRPr="00095BCB">
        <w:rPr>
          <w:rFonts w:ascii="Times New Roman" w:hAnsi="Times New Roman" w:cs="Times New Roman"/>
          <w:sz w:val="24"/>
          <w:szCs w:val="24"/>
        </w:rPr>
        <w:t xml:space="preserve">have illustrated. </w:t>
      </w:r>
      <w:r w:rsidR="00CE6C8C" w:rsidRPr="00095BCB">
        <w:rPr>
          <w:rFonts w:ascii="Times New Roman" w:hAnsi="Times New Roman" w:cs="Times New Roman"/>
          <w:sz w:val="24"/>
          <w:szCs w:val="24"/>
        </w:rPr>
        <w:t xml:space="preserve">I would argue </w:t>
      </w:r>
      <w:r w:rsidR="008140C3" w:rsidRPr="00095BCB">
        <w:rPr>
          <w:rFonts w:ascii="Times New Roman" w:hAnsi="Times New Roman" w:cs="Times New Roman"/>
          <w:sz w:val="24"/>
          <w:szCs w:val="24"/>
        </w:rPr>
        <w:t xml:space="preserve">that this approach </w:t>
      </w:r>
      <w:r w:rsidR="00CE6C8C" w:rsidRPr="00095BCB">
        <w:rPr>
          <w:rFonts w:ascii="Times New Roman" w:hAnsi="Times New Roman" w:cs="Times New Roman"/>
          <w:sz w:val="24"/>
          <w:szCs w:val="24"/>
        </w:rPr>
        <w:t xml:space="preserve">invites a more </w:t>
      </w:r>
      <w:r w:rsidR="00CE6C8C" w:rsidRPr="00095BCB">
        <w:rPr>
          <w:rFonts w:ascii="Times New Roman" w:hAnsi="Times New Roman" w:cs="Times New Roman"/>
          <w:i/>
          <w:sz w:val="24"/>
          <w:szCs w:val="24"/>
        </w:rPr>
        <w:t xml:space="preserve">inventive </w:t>
      </w:r>
      <w:r w:rsidR="00CE6C8C" w:rsidRPr="00095BCB">
        <w:rPr>
          <w:rFonts w:ascii="Times New Roman" w:hAnsi="Times New Roman" w:cs="Times New Roman"/>
          <w:sz w:val="24"/>
          <w:szCs w:val="24"/>
        </w:rPr>
        <w:t xml:space="preserve">approach to experimentation and </w:t>
      </w:r>
      <w:r w:rsidR="008140C3" w:rsidRPr="00095BCB">
        <w:rPr>
          <w:rFonts w:ascii="Times New Roman" w:hAnsi="Times New Roman" w:cs="Times New Roman"/>
          <w:sz w:val="24"/>
          <w:szCs w:val="24"/>
        </w:rPr>
        <w:t xml:space="preserve">suggestion, the precursors of which can be found in earlier psychological experiments into suggestion, which have largely been discarded and consigned to history. </w:t>
      </w:r>
    </w:p>
    <w:p w14:paraId="2EF3A7BB" w14:textId="77777777" w:rsidR="008140C3" w:rsidRPr="00095BCB" w:rsidRDefault="008140C3" w:rsidP="00D05FA7">
      <w:pPr>
        <w:pStyle w:val="HTMLPreformatted"/>
        <w:spacing w:line="480" w:lineRule="auto"/>
        <w:rPr>
          <w:rFonts w:ascii="Times New Roman" w:hAnsi="Times New Roman" w:cs="Times New Roman"/>
          <w:sz w:val="24"/>
          <w:szCs w:val="24"/>
        </w:rPr>
      </w:pPr>
    </w:p>
    <w:p w14:paraId="6146B027" w14:textId="4133BCBD" w:rsidR="008140C3" w:rsidRPr="00095BCB" w:rsidRDefault="00CA3608" w:rsidP="00D05FA7">
      <w:pPr>
        <w:pStyle w:val="HTMLPreformatted"/>
        <w:spacing w:line="480" w:lineRule="auto"/>
        <w:rPr>
          <w:rFonts w:ascii="Times New Roman" w:hAnsi="Times New Roman" w:cs="Times New Roman"/>
          <w:b/>
          <w:sz w:val="24"/>
          <w:szCs w:val="24"/>
        </w:rPr>
      </w:pPr>
      <w:r>
        <w:rPr>
          <w:rFonts w:ascii="Times New Roman" w:hAnsi="Times New Roman" w:cs="Times New Roman"/>
          <w:b/>
          <w:sz w:val="24"/>
          <w:szCs w:val="24"/>
        </w:rPr>
        <w:t>Suggestion and future p</w:t>
      </w:r>
      <w:r w:rsidR="008140C3" w:rsidRPr="00095BCB">
        <w:rPr>
          <w:rFonts w:ascii="Times New Roman" w:hAnsi="Times New Roman" w:cs="Times New Roman"/>
          <w:b/>
          <w:sz w:val="24"/>
          <w:szCs w:val="24"/>
        </w:rPr>
        <w:t xml:space="preserve">sychology </w:t>
      </w:r>
    </w:p>
    <w:p w14:paraId="6539B8BB" w14:textId="509419D4" w:rsidR="00CE6C8C" w:rsidRPr="00095BCB" w:rsidRDefault="00CE6C8C" w:rsidP="00D05FA7">
      <w:pPr>
        <w:pStyle w:val="HTMLPreformatted"/>
        <w:spacing w:line="480" w:lineRule="auto"/>
        <w:rPr>
          <w:rFonts w:ascii="Times New Roman" w:hAnsi="Times New Roman" w:cs="Times New Roman"/>
          <w:sz w:val="24"/>
          <w:szCs w:val="24"/>
        </w:rPr>
      </w:pPr>
      <w:r w:rsidRPr="00095BCB">
        <w:rPr>
          <w:rFonts w:ascii="Times New Roman" w:hAnsi="Times New Roman" w:cs="Times New Roman"/>
          <w:sz w:val="24"/>
          <w:szCs w:val="24"/>
        </w:rPr>
        <w:t>I</w:t>
      </w:r>
      <w:r w:rsidR="006A7DD3" w:rsidRPr="00095BCB">
        <w:rPr>
          <w:rFonts w:ascii="Times New Roman" w:hAnsi="Times New Roman" w:cs="Times New Roman"/>
          <w:sz w:val="24"/>
          <w:szCs w:val="24"/>
        </w:rPr>
        <w:t>n previous writing I</w:t>
      </w:r>
      <w:r w:rsidR="001609DA" w:rsidRPr="00095BCB">
        <w:rPr>
          <w:rFonts w:ascii="Times New Roman" w:hAnsi="Times New Roman" w:cs="Times New Roman"/>
          <w:sz w:val="24"/>
          <w:szCs w:val="24"/>
        </w:rPr>
        <w:t xml:space="preserve"> have explored </w:t>
      </w:r>
      <w:r w:rsidR="006E1550" w:rsidRPr="00095BCB">
        <w:rPr>
          <w:rFonts w:ascii="Times New Roman" w:hAnsi="Times New Roman" w:cs="Times New Roman"/>
          <w:sz w:val="24"/>
          <w:szCs w:val="24"/>
        </w:rPr>
        <w:t xml:space="preserve">such </w:t>
      </w:r>
      <w:r w:rsidR="001609DA" w:rsidRPr="00095BCB">
        <w:rPr>
          <w:rFonts w:ascii="Times New Roman" w:hAnsi="Times New Roman" w:cs="Times New Roman"/>
          <w:sz w:val="24"/>
          <w:szCs w:val="24"/>
        </w:rPr>
        <w:t>an archive of experimentation</w:t>
      </w:r>
      <w:r w:rsidR="00AB038E" w:rsidRPr="00095BCB">
        <w:rPr>
          <w:rFonts w:ascii="Times New Roman" w:hAnsi="Times New Roman" w:cs="Times New Roman"/>
          <w:sz w:val="24"/>
          <w:szCs w:val="24"/>
        </w:rPr>
        <w:t xml:space="preserve"> arguing that it </w:t>
      </w:r>
      <w:r w:rsidR="006E1550" w:rsidRPr="00095BCB">
        <w:rPr>
          <w:rFonts w:ascii="Times New Roman" w:hAnsi="Times New Roman" w:cs="Times New Roman"/>
          <w:sz w:val="24"/>
          <w:szCs w:val="24"/>
        </w:rPr>
        <w:t xml:space="preserve">reveals </w:t>
      </w:r>
      <w:r w:rsidR="001609DA" w:rsidRPr="00095BCB">
        <w:rPr>
          <w:rFonts w:ascii="Times New Roman" w:hAnsi="Times New Roman" w:cs="Times New Roman"/>
          <w:sz w:val="24"/>
          <w:szCs w:val="24"/>
        </w:rPr>
        <w:t xml:space="preserve">what suggestion might </w:t>
      </w:r>
      <w:r w:rsidR="001609DA" w:rsidRPr="00095BCB">
        <w:rPr>
          <w:rFonts w:ascii="Times New Roman" w:hAnsi="Times New Roman" w:cs="Times New Roman"/>
          <w:i/>
          <w:sz w:val="24"/>
          <w:szCs w:val="24"/>
        </w:rPr>
        <w:t>do</w:t>
      </w:r>
      <w:r w:rsidR="006E1550" w:rsidRPr="00095BCB">
        <w:rPr>
          <w:rFonts w:ascii="Times New Roman" w:hAnsi="Times New Roman" w:cs="Times New Roman"/>
          <w:i/>
          <w:sz w:val="24"/>
          <w:szCs w:val="24"/>
        </w:rPr>
        <w:t xml:space="preserve"> </w:t>
      </w:r>
      <w:r w:rsidR="006E1550" w:rsidRPr="00095BCB">
        <w:rPr>
          <w:rFonts w:ascii="Times New Roman" w:hAnsi="Times New Roman" w:cs="Times New Roman"/>
          <w:sz w:val="24"/>
          <w:szCs w:val="24"/>
        </w:rPr>
        <w:t>or become</w:t>
      </w:r>
      <w:r w:rsidR="001609DA" w:rsidRPr="00095BCB">
        <w:rPr>
          <w:rFonts w:ascii="Times New Roman" w:hAnsi="Times New Roman" w:cs="Times New Roman"/>
          <w:i/>
          <w:sz w:val="24"/>
          <w:szCs w:val="24"/>
        </w:rPr>
        <w:t xml:space="preserve"> </w:t>
      </w:r>
      <w:r w:rsidR="001609DA" w:rsidRPr="00095BCB">
        <w:rPr>
          <w:rFonts w:ascii="Times New Roman" w:hAnsi="Times New Roman" w:cs="Times New Roman"/>
          <w:sz w:val="24"/>
          <w:szCs w:val="24"/>
        </w:rPr>
        <w:t xml:space="preserve">in some of its diverse modalities. It also reveals the contingency of the historical </w:t>
      </w:r>
      <w:proofErr w:type="spellStart"/>
      <w:r w:rsidR="001609DA" w:rsidRPr="00095BCB">
        <w:rPr>
          <w:rFonts w:ascii="Times New Roman" w:hAnsi="Times New Roman" w:cs="Times New Roman"/>
          <w:i/>
          <w:sz w:val="24"/>
          <w:szCs w:val="24"/>
        </w:rPr>
        <w:t>apriori</w:t>
      </w:r>
      <w:proofErr w:type="spellEnd"/>
      <w:r w:rsidR="005F2F9E" w:rsidRPr="00095BCB">
        <w:rPr>
          <w:rFonts w:ascii="Times New Roman" w:hAnsi="Times New Roman" w:cs="Times New Roman"/>
          <w:sz w:val="24"/>
          <w:szCs w:val="24"/>
        </w:rPr>
        <w:t xml:space="preserve"> that structure</w:t>
      </w:r>
      <w:r w:rsidR="001609DA" w:rsidRPr="00095BCB">
        <w:rPr>
          <w:rFonts w:ascii="Times New Roman" w:hAnsi="Times New Roman" w:cs="Times New Roman"/>
          <w:sz w:val="24"/>
          <w:szCs w:val="24"/>
        </w:rPr>
        <w:t xml:space="preserve"> contemporary psychological and neuroscientific experiments in</w:t>
      </w:r>
      <w:r w:rsidR="006E1550" w:rsidRPr="00095BCB">
        <w:rPr>
          <w:rFonts w:ascii="Times New Roman" w:hAnsi="Times New Roman" w:cs="Times New Roman"/>
          <w:sz w:val="24"/>
          <w:szCs w:val="24"/>
        </w:rPr>
        <w:t xml:space="preserve">to suggestion and automaticity. As we have seen </w:t>
      </w:r>
      <w:r w:rsidR="001609DA" w:rsidRPr="00095BCB">
        <w:rPr>
          <w:rFonts w:ascii="Times New Roman" w:hAnsi="Times New Roman" w:cs="Times New Roman"/>
          <w:sz w:val="24"/>
          <w:szCs w:val="24"/>
        </w:rPr>
        <w:t>t</w:t>
      </w:r>
      <w:r w:rsidR="00AB038E" w:rsidRPr="00095BCB">
        <w:rPr>
          <w:rFonts w:ascii="Times New Roman" w:hAnsi="Times New Roman" w:cs="Times New Roman"/>
          <w:sz w:val="24"/>
          <w:szCs w:val="24"/>
        </w:rPr>
        <w:t xml:space="preserve">he assumption made is </w:t>
      </w:r>
      <w:r w:rsidR="006E1550" w:rsidRPr="00095BCB">
        <w:rPr>
          <w:rFonts w:ascii="Times New Roman" w:hAnsi="Times New Roman" w:cs="Times New Roman"/>
          <w:sz w:val="24"/>
          <w:szCs w:val="24"/>
        </w:rPr>
        <w:t>that suggestion should be involuntary and effortless (see Blackman, 2014</w:t>
      </w:r>
      <w:r w:rsidR="00EA1DCB">
        <w:rPr>
          <w:rFonts w:ascii="Times New Roman" w:hAnsi="Times New Roman" w:cs="Times New Roman"/>
          <w:sz w:val="24"/>
          <w:szCs w:val="24"/>
        </w:rPr>
        <w:t>a</w:t>
      </w:r>
      <w:r w:rsidR="006E1550" w:rsidRPr="00095BCB">
        <w:rPr>
          <w:rFonts w:ascii="Times New Roman" w:hAnsi="Times New Roman" w:cs="Times New Roman"/>
          <w:sz w:val="24"/>
          <w:szCs w:val="24"/>
        </w:rPr>
        <w:t xml:space="preserve">). </w:t>
      </w:r>
    </w:p>
    <w:p w14:paraId="5550CF00" w14:textId="0849957F" w:rsidR="00B7115A" w:rsidRPr="00095BCB" w:rsidRDefault="00B7115A" w:rsidP="00D05FA7">
      <w:pPr>
        <w:pStyle w:val="EndnoteText"/>
        <w:spacing w:line="480" w:lineRule="auto"/>
        <w:ind w:firstLine="720"/>
        <w:rPr>
          <w:rFonts w:ascii="Times New Roman" w:hAnsi="Times New Roman" w:cs="Times New Roman"/>
          <w:sz w:val="24"/>
          <w:szCs w:val="24"/>
          <w:lang w:val="en-US"/>
        </w:rPr>
      </w:pPr>
      <w:r w:rsidRPr="00095BCB">
        <w:rPr>
          <w:rFonts w:ascii="Times New Roman" w:hAnsi="Times New Roman" w:cs="Times New Roman"/>
          <w:sz w:val="24"/>
          <w:szCs w:val="24"/>
          <w:lang w:val="en-US"/>
        </w:rPr>
        <w:t>The problematic of suggestion and what suggestion could and might become within different modalities of experimentation requires the shaping of a post-ps</w:t>
      </w:r>
      <w:r w:rsidR="00040F60">
        <w:rPr>
          <w:rFonts w:ascii="Times New Roman" w:hAnsi="Times New Roman" w:cs="Times New Roman"/>
          <w:sz w:val="24"/>
          <w:szCs w:val="24"/>
          <w:lang w:val="en-US"/>
        </w:rPr>
        <w:t>ychological project that takes ‘psychological processes’</w:t>
      </w:r>
      <w:r w:rsidRPr="00095BCB">
        <w:rPr>
          <w:rFonts w:ascii="Times New Roman" w:hAnsi="Times New Roman" w:cs="Times New Roman"/>
          <w:sz w:val="24"/>
          <w:szCs w:val="24"/>
          <w:lang w:val="en-US"/>
        </w:rPr>
        <w:t xml:space="preserve"> out of a distinctly human sensory apparatus; i.e. suggestion is not merely a personality trait that can be indexed and measured. The approaches I have been influenced by all assume what Bernard </w:t>
      </w:r>
      <w:proofErr w:type="spellStart"/>
      <w:r w:rsidRPr="00095BCB">
        <w:rPr>
          <w:rFonts w:ascii="Times New Roman" w:hAnsi="Times New Roman" w:cs="Times New Roman"/>
          <w:sz w:val="24"/>
          <w:szCs w:val="24"/>
          <w:lang w:val="en-US"/>
        </w:rPr>
        <w:t>Stiegler</w:t>
      </w:r>
      <w:proofErr w:type="spellEnd"/>
      <w:r w:rsidRPr="00095BCB">
        <w:rPr>
          <w:rFonts w:ascii="Times New Roman" w:hAnsi="Times New Roman" w:cs="Times New Roman"/>
          <w:sz w:val="24"/>
          <w:szCs w:val="24"/>
          <w:lang w:val="en-US"/>
        </w:rPr>
        <w:t>, 1998) has called the fundamental technicity of the human (</w:t>
      </w:r>
      <w:proofErr w:type="spellStart"/>
      <w:r w:rsidRPr="00095BCB">
        <w:rPr>
          <w:rFonts w:ascii="Times New Roman" w:hAnsi="Times New Roman" w:cs="Times New Roman"/>
          <w:sz w:val="24"/>
          <w:szCs w:val="24"/>
          <w:lang w:val="en-US"/>
        </w:rPr>
        <w:t>Stiegler</w:t>
      </w:r>
      <w:proofErr w:type="spellEnd"/>
      <w:r w:rsidRPr="00095BCB">
        <w:rPr>
          <w:rFonts w:ascii="Times New Roman" w:hAnsi="Times New Roman" w:cs="Times New Roman"/>
          <w:sz w:val="24"/>
          <w:szCs w:val="24"/>
          <w:lang w:val="en-US"/>
        </w:rPr>
        <w:t xml:space="preserve">, 1998). Within studies of such fundamental technicity it is assumed that the human and technics are co-constituent processes entering into co-enactive and co-evolving relationships. These relationships always-already involve technical mediation. </w:t>
      </w:r>
    </w:p>
    <w:p w14:paraId="6C36D294" w14:textId="567F9C31" w:rsidR="00B7115A" w:rsidRPr="00095BCB" w:rsidRDefault="00B7115A" w:rsidP="00D05FA7">
      <w:pPr>
        <w:pStyle w:val="EndnoteText"/>
        <w:spacing w:line="480" w:lineRule="auto"/>
        <w:ind w:firstLine="720"/>
        <w:rPr>
          <w:rFonts w:ascii="Times New Roman" w:hAnsi="Times New Roman" w:cs="Times New Roman"/>
          <w:sz w:val="24"/>
          <w:szCs w:val="24"/>
          <w:lang w:val="en-US"/>
        </w:rPr>
      </w:pPr>
      <w:r w:rsidRPr="00095BCB">
        <w:rPr>
          <w:rFonts w:ascii="Times New Roman" w:hAnsi="Times New Roman" w:cs="Times New Roman"/>
          <w:sz w:val="24"/>
          <w:szCs w:val="24"/>
          <w:lang w:val="en-US"/>
        </w:rPr>
        <w:lastRenderedPageBreak/>
        <w:t xml:space="preserve">Important to the approach I am trying to develop is an engagement with </w:t>
      </w:r>
      <w:r w:rsidRPr="00095BCB">
        <w:rPr>
          <w:rFonts w:ascii="Times New Roman" w:hAnsi="Times New Roman" w:cs="Times New Roman"/>
          <w:i/>
          <w:sz w:val="24"/>
          <w:szCs w:val="24"/>
          <w:lang w:val="en-US"/>
        </w:rPr>
        <w:t>inventive</w:t>
      </w:r>
      <w:r w:rsidRPr="00095BCB">
        <w:rPr>
          <w:rFonts w:ascii="Times New Roman" w:hAnsi="Times New Roman" w:cs="Times New Roman"/>
          <w:sz w:val="24"/>
          <w:szCs w:val="24"/>
          <w:lang w:val="en-US"/>
        </w:rPr>
        <w:t xml:space="preserve"> experimentation as a creative </w:t>
      </w:r>
      <w:r w:rsidRPr="00095BCB">
        <w:rPr>
          <w:rFonts w:ascii="Times New Roman" w:hAnsi="Times New Roman" w:cs="Times New Roman"/>
          <w:i/>
          <w:sz w:val="24"/>
          <w:szCs w:val="24"/>
          <w:lang w:val="en-US"/>
        </w:rPr>
        <w:t>and</w:t>
      </w:r>
      <w:r w:rsidR="000724F6" w:rsidRPr="00095BCB">
        <w:rPr>
          <w:rFonts w:ascii="Times New Roman" w:hAnsi="Times New Roman" w:cs="Times New Roman"/>
          <w:sz w:val="24"/>
          <w:szCs w:val="24"/>
          <w:lang w:val="en-US"/>
        </w:rPr>
        <w:t xml:space="preserve"> critical practice that </w:t>
      </w:r>
      <w:r w:rsidRPr="00095BCB">
        <w:rPr>
          <w:rFonts w:ascii="Times New Roman" w:hAnsi="Times New Roman" w:cs="Times New Roman"/>
          <w:sz w:val="24"/>
          <w:szCs w:val="24"/>
          <w:lang w:val="en-US"/>
        </w:rPr>
        <w:t>enacts</w:t>
      </w:r>
      <w:r w:rsidR="000724F6" w:rsidRPr="00095BCB">
        <w:rPr>
          <w:rFonts w:ascii="Times New Roman" w:hAnsi="Times New Roman" w:cs="Times New Roman"/>
          <w:sz w:val="24"/>
          <w:szCs w:val="24"/>
          <w:lang w:val="en-US"/>
        </w:rPr>
        <w:t>,</w:t>
      </w:r>
      <w:r w:rsidRPr="00095BCB">
        <w:rPr>
          <w:rFonts w:ascii="Times New Roman" w:hAnsi="Times New Roman" w:cs="Times New Roman"/>
          <w:sz w:val="24"/>
          <w:szCs w:val="24"/>
          <w:lang w:val="en-US"/>
        </w:rPr>
        <w:t xml:space="preserve"> rather than discloses</w:t>
      </w:r>
      <w:r w:rsidR="000724F6" w:rsidRPr="00095BCB">
        <w:rPr>
          <w:rFonts w:ascii="Times New Roman" w:hAnsi="Times New Roman" w:cs="Times New Roman"/>
          <w:sz w:val="24"/>
          <w:szCs w:val="24"/>
          <w:lang w:val="en-US"/>
        </w:rPr>
        <w:t>,</w:t>
      </w:r>
      <w:r w:rsidRPr="00095BCB">
        <w:rPr>
          <w:rFonts w:ascii="Times New Roman" w:hAnsi="Times New Roman" w:cs="Times New Roman"/>
          <w:sz w:val="24"/>
          <w:szCs w:val="24"/>
          <w:lang w:val="en-US"/>
        </w:rPr>
        <w:t xml:space="preserve"> entities which pre-exist technical and historical processes. One fundamental rethinking of suggestion as a generative principle of mediation made possible by this work is that suggestion is always technical. We cannot talk about general psychical influences as suggestive</w:t>
      </w:r>
      <w:r w:rsidR="000724F6" w:rsidRPr="00095BCB">
        <w:rPr>
          <w:rFonts w:ascii="Times New Roman" w:hAnsi="Times New Roman" w:cs="Times New Roman"/>
          <w:sz w:val="24"/>
          <w:szCs w:val="24"/>
          <w:lang w:val="en-US"/>
        </w:rPr>
        <w:t>,</w:t>
      </w:r>
      <w:r w:rsidRPr="00095BCB">
        <w:rPr>
          <w:rFonts w:ascii="Times New Roman" w:hAnsi="Times New Roman" w:cs="Times New Roman"/>
          <w:sz w:val="24"/>
          <w:szCs w:val="24"/>
          <w:lang w:val="en-US"/>
        </w:rPr>
        <w:t xml:space="preserve"> unless we can also take into account the technical practices and processes that allow suggestive processes to take form. Suggestion is therefore not a noun, referring to some abstract process, but rather suggestion is always technical, and part of an associated milieu (Venn, 2010). We can find these insights in the past of psychology and psychoanalysis, as well as in process philosophy and vitalism. These are all areas, which provide important ways of recasting the question of what it might a</w:t>
      </w:r>
      <w:r w:rsidR="00480E53">
        <w:rPr>
          <w:rFonts w:ascii="Times New Roman" w:hAnsi="Times New Roman" w:cs="Times New Roman"/>
          <w:sz w:val="24"/>
          <w:szCs w:val="24"/>
          <w:lang w:val="en-US"/>
        </w:rPr>
        <w:t>nd could mean to ‘pay attention’</w:t>
      </w:r>
      <w:r w:rsidRPr="00095BCB">
        <w:rPr>
          <w:rFonts w:ascii="Times New Roman" w:hAnsi="Times New Roman" w:cs="Times New Roman"/>
          <w:sz w:val="24"/>
          <w:szCs w:val="24"/>
          <w:lang w:val="en-US"/>
        </w:rPr>
        <w:t xml:space="preserve"> differently and to enter into suggestive relations with another, human and non-human</w:t>
      </w:r>
      <w:r w:rsidR="00480E53">
        <w:rPr>
          <w:rFonts w:ascii="Times New Roman" w:hAnsi="Times New Roman" w:cs="Times New Roman"/>
          <w:sz w:val="24"/>
          <w:szCs w:val="24"/>
          <w:lang w:val="en-US"/>
        </w:rPr>
        <w:t>.</w:t>
      </w:r>
    </w:p>
    <w:p w14:paraId="4B916FE0" w14:textId="203AB956" w:rsidR="00B7115A" w:rsidRPr="00095BCB" w:rsidRDefault="00B7115A" w:rsidP="00D05FA7">
      <w:pPr>
        <w:pStyle w:val="FootnoteText"/>
        <w:spacing w:line="480" w:lineRule="auto"/>
        <w:ind w:firstLine="720"/>
        <w:rPr>
          <w:sz w:val="24"/>
          <w:szCs w:val="24"/>
        </w:rPr>
      </w:pPr>
      <w:r w:rsidRPr="00095BCB">
        <w:rPr>
          <w:sz w:val="24"/>
          <w:szCs w:val="24"/>
        </w:rPr>
        <w:t xml:space="preserve">If my argument convinces, then any discussion of the inventiveness of experimental or aesthetic devices, objects, entities and technologies, requires attention to what and how subject's </w:t>
      </w:r>
      <w:r w:rsidRPr="00095BCB">
        <w:rPr>
          <w:i/>
          <w:sz w:val="24"/>
          <w:szCs w:val="24"/>
        </w:rPr>
        <w:t>become available</w:t>
      </w:r>
      <w:r w:rsidRPr="00095BCB">
        <w:rPr>
          <w:sz w:val="24"/>
          <w:szCs w:val="24"/>
        </w:rPr>
        <w:t xml:space="preserve"> to be articulated by and through practices. This might require working with and against particular </w:t>
      </w:r>
      <w:r w:rsidR="00040F60">
        <w:rPr>
          <w:sz w:val="24"/>
          <w:szCs w:val="24"/>
        </w:rPr>
        <w:t>‘habits of attention’</w:t>
      </w:r>
      <w:r w:rsidR="005F2F9E" w:rsidRPr="00095BCB">
        <w:rPr>
          <w:sz w:val="24"/>
          <w:szCs w:val="24"/>
        </w:rPr>
        <w:t>, thus re-positioning</w:t>
      </w:r>
      <w:r w:rsidRPr="00095BCB">
        <w:rPr>
          <w:sz w:val="24"/>
          <w:szCs w:val="24"/>
        </w:rPr>
        <w:t xml:space="preserve"> inventive practices as forms of experimental stagecraft requiring ingenuity, hard work, training, discipline and attention to creative process. Let me outline some examples to illustrate what might be at stake. </w:t>
      </w:r>
    </w:p>
    <w:p w14:paraId="6472B017" w14:textId="2326CA4E" w:rsidR="00B7115A" w:rsidRPr="00095BCB" w:rsidRDefault="00B7115A" w:rsidP="00D05FA7">
      <w:pPr>
        <w:pStyle w:val="FootnoteText"/>
        <w:spacing w:line="480" w:lineRule="auto"/>
        <w:ind w:firstLine="720"/>
        <w:rPr>
          <w:sz w:val="24"/>
          <w:szCs w:val="24"/>
        </w:rPr>
      </w:pPr>
      <w:r w:rsidRPr="00095BCB">
        <w:rPr>
          <w:sz w:val="24"/>
          <w:szCs w:val="24"/>
        </w:rPr>
        <w:t>My argument can be best illustrated by a series of experiments carried out at William Ja</w:t>
      </w:r>
      <w:r w:rsidR="00040F60">
        <w:rPr>
          <w:sz w:val="24"/>
          <w:szCs w:val="24"/>
        </w:rPr>
        <w:t>mes’</w:t>
      </w:r>
      <w:r w:rsidRPr="00095BCB">
        <w:rPr>
          <w:sz w:val="24"/>
          <w:szCs w:val="24"/>
        </w:rPr>
        <w:t xml:space="preserve">s Harvard Psychological Laboratory by Leon </w:t>
      </w:r>
      <w:proofErr w:type="spellStart"/>
      <w:r w:rsidRPr="00095BCB">
        <w:rPr>
          <w:sz w:val="24"/>
          <w:szCs w:val="24"/>
        </w:rPr>
        <w:t>Solomons</w:t>
      </w:r>
      <w:proofErr w:type="spellEnd"/>
      <w:r w:rsidRPr="00095BCB">
        <w:rPr>
          <w:sz w:val="24"/>
          <w:szCs w:val="24"/>
        </w:rPr>
        <w:t xml:space="preserve"> and Gertrude Stein in the late nineteenth century (1896). I have written about these experiments in oth</w:t>
      </w:r>
      <w:r w:rsidR="00040F60">
        <w:rPr>
          <w:sz w:val="24"/>
          <w:szCs w:val="24"/>
        </w:rPr>
        <w:t>er contexts (see Blackman, 2014</w:t>
      </w:r>
      <w:r w:rsidRPr="00095BCB">
        <w:rPr>
          <w:sz w:val="24"/>
          <w:szCs w:val="24"/>
        </w:rPr>
        <w:t>a</w:t>
      </w:r>
      <w:r w:rsidR="00040F60">
        <w:rPr>
          <w:sz w:val="24"/>
          <w:szCs w:val="24"/>
        </w:rPr>
        <w:t>; 2014</w:t>
      </w:r>
      <w:r w:rsidRPr="00095BCB">
        <w:rPr>
          <w:sz w:val="24"/>
          <w:szCs w:val="24"/>
        </w:rPr>
        <w:t xml:space="preserve">b), and how they act as an interesting precursor to contemporary discussions of the performativity, efficacy and potential of devices, technologies and settings to bring about change and transformation. In this last section I will focus specifically on the </w:t>
      </w:r>
      <w:r w:rsidRPr="00095BCB">
        <w:rPr>
          <w:sz w:val="24"/>
          <w:szCs w:val="24"/>
        </w:rPr>
        <w:lastRenderedPageBreak/>
        <w:t>experiments with automatic reading, rather than writing (whi</w:t>
      </w:r>
      <w:r w:rsidR="00040F60">
        <w:rPr>
          <w:sz w:val="24"/>
          <w:szCs w:val="24"/>
        </w:rPr>
        <w:t>ch I have focused on elsewhere; see Blackman, 2014</w:t>
      </w:r>
      <w:r w:rsidRPr="00095BCB">
        <w:rPr>
          <w:sz w:val="24"/>
          <w:szCs w:val="24"/>
        </w:rPr>
        <w:t>a</w:t>
      </w:r>
      <w:r w:rsidR="00040F60">
        <w:rPr>
          <w:sz w:val="24"/>
          <w:szCs w:val="24"/>
        </w:rPr>
        <w:t>; 2014</w:t>
      </w:r>
      <w:r w:rsidRPr="00095BCB">
        <w:rPr>
          <w:sz w:val="24"/>
          <w:szCs w:val="24"/>
        </w:rPr>
        <w:t>b).</w:t>
      </w:r>
    </w:p>
    <w:p w14:paraId="37636365" w14:textId="0C58A264" w:rsidR="00B7115A" w:rsidRPr="00095BCB" w:rsidRDefault="00B7115A" w:rsidP="00D05FA7">
      <w:pPr>
        <w:pStyle w:val="FootnoteText"/>
        <w:spacing w:line="480" w:lineRule="auto"/>
        <w:ind w:firstLine="720"/>
        <w:rPr>
          <w:sz w:val="24"/>
          <w:szCs w:val="24"/>
        </w:rPr>
      </w:pPr>
      <w:proofErr w:type="spellStart"/>
      <w:r w:rsidRPr="00095BCB">
        <w:rPr>
          <w:sz w:val="24"/>
          <w:szCs w:val="24"/>
        </w:rPr>
        <w:t>Solomons</w:t>
      </w:r>
      <w:proofErr w:type="spellEnd"/>
      <w:r w:rsidRPr="00095BCB">
        <w:rPr>
          <w:sz w:val="24"/>
          <w:szCs w:val="24"/>
        </w:rPr>
        <w:t xml:space="preserve"> and Stein experimented with the phenomena of automatic writing and automatic reading. In their experiments with automatic writing, which I have discussed in an article published in the journal </w:t>
      </w:r>
      <w:r w:rsidRPr="00095BCB">
        <w:rPr>
          <w:i/>
          <w:sz w:val="24"/>
          <w:szCs w:val="24"/>
        </w:rPr>
        <w:t>Subjectivity</w:t>
      </w:r>
      <w:r w:rsidRPr="00095BCB">
        <w:rPr>
          <w:sz w:val="24"/>
          <w:szCs w:val="24"/>
        </w:rPr>
        <w:t>, they experimented with a specific device known as a planchette. This device is associated more with psychic research and the phenomena of automatic writing and with spiritualist settings and mediumship, although it has also caught the attention and imaginations of many artists, including Susan Hiller, for example. Part of the milieu or background to these experiments was hysteria and the experiences of secondary or double personality experienced by many women that had been documented usually by those men who were studying them.</w:t>
      </w:r>
      <w:r w:rsidR="00BC1F25">
        <w:rPr>
          <w:sz w:val="24"/>
          <w:szCs w:val="24"/>
        </w:rPr>
        <w:t xml:space="preserve"> </w:t>
      </w:r>
      <w:r w:rsidRPr="00095BCB">
        <w:rPr>
          <w:sz w:val="24"/>
          <w:szCs w:val="24"/>
        </w:rPr>
        <w:t xml:space="preserve">Hysteria at that time was considered a peculiar form of distinctly female psychopathology. </w:t>
      </w:r>
      <w:proofErr w:type="spellStart"/>
      <w:r w:rsidRPr="00095BCB">
        <w:rPr>
          <w:sz w:val="24"/>
          <w:szCs w:val="24"/>
        </w:rPr>
        <w:t>Solomons</w:t>
      </w:r>
      <w:proofErr w:type="spellEnd"/>
      <w:r w:rsidRPr="00095BCB">
        <w:rPr>
          <w:sz w:val="24"/>
          <w:szCs w:val="24"/>
        </w:rPr>
        <w:t xml:space="preserve"> and Stein did not start with the presumption of psychopathology but wanted to see if they could model what</w:t>
      </w:r>
      <w:r w:rsidR="00040F60">
        <w:rPr>
          <w:sz w:val="24"/>
          <w:szCs w:val="24"/>
        </w:rPr>
        <w:t xml:space="preserve"> were taken to be the ‘secondary personalities’</w:t>
      </w:r>
      <w:r w:rsidRPr="00095BCB">
        <w:rPr>
          <w:sz w:val="24"/>
          <w:szCs w:val="24"/>
        </w:rPr>
        <w:t xml:space="preserve"> of hysterics through the use of the planchette. They were interested in what they termed capacities and habits of attention and how these might be done and </w:t>
      </w:r>
      <w:r w:rsidRPr="00095BCB">
        <w:rPr>
          <w:i/>
          <w:sz w:val="24"/>
          <w:szCs w:val="24"/>
        </w:rPr>
        <w:t>undone</w:t>
      </w:r>
      <w:r w:rsidRPr="00095BCB">
        <w:rPr>
          <w:sz w:val="24"/>
          <w:szCs w:val="24"/>
        </w:rPr>
        <w:t xml:space="preserve"> within particular experimental settings. </w:t>
      </w:r>
    </w:p>
    <w:p w14:paraId="5404AEE6" w14:textId="6562F9CD" w:rsidR="00B7115A" w:rsidRPr="00095BCB" w:rsidRDefault="00B7115A" w:rsidP="00D05FA7">
      <w:pPr>
        <w:spacing w:after="0" w:line="480" w:lineRule="auto"/>
        <w:ind w:firstLine="720"/>
        <w:rPr>
          <w:rFonts w:ascii="Times New Roman" w:hAnsi="Times New Roman" w:cs="Times New Roman"/>
          <w:b/>
          <w:sz w:val="24"/>
          <w:szCs w:val="24"/>
        </w:rPr>
      </w:pPr>
      <w:r w:rsidRPr="00095BCB">
        <w:rPr>
          <w:rFonts w:ascii="Times New Roman" w:hAnsi="Times New Roman" w:cs="Times New Roman"/>
          <w:sz w:val="24"/>
          <w:szCs w:val="24"/>
        </w:rPr>
        <w:t xml:space="preserve">Experimentation in this context was organised through a more creative analytics based on process philosophy and particularly radical empiricism (see Blackman, 2014a). It was more proto-performative and speculative rather than designed to confirm or disclose truths. The social technology and </w:t>
      </w:r>
      <w:proofErr w:type="spellStart"/>
      <w:r w:rsidRPr="00095BCB">
        <w:rPr>
          <w:rFonts w:ascii="Times New Roman" w:hAnsi="Times New Roman" w:cs="Times New Roman"/>
          <w:i/>
          <w:sz w:val="24"/>
          <w:szCs w:val="24"/>
        </w:rPr>
        <w:t>apriori</w:t>
      </w:r>
      <w:proofErr w:type="spellEnd"/>
      <w:r w:rsidRPr="00095BCB">
        <w:rPr>
          <w:rFonts w:ascii="Times New Roman" w:hAnsi="Times New Roman" w:cs="Times New Roman"/>
          <w:i/>
          <w:sz w:val="24"/>
          <w:szCs w:val="24"/>
        </w:rPr>
        <w:t xml:space="preserve"> </w:t>
      </w:r>
      <w:r w:rsidRPr="00095BCB">
        <w:rPr>
          <w:rFonts w:ascii="Times New Roman" w:hAnsi="Times New Roman" w:cs="Times New Roman"/>
          <w:sz w:val="24"/>
          <w:szCs w:val="24"/>
        </w:rPr>
        <w:t xml:space="preserve">of the setting was oriented to the capacity of the experimental apparatus to attune to such habits and capacities and produce transformations. In </w:t>
      </w:r>
      <w:r w:rsidRPr="00095BCB">
        <w:rPr>
          <w:rFonts w:ascii="Times New Roman" w:hAnsi="Times New Roman" w:cs="Times New Roman"/>
          <w:i/>
          <w:sz w:val="24"/>
          <w:szCs w:val="24"/>
        </w:rPr>
        <w:t xml:space="preserve">Immaterial Bodies </w:t>
      </w:r>
      <w:r w:rsidRPr="00095BCB">
        <w:rPr>
          <w:rFonts w:ascii="Times New Roman" w:hAnsi="Times New Roman" w:cs="Times New Roman"/>
          <w:sz w:val="24"/>
          <w:szCs w:val="24"/>
        </w:rPr>
        <w:t>(Blackman, 2012) I have argued that attention was approached as a threshold experience that could be actualized in different ways depending on the efficacy of the setting - this included various devices and the traini</w:t>
      </w:r>
      <w:r w:rsidR="00040F60">
        <w:rPr>
          <w:rFonts w:ascii="Times New Roman" w:hAnsi="Times New Roman" w:cs="Times New Roman"/>
          <w:sz w:val="24"/>
          <w:szCs w:val="24"/>
        </w:rPr>
        <w:t>ng, discipline and perhaps the ‘interest’</w:t>
      </w:r>
      <w:r w:rsidRPr="00095BCB">
        <w:rPr>
          <w:rFonts w:ascii="Times New Roman" w:hAnsi="Times New Roman" w:cs="Times New Roman"/>
          <w:sz w:val="24"/>
          <w:szCs w:val="24"/>
        </w:rPr>
        <w:t xml:space="preserve"> of the experimental subject. They were working against what </w:t>
      </w:r>
      <w:proofErr w:type="spellStart"/>
      <w:r w:rsidRPr="00095BCB">
        <w:rPr>
          <w:rFonts w:ascii="Times New Roman" w:hAnsi="Times New Roman" w:cs="Times New Roman"/>
          <w:sz w:val="24"/>
          <w:szCs w:val="24"/>
        </w:rPr>
        <w:t>Solomons</w:t>
      </w:r>
      <w:proofErr w:type="spellEnd"/>
      <w:r w:rsidRPr="00095BCB">
        <w:rPr>
          <w:rFonts w:ascii="Times New Roman" w:hAnsi="Times New Roman" w:cs="Times New Roman"/>
          <w:sz w:val="24"/>
          <w:szCs w:val="24"/>
        </w:rPr>
        <w:t xml:space="preserve"> and Stein </w:t>
      </w:r>
      <w:r w:rsidRPr="00095BCB">
        <w:rPr>
          <w:rFonts w:ascii="Times New Roman" w:hAnsi="Times New Roman" w:cs="Times New Roman"/>
          <w:sz w:val="24"/>
          <w:szCs w:val="24"/>
        </w:rPr>
        <w:lastRenderedPageBreak/>
        <w:t>called habits of attention; those local theories of mind, consciousness, matter etc. which shape perception, sensation and attention; what an</w:t>
      </w:r>
      <w:r w:rsidR="00040F60">
        <w:rPr>
          <w:rFonts w:ascii="Times New Roman" w:hAnsi="Times New Roman" w:cs="Times New Roman"/>
          <w:sz w:val="24"/>
          <w:szCs w:val="24"/>
        </w:rPr>
        <w:t>thropologists would later call ‘cultural invitation’</w:t>
      </w:r>
      <w:r w:rsidRPr="00095BCB">
        <w:rPr>
          <w:rFonts w:ascii="Times New Roman" w:hAnsi="Times New Roman" w:cs="Times New Roman"/>
          <w:sz w:val="24"/>
          <w:szCs w:val="24"/>
        </w:rPr>
        <w:t>. The main assumption that remains throughout science, and particularly the psychological sciences today</w:t>
      </w:r>
      <w:r w:rsidR="005F2F9E" w:rsidRPr="00095BCB">
        <w:rPr>
          <w:rFonts w:ascii="Times New Roman" w:hAnsi="Times New Roman" w:cs="Times New Roman"/>
          <w:sz w:val="24"/>
          <w:szCs w:val="24"/>
        </w:rPr>
        <w:t xml:space="preserve"> as we have seen</w:t>
      </w:r>
      <w:r w:rsidRPr="00095BCB">
        <w:rPr>
          <w:rFonts w:ascii="Times New Roman" w:hAnsi="Times New Roman" w:cs="Times New Roman"/>
          <w:sz w:val="24"/>
          <w:szCs w:val="24"/>
        </w:rPr>
        <w:t>, is that suggestion should be experienced as involuntary and effortless – i.e., it does not require work, training, ingenuity, discipline etc</w:t>
      </w:r>
      <w:r w:rsidRPr="00095BCB">
        <w:rPr>
          <w:rFonts w:ascii="Times New Roman" w:hAnsi="Times New Roman" w:cs="Times New Roman"/>
          <w:b/>
          <w:sz w:val="24"/>
          <w:szCs w:val="24"/>
        </w:rPr>
        <w:t xml:space="preserve">. </w:t>
      </w:r>
    </w:p>
    <w:p w14:paraId="4118AC7B" w14:textId="057320FA" w:rsidR="00B7115A" w:rsidRPr="00095BCB" w:rsidRDefault="00B7115A"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 xml:space="preserve">What can we learn by </w:t>
      </w:r>
      <w:r w:rsidR="00040F60">
        <w:rPr>
          <w:rFonts w:ascii="Times New Roman" w:hAnsi="Times New Roman" w:cs="Times New Roman"/>
          <w:sz w:val="24"/>
          <w:szCs w:val="24"/>
        </w:rPr>
        <w:t xml:space="preserve">returning to </w:t>
      </w:r>
      <w:proofErr w:type="spellStart"/>
      <w:r w:rsidR="00040F60">
        <w:rPr>
          <w:rFonts w:ascii="Times New Roman" w:hAnsi="Times New Roman" w:cs="Times New Roman"/>
          <w:sz w:val="24"/>
          <w:szCs w:val="24"/>
        </w:rPr>
        <w:t>Solomons</w:t>
      </w:r>
      <w:proofErr w:type="spellEnd"/>
      <w:r w:rsidR="00040F60">
        <w:rPr>
          <w:rFonts w:ascii="Times New Roman" w:hAnsi="Times New Roman" w:cs="Times New Roman"/>
          <w:sz w:val="24"/>
          <w:szCs w:val="24"/>
        </w:rPr>
        <w:t xml:space="preserve"> and Stein’</w:t>
      </w:r>
      <w:r w:rsidRPr="00095BCB">
        <w:rPr>
          <w:rFonts w:ascii="Times New Roman" w:hAnsi="Times New Roman" w:cs="Times New Roman"/>
          <w:sz w:val="24"/>
          <w:szCs w:val="24"/>
        </w:rPr>
        <w:t xml:space="preserve">s experiments with automaticity framed as doing and </w:t>
      </w:r>
      <w:r w:rsidRPr="00095BCB">
        <w:rPr>
          <w:rFonts w:ascii="Times New Roman" w:hAnsi="Times New Roman" w:cs="Times New Roman"/>
          <w:i/>
          <w:sz w:val="24"/>
          <w:szCs w:val="24"/>
        </w:rPr>
        <w:t>un</w:t>
      </w:r>
      <w:r w:rsidRPr="00095BCB">
        <w:rPr>
          <w:rFonts w:ascii="Times New Roman" w:hAnsi="Times New Roman" w:cs="Times New Roman"/>
          <w:sz w:val="24"/>
          <w:szCs w:val="24"/>
        </w:rPr>
        <w:t xml:space="preserve">doing particular habits of attention? </w:t>
      </w:r>
    </w:p>
    <w:p w14:paraId="4349862D" w14:textId="6A9BD6E9" w:rsidR="00B7115A" w:rsidRPr="00095BCB" w:rsidRDefault="00B7115A"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I will focus on one of the series of experiments, w</w:t>
      </w:r>
      <w:r w:rsidR="00040F60">
        <w:rPr>
          <w:rFonts w:ascii="Times New Roman" w:hAnsi="Times New Roman" w:cs="Times New Roman"/>
          <w:sz w:val="24"/>
          <w:szCs w:val="24"/>
        </w:rPr>
        <w:t>hich explored what they termed ‘automatic reading’</w:t>
      </w:r>
      <w:r w:rsidRPr="00095BCB">
        <w:rPr>
          <w:rFonts w:ascii="Times New Roman" w:hAnsi="Times New Roman" w:cs="Times New Roman"/>
          <w:sz w:val="24"/>
          <w:szCs w:val="24"/>
        </w:rPr>
        <w:t xml:space="preserve">. Automatic reading was actualized via an apparatus, which consisted of the experimental subject reading a novel aloud to herself (in a low voice) whilst an operator reads another story. It is important that the first story or novel is uninteresting and the second that the operator reads is more interesting or exciting (this is usually discussed by </w:t>
      </w:r>
      <w:proofErr w:type="spellStart"/>
      <w:r w:rsidRPr="00095BCB">
        <w:rPr>
          <w:rFonts w:ascii="Times New Roman" w:hAnsi="Times New Roman" w:cs="Times New Roman"/>
          <w:sz w:val="24"/>
          <w:szCs w:val="24"/>
        </w:rPr>
        <w:t>Solomons</w:t>
      </w:r>
      <w:proofErr w:type="spellEnd"/>
      <w:r w:rsidRPr="00095BCB">
        <w:rPr>
          <w:rFonts w:ascii="Times New Roman" w:hAnsi="Times New Roman" w:cs="Times New Roman"/>
          <w:sz w:val="24"/>
          <w:szCs w:val="24"/>
        </w:rPr>
        <w:t xml:space="preserve"> and Stein as being due to the emotional intensity and valence of the stories). After a number of trials they suggest that it becomes possible for the subject to read aloud whilst focusing on and listening to the </w:t>
      </w:r>
      <w:r w:rsidR="00040F60">
        <w:rPr>
          <w:rFonts w:ascii="Times New Roman" w:hAnsi="Times New Roman" w:cs="Times New Roman"/>
          <w:sz w:val="24"/>
          <w:szCs w:val="24"/>
        </w:rPr>
        <w:t xml:space="preserve">second story. </w:t>
      </w:r>
      <w:r w:rsidR="00040F60" w:rsidRPr="00EA1DCB">
        <w:rPr>
          <w:rFonts w:ascii="Times New Roman" w:hAnsi="Times New Roman" w:cs="Times New Roman"/>
          <w:sz w:val="24"/>
          <w:szCs w:val="24"/>
        </w:rPr>
        <w:t>They argue that, ‘</w:t>
      </w:r>
      <w:r w:rsidRPr="00EA1DCB">
        <w:rPr>
          <w:rFonts w:ascii="Times New Roman" w:hAnsi="Times New Roman" w:cs="Times New Roman"/>
          <w:sz w:val="24"/>
          <w:szCs w:val="24"/>
        </w:rPr>
        <w:t>the reading becomes completely unconscious f</w:t>
      </w:r>
      <w:r w:rsidR="00040F60" w:rsidRPr="00EA1DCB">
        <w:rPr>
          <w:rFonts w:ascii="Times New Roman" w:hAnsi="Times New Roman" w:cs="Times New Roman"/>
          <w:sz w:val="24"/>
          <w:szCs w:val="24"/>
        </w:rPr>
        <w:t>or periods of as much as a page’</w:t>
      </w:r>
      <w:r w:rsidRPr="00EA1DCB">
        <w:rPr>
          <w:rFonts w:ascii="Times New Roman" w:hAnsi="Times New Roman" w:cs="Times New Roman"/>
          <w:sz w:val="24"/>
          <w:szCs w:val="24"/>
        </w:rPr>
        <w:t xml:space="preserve"> (</w:t>
      </w:r>
      <w:proofErr w:type="spellStart"/>
      <w:r w:rsidR="0071597B" w:rsidRPr="00EA1DCB">
        <w:rPr>
          <w:rFonts w:ascii="Times New Roman" w:hAnsi="Times New Roman" w:cs="Times New Roman"/>
          <w:sz w:val="24"/>
          <w:szCs w:val="24"/>
        </w:rPr>
        <w:t>Solomons</w:t>
      </w:r>
      <w:proofErr w:type="spellEnd"/>
      <w:r w:rsidR="0071597B" w:rsidRPr="00EA1DCB">
        <w:rPr>
          <w:rFonts w:ascii="Times New Roman" w:hAnsi="Times New Roman" w:cs="Times New Roman"/>
          <w:sz w:val="24"/>
          <w:szCs w:val="24"/>
        </w:rPr>
        <w:t xml:space="preserve"> and Stein, 1896</w:t>
      </w:r>
      <w:r w:rsidR="00040F60" w:rsidRPr="00EA1DCB">
        <w:rPr>
          <w:rFonts w:ascii="Times New Roman" w:hAnsi="Times New Roman" w:cs="Times New Roman"/>
          <w:sz w:val="24"/>
          <w:szCs w:val="24"/>
        </w:rPr>
        <w:t>: 503). At best the subject’</w:t>
      </w:r>
      <w:r w:rsidRPr="00EA1DCB">
        <w:rPr>
          <w:rFonts w:ascii="Times New Roman" w:hAnsi="Times New Roman" w:cs="Times New Roman"/>
          <w:sz w:val="24"/>
          <w:szCs w:val="24"/>
        </w:rPr>
        <w:t>s own voice will be experienced as a confused murmur. This is experienced as a background of meaningless sound or as a blank; as moments of unconsciousness. The reading is also usually rather monotonous. At certain thresholds the subject would experience their own voice as an extra-personality, where thei</w:t>
      </w:r>
      <w:r w:rsidR="00040F60" w:rsidRPr="00EA1DCB">
        <w:rPr>
          <w:rFonts w:ascii="Times New Roman" w:hAnsi="Times New Roman" w:cs="Times New Roman"/>
          <w:sz w:val="24"/>
          <w:szCs w:val="24"/>
        </w:rPr>
        <w:t>r own voice was experienced as ‘</w:t>
      </w:r>
      <w:r w:rsidRPr="00EA1DCB">
        <w:rPr>
          <w:rFonts w:ascii="Times New Roman" w:hAnsi="Times New Roman" w:cs="Times New Roman"/>
          <w:sz w:val="24"/>
          <w:szCs w:val="24"/>
        </w:rPr>
        <w:t>not-</w:t>
      </w:r>
      <w:r w:rsidR="00040F60" w:rsidRPr="00EA1DCB">
        <w:rPr>
          <w:rFonts w:ascii="Times New Roman" w:hAnsi="Times New Roman" w:cs="Times New Roman"/>
          <w:sz w:val="24"/>
          <w:szCs w:val="24"/>
        </w:rPr>
        <w:t>me’; ‘his [sic]</w:t>
      </w:r>
      <w:r w:rsidRPr="00EA1DCB">
        <w:rPr>
          <w:rFonts w:ascii="Times New Roman" w:hAnsi="Times New Roman" w:cs="Times New Roman"/>
          <w:sz w:val="24"/>
          <w:szCs w:val="24"/>
        </w:rPr>
        <w:t xml:space="preserve"> voice seem</w:t>
      </w:r>
      <w:r w:rsidR="00040F60" w:rsidRPr="00EA1DCB">
        <w:rPr>
          <w:rFonts w:ascii="Times New Roman" w:hAnsi="Times New Roman" w:cs="Times New Roman"/>
          <w:sz w:val="24"/>
          <w:szCs w:val="24"/>
        </w:rPr>
        <w:t>ed as if that of another person’</w:t>
      </w:r>
      <w:r w:rsidRPr="00EA1DCB">
        <w:rPr>
          <w:rFonts w:ascii="Times New Roman" w:hAnsi="Times New Roman" w:cs="Times New Roman"/>
          <w:sz w:val="24"/>
          <w:szCs w:val="24"/>
        </w:rPr>
        <w:t xml:space="preserve"> (</w:t>
      </w:r>
      <w:proofErr w:type="spellStart"/>
      <w:r w:rsidR="0071597B" w:rsidRPr="00EA1DCB">
        <w:rPr>
          <w:rFonts w:ascii="Times New Roman" w:hAnsi="Times New Roman" w:cs="Times New Roman"/>
          <w:sz w:val="24"/>
          <w:szCs w:val="24"/>
        </w:rPr>
        <w:t>Solomons</w:t>
      </w:r>
      <w:proofErr w:type="spellEnd"/>
      <w:r w:rsidR="0071597B" w:rsidRPr="00EA1DCB">
        <w:rPr>
          <w:rFonts w:ascii="Times New Roman" w:hAnsi="Times New Roman" w:cs="Times New Roman"/>
          <w:sz w:val="24"/>
          <w:szCs w:val="24"/>
        </w:rPr>
        <w:t xml:space="preserve"> and Stein, 1896</w:t>
      </w:r>
      <w:r w:rsidR="00040F60" w:rsidRPr="00EA1DCB">
        <w:rPr>
          <w:rFonts w:ascii="Times New Roman" w:hAnsi="Times New Roman" w:cs="Times New Roman"/>
          <w:sz w:val="24"/>
          <w:szCs w:val="24"/>
        </w:rPr>
        <w:t xml:space="preserve">: </w:t>
      </w:r>
      <w:r w:rsidRPr="00EA1DCB">
        <w:rPr>
          <w:rFonts w:ascii="Times New Roman" w:hAnsi="Times New Roman" w:cs="Times New Roman"/>
          <w:sz w:val="24"/>
          <w:szCs w:val="24"/>
        </w:rPr>
        <w:t>504). These experiments were working with and against particular habits of attention (the absorption</w:t>
      </w:r>
      <w:r w:rsidRPr="00095BCB">
        <w:rPr>
          <w:rFonts w:ascii="Times New Roman" w:hAnsi="Times New Roman" w:cs="Times New Roman"/>
          <w:sz w:val="24"/>
          <w:szCs w:val="24"/>
        </w:rPr>
        <w:t xml:space="preserve"> of reading a novel for example) in order to see what it might be possible to actualize within particular settings. </w:t>
      </w:r>
    </w:p>
    <w:p w14:paraId="71BDA1D9" w14:textId="656F85FF" w:rsidR="00B7115A" w:rsidRPr="00095BCB" w:rsidRDefault="00B7115A"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lastRenderedPageBreak/>
        <w:t>It would seem to me that these experiments with their focus on particular devices, in this case the novel, voices and different thresholds of sound, foreground the importance of the embodied capacities of the subject to enter into and transform the setting. Stein with the help of a particular apparatus was able to pay attention in different ways such that she could experience her own voice as extra-personal. How she paid attention was a technical matter and one that challenged concepts of will and conscious rationality. This was about creating the settings</w:t>
      </w:r>
      <w:r w:rsidR="00040F60">
        <w:rPr>
          <w:rFonts w:ascii="Times New Roman" w:hAnsi="Times New Roman" w:cs="Times New Roman"/>
          <w:sz w:val="24"/>
          <w:szCs w:val="24"/>
        </w:rPr>
        <w:t xml:space="preserve"> through which a process might ‘become available’</w:t>
      </w:r>
      <w:r w:rsidRPr="00095BCB">
        <w:rPr>
          <w:rFonts w:ascii="Times New Roman" w:hAnsi="Times New Roman" w:cs="Times New Roman"/>
          <w:sz w:val="24"/>
          <w:szCs w:val="24"/>
        </w:rPr>
        <w:t xml:space="preserve"> as the basis of transformative experience. </w:t>
      </w:r>
      <w:proofErr w:type="spellStart"/>
      <w:r w:rsidRPr="00095BCB">
        <w:rPr>
          <w:rFonts w:ascii="Times New Roman" w:hAnsi="Times New Roman" w:cs="Times New Roman"/>
          <w:sz w:val="24"/>
          <w:szCs w:val="24"/>
        </w:rPr>
        <w:t>Solomons</w:t>
      </w:r>
      <w:proofErr w:type="spellEnd"/>
      <w:r w:rsidRPr="00095BCB">
        <w:rPr>
          <w:rFonts w:ascii="Times New Roman" w:hAnsi="Times New Roman" w:cs="Times New Roman"/>
          <w:sz w:val="24"/>
          <w:szCs w:val="24"/>
        </w:rPr>
        <w:t xml:space="preserve"> and Stein worked with subjectivity as a transitive process (never distinctly human), which disrupted boundaries between consciousness and unconsciousness, mind and body, attention and distraction, material and immaterial and will and habit. </w:t>
      </w:r>
    </w:p>
    <w:p w14:paraId="2522128A" w14:textId="0D7FAB5E" w:rsidR="00B7115A" w:rsidRPr="00095BCB" w:rsidRDefault="00040F60" w:rsidP="00D05FA7">
      <w:pPr>
        <w:pStyle w:val="FootnoteText"/>
        <w:spacing w:line="480" w:lineRule="auto"/>
        <w:ind w:firstLine="720"/>
        <w:rPr>
          <w:sz w:val="24"/>
          <w:szCs w:val="24"/>
        </w:rPr>
      </w:pPr>
      <w:r>
        <w:rPr>
          <w:sz w:val="24"/>
          <w:szCs w:val="24"/>
        </w:rPr>
        <w:t>The concept of ‘</w:t>
      </w:r>
      <w:r w:rsidR="00B7115A" w:rsidRPr="00095BCB">
        <w:rPr>
          <w:sz w:val="24"/>
          <w:szCs w:val="24"/>
        </w:rPr>
        <w:t xml:space="preserve">availability’ has also been developed in work inspired by the writings of Gabriel Tarde (see </w:t>
      </w:r>
      <w:proofErr w:type="spellStart"/>
      <w:r w:rsidR="00B7115A" w:rsidRPr="00095BCB">
        <w:rPr>
          <w:sz w:val="24"/>
          <w:szCs w:val="24"/>
        </w:rPr>
        <w:t>Candea</w:t>
      </w:r>
      <w:proofErr w:type="spellEnd"/>
      <w:r w:rsidR="00B7115A" w:rsidRPr="00095BCB">
        <w:rPr>
          <w:sz w:val="24"/>
          <w:szCs w:val="24"/>
        </w:rPr>
        <w:t>, 2010). I devel</w:t>
      </w:r>
      <w:r w:rsidR="00A8190F" w:rsidRPr="00095BCB">
        <w:rPr>
          <w:sz w:val="24"/>
          <w:szCs w:val="24"/>
        </w:rPr>
        <w:t xml:space="preserve">op this concept within an </w:t>
      </w:r>
      <w:r w:rsidR="00B7115A" w:rsidRPr="00095BCB">
        <w:rPr>
          <w:sz w:val="24"/>
          <w:szCs w:val="24"/>
        </w:rPr>
        <w:t xml:space="preserve">article published in the </w:t>
      </w:r>
      <w:r w:rsidR="00B7115A" w:rsidRPr="00095BCB">
        <w:rPr>
          <w:i/>
          <w:sz w:val="24"/>
          <w:szCs w:val="24"/>
        </w:rPr>
        <w:t>Journal of Curatorial Studies</w:t>
      </w:r>
      <w:r w:rsidR="00B7115A" w:rsidRPr="00095BCB">
        <w:rPr>
          <w:sz w:val="24"/>
          <w:szCs w:val="24"/>
        </w:rPr>
        <w:t xml:space="preserve"> – in a special issue on Affect and Relationality (see Blackman, 2016</w:t>
      </w:r>
      <w:r w:rsidR="003C5C60" w:rsidRPr="00095BCB">
        <w:rPr>
          <w:sz w:val="24"/>
          <w:szCs w:val="24"/>
        </w:rPr>
        <w:t>a</w:t>
      </w:r>
      <w:r>
        <w:rPr>
          <w:sz w:val="24"/>
          <w:szCs w:val="24"/>
        </w:rPr>
        <w:t>). I have used the concept of ‘availability’</w:t>
      </w:r>
      <w:r w:rsidR="00B7115A" w:rsidRPr="00095BCB">
        <w:rPr>
          <w:sz w:val="24"/>
          <w:szCs w:val="24"/>
        </w:rPr>
        <w:t xml:space="preserve"> to explore my own embodied responses to an exhibition at the Foundling Museum in London. I argue that this concept is useful for thinking about how exhibitions, museums or gallery spaces might operate affectively.</w:t>
      </w:r>
      <w:r w:rsidR="00BC1F25">
        <w:rPr>
          <w:sz w:val="24"/>
          <w:szCs w:val="24"/>
        </w:rPr>
        <w:t xml:space="preserve"> </w:t>
      </w:r>
      <w:r w:rsidR="00B7115A" w:rsidRPr="00095BCB">
        <w:rPr>
          <w:sz w:val="24"/>
          <w:szCs w:val="24"/>
        </w:rPr>
        <w:t xml:space="preserve">On that basis I explore why foregrounding those experiences and phenomena that have historically been sidelined within understandings of sense making, including suggestion, automaticity and voice hearing, might open the arts up to inventive practices that extend how we approach perception, attention and meaning making within and through art practices. </w:t>
      </w:r>
    </w:p>
    <w:p w14:paraId="2D5A704B" w14:textId="4CB9230C" w:rsidR="00B7115A" w:rsidRPr="00095BCB" w:rsidRDefault="00B7115A" w:rsidP="00D05FA7">
      <w:pPr>
        <w:pStyle w:val="FootnoteText"/>
        <w:spacing w:line="480" w:lineRule="auto"/>
        <w:ind w:firstLine="720"/>
        <w:rPr>
          <w:sz w:val="24"/>
          <w:szCs w:val="24"/>
        </w:rPr>
      </w:pPr>
      <w:r w:rsidRPr="00095BCB">
        <w:rPr>
          <w:sz w:val="24"/>
          <w:szCs w:val="24"/>
        </w:rPr>
        <w:t xml:space="preserve">I develop arguments put forward by Helene Ratner (2009) published in the journal </w:t>
      </w:r>
      <w:proofErr w:type="spellStart"/>
      <w:r w:rsidRPr="00095BCB">
        <w:rPr>
          <w:i/>
          <w:sz w:val="24"/>
          <w:szCs w:val="24"/>
        </w:rPr>
        <w:t>Distinktion</w:t>
      </w:r>
      <w:proofErr w:type="spellEnd"/>
      <w:r w:rsidRPr="00095BCB">
        <w:rPr>
          <w:sz w:val="24"/>
          <w:szCs w:val="24"/>
        </w:rPr>
        <w:t xml:space="preserve">. She argues following the work of Gabriel Tarde, that suggestion is the basic mechanism of social-psychological life. Engaging with the ontology of subjectivity presumed within Tarde’s work, what is seen to define subjectivity is the capacity to affect and be affected. As I have argued elsewhere, for this reason, Tarde’s psychology has been </w:t>
      </w:r>
      <w:r w:rsidRPr="00095BCB">
        <w:rPr>
          <w:sz w:val="24"/>
          <w:szCs w:val="24"/>
        </w:rPr>
        <w:lastRenderedPageBreak/>
        <w:t xml:space="preserve">considered an inter- rather than intra-psychology (Blackman, 2007). Tarde also argued that ‘suggested ideas, beliefs and desires form the basis for often non-conscious but also voluntary action’ (Ratner, 2009: 106). However, Ratner argues it is not that suggestive processes operate merely between human subjects, but that </w:t>
      </w:r>
      <w:r w:rsidRPr="00095BCB">
        <w:rPr>
          <w:i/>
          <w:iCs/>
          <w:sz w:val="24"/>
          <w:szCs w:val="24"/>
        </w:rPr>
        <w:t xml:space="preserve">objects </w:t>
      </w:r>
      <w:r w:rsidRPr="00095BCB">
        <w:rPr>
          <w:sz w:val="24"/>
          <w:szCs w:val="24"/>
        </w:rPr>
        <w:t xml:space="preserve">can also be suggestive. However, she also argues that not </w:t>
      </w:r>
      <w:r w:rsidRPr="00095BCB">
        <w:rPr>
          <w:i/>
          <w:iCs/>
          <w:sz w:val="24"/>
          <w:szCs w:val="24"/>
        </w:rPr>
        <w:t>all</w:t>
      </w:r>
      <w:r w:rsidRPr="00095BCB">
        <w:rPr>
          <w:sz w:val="24"/>
          <w:szCs w:val="24"/>
        </w:rPr>
        <w:t xml:space="preserve"> objects are suggestive. The ‘suggestive object facilitates an emotional transformation. Suggestive objects evoke emotions, passions, beliefs and attachments’ (</w:t>
      </w:r>
      <w:r w:rsidR="00040F60">
        <w:rPr>
          <w:sz w:val="24"/>
          <w:szCs w:val="24"/>
        </w:rPr>
        <w:t>2009:</w:t>
      </w:r>
      <w:r w:rsidRPr="00095BCB">
        <w:rPr>
          <w:sz w:val="24"/>
          <w:szCs w:val="24"/>
        </w:rPr>
        <w:t xml:space="preserve"> 112). As she goes on to argue, ‘we do not know in advance which objects are suggestive or which subjects experience their suggestion’ (</w:t>
      </w:r>
      <w:r w:rsidR="00040F60">
        <w:rPr>
          <w:sz w:val="24"/>
          <w:szCs w:val="24"/>
        </w:rPr>
        <w:t>2009:</w:t>
      </w:r>
      <w:r w:rsidRPr="00095BCB">
        <w:rPr>
          <w:sz w:val="24"/>
          <w:szCs w:val="24"/>
        </w:rPr>
        <w:t xml:space="preserve"> 114).</w:t>
      </w:r>
    </w:p>
    <w:p w14:paraId="043F2D30" w14:textId="12EE9460" w:rsidR="00A55030" w:rsidRDefault="00B7115A" w:rsidP="00D05FA7">
      <w:pPr>
        <w:pStyle w:val="FootnoteText"/>
        <w:spacing w:line="480" w:lineRule="auto"/>
        <w:ind w:firstLine="720"/>
        <w:rPr>
          <w:sz w:val="24"/>
          <w:szCs w:val="24"/>
        </w:rPr>
      </w:pPr>
      <w:r w:rsidRPr="00095BCB">
        <w:rPr>
          <w:sz w:val="24"/>
          <w:szCs w:val="24"/>
        </w:rPr>
        <w:t>In understanding what b</w:t>
      </w:r>
      <w:r w:rsidR="00040F60">
        <w:rPr>
          <w:sz w:val="24"/>
          <w:szCs w:val="24"/>
        </w:rPr>
        <w:t xml:space="preserve">ecomes suggestive Ratner </w:t>
      </w:r>
      <w:r w:rsidRPr="00095BCB">
        <w:rPr>
          <w:sz w:val="24"/>
          <w:szCs w:val="24"/>
        </w:rPr>
        <w:t>also seeks to break down or dissolve the distinction between object and subject and cognition and affect. It is a process she argues of understanding and investigating how ‘objects become suggestive while subjects learn to become affected by the suggestive objects’ (</w:t>
      </w:r>
      <w:r w:rsidR="00040F60">
        <w:rPr>
          <w:sz w:val="24"/>
          <w:szCs w:val="24"/>
        </w:rPr>
        <w:t>2009:</w:t>
      </w:r>
      <w:r w:rsidRPr="00095BCB">
        <w:rPr>
          <w:sz w:val="24"/>
          <w:szCs w:val="24"/>
        </w:rPr>
        <w:t xml:space="preserve"> 114). Ratner also draws on </w:t>
      </w:r>
      <w:proofErr w:type="spellStart"/>
      <w:r w:rsidRPr="00095BCB">
        <w:rPr>
          <w:sz w:val="24"/>
          <w:szCs w:val="24"/>
        </w:rPr>
        <w:t>Vincianne</w:t>
      </w:r>
      <w:proofErr w:type="spellEnd"/>
      <w:r w:rsidRPr="00095BCB">
        <w:rPr>
          <w:sz w:val="24"/>
          <w:szCs w:val="24"/>
        </w:rPr>
        <w:t xml:space="preserve"> </w:t>
      </w:r>
      <w:proofErr w:type="spellStart"/>
      <w:r w:rsidRPr="00095BCB">
        <w:rPr>
          <w:sz w:val="24"/>
          <w:szCs w:val="24"/>
        </w:rPr>
        <w:t>Despret’s</w:t>
      </w:r>
      <w:proofErr w:type="spellEnd"/>
      <w:r w:rsidRPr="00095BCB">
        <w:rPr>
          <w:sz w:val="24"/>
          <w:szCs w:val="24"/>
        </w:rPr>
        <w:t xml:space="preserve"> notion of ‘availability’ (2008), where availability refers to the way in which subjects and objects become reassembled in an emotional articulation. Objects can only be suggestive if there are bodies that are more or less available to objects. Thus availability importantly has to include some kind of emotional transformation and can take on a conscious and non-conscious form. This takes our methodological inquiry beyond the ‘speaking subject’ and requires the innovation and development of experimental and aesthetic practices that can disclose, shape, actualize and experiment inventively with these potentialities. When we consider the body’s potential for mediation within this context, we need to consider the ‘total participation’ of the body’s potential for mediation which cannot be reduced to the affective, cognitive, neurological, physiological or somatic; this is what I call </w:t>
      </w:r>
      <w:proofErr w:type="spellStart"/>
      <w:r w:rsidRPr="00095BCB">
        <w:rPr>
          <w:i/>
          <w:sz w:val="24"/>
          <w:szCs w:val="24"/>
        </w:rPr>
        <w:t>transsubjectivities</w:t>
      </w:r>
      <w:proofErr w:type="spellEnd"/>
      <w:r w:rsidRPr="00095BCB">
        <w:rPr>
          <w:i/>
          <w:sz w:val="24"/>
          <w:szCs w:val="24"/>
        </w:rPr>
        <w:t xml:space="preserve">; </w:t>
      </w:r>
      <w:r w:rsidRPr="00095BCB">
        <w:rPr>
          <w:sz w:val="24"/>
          <w:szCs w:val="24"/>
        </w:rPr>
        <w:t xml:space="preserve">processes that are never contained or defined by the singular distinctly human body. </w:t>
      </w:r>
      <w:r w:rsidR="00CE6C8C" w:rsidRPr="00095BCB">
        <w:rPr>
          <w:sz w:val="24"/>
          <w:szCs w:val="24"/>
        </w:rPr>
        <w:t xml:space="preserve">The traces in these experiments reveal what suggestion could be or </w:t>
      </w:r>
      <w:r w:rsidR="00CE6C8C" w:rsidRPr="00095BCB">
        <w:rPr>
          <w:sz w:val="24"/>
          <w:szCs w:val="24"/>
        </w:rPr>
        <w:lastRenderedPageBreak/>
        <w:t xml:space="preserve">might become and </w:t>
      </w:r>
      <w:r w:rsidR="00040F60">
        <w:rPr>
          <w:sz w:val="24"/>
          <w:szCs w:val="24"/>
        </w:rPr>
        <w:t>open up to what I am calling a ‘Future Psychology’</w:t>
      </w:r>
      <w:r w:rsidR="00A8190F" w:rsidRPr="00095BCB">
        <w:rPr>
          <w:sz w:val="24"/>
          <w:szCs w:val="24"/>
        </w:rPr>
        <w:t xml:space="preserve"> based on a more speculative </w:t>
      </w:r>
      <w:r w:rsidR="000724F6" w:rsidRPr="00095BCB">
        <w:rPr>
          <w:sz w:val="24"/>
          <w:szCs w:val="24"/>
        </w:rPr>
        <w:t xml:space="preserve">approach to </w:t>
      </w:r>
      <w:r w:rsidR="00A8190F" w:rsidRPr="00095BCB">
        <w:rPr>
          <w:sz w:val="24"/>
          <w:szCs w:val="24"/>
        </w:rPr>
        <w:t>science</w:t>
      </w:r>
      <w:r w:rsidR="00CE6C8C" w:rsidRPr="00095BCB">
        <w:rPr>
          <w:sz w:val="24"/>
          <w:szCs w:val="24"/>
        </w:rPr>
        <w:t>.</w:t>
      </w:r>
    </w:p>
    <w:p w14:paraId="65BEEE0E" w14:textId="77777777" w:rsidR="00040F60" w:rsidRPr="00095BCB" w:rsidRDefault="00040F60" w:rsidP="00D05FA7">
      <w:pPr>
        <w:pStyle w:val="FootnoteText"/>
        <w:spacing w:line="480" w:lineRule="auto"/>
        <w:rPr>
          <w:sz w:val="24"/>
          <w:szCs w:val="24"/>
        </w:rPr>
      </w:pPr>
    </w:p>
    <w:p w14:paraId="2C10069A" w14:textId="59F91561" w:rsidR="00A71AEF" w:rsidRPr="00095BCB" w:rsidRDefault="00971A94" w:rsidP="00D05FA7">
      <w:pPr>
        <w:spacing w:after="0" w:line="480" w:lineRule="auto"/>
        <w:rPr>
          <w:rFonts w:ascii="Times New Roman" w:hAnsi="Times New Roman" w:cs="Times New Roman"/>
          <w:b/>
          <w:sz w:val="24"/>
          <w:szCs w:val="24"/>
        </w:rPr>
      </w:pPr>
      <w:r w:rsidRPr="00095BCB">
        <w:rPr>
          <w:rFonts w:ascii="Times New Roman" w:hAnsi="Times New Roman" w:cs="Times New Roman"/>
          <w:b/>
          <w:sz w:val="24"/>
          <w:szCs w:val="24"/>
        </w:rPr>
        <w:t xml:space="preserve">Conclusion </w:t>
      </w:r>
    </w:p>
    <w:p w14:paraId="795ACFFA" w14:textId="0D18E6DC" w:rsidR="00F345EC" w:rsidRPr="00095BCB" w:rsidRDefault="002E50BB" w:rsidP="00D05FA7">
      <w:pPr>
        <w:pStyle w:val="HTMLPreformatted"/>
        <w:spacing w:line="480" w:lineRule="auto"/>
        <w:rPr>
          <w:rFonts w:ascii="Times New Roman" w:hAnsi="Times New Roman" w:cs="Times New Roman"/>
          <w:sz w:val="24"/>
          <w:szCs w:val="24"/>
        </w:rPr>
      </w:pPr>
      <w:r w:rsidRPr="00095BCB">
        <w:rPr>
          <w:rFonts w:ascii="Times New Roman" w:hAnsi="Times New Roman" w:cs="Times New Roman"/>
          <w:sz w:val="24"/>
          <w:szCs w:val="24"/>
        </w:rPr>
        <w:t>As a family</w:t>
      </w:r>
      <w:r w:rsidR="00971A94" w:rsidRPr="00095BCB">
        <w:rPr>
          <w:rFonts w:ascii="Times New Roman" w:hAnsi="Times New Roman" w:cs="Times New Roman"/>
          <w:sz w:val="24"/>
          <w:szCs w:val="24"/>
        </w:rPr>
        <w:t xml:space="preserve"> member</w:t>
      </w:r>
      <w:r w:rsidRPr="00095BCB">
        <w:rPr>
          <w:rFonts w:ascii="Times New Roman" w:hAnsi="Times New Roman" w:cs="Times New Roman"/>
          <w:sz w:val="24"/>
          <w:szCs w:val="24"/>
        </w:rPr>
        <w:t xml:space="preserve"> it was always difficult to separate my own thoughts and feelings from the complex relational dynamics I grew up with. As I often say I felt I got to know much more about my Mother and Father and their own lives and unspoken autobiographies when we were living </w:t>
      </w:r>
      <w:r w:rsidR="00F345EC" w:rsidRPr="00095BCB">
        <w:rPr>
          <w:rFonts w:ascii="Times New Roman" w:hAnsi="Times New Roman" w:cs="Times New Roman"/>
          <w:sz w:val="24"/>
          <w:szCs w:val="24"/>
        </w:rPr>
        <w:t xml:space="preserve">shared </w:t>
      </w:r>
      <w:r w:rsidRPr="00095BCB">
        <w:rPr>
          <w:rFonts w:ascii="Times New Roman" w:hAnsi="Times New Roman" w:cs="Times New Roman"/>
          <w:sz w:val="24"/>
          <w:szCs w:val="24"/>
        </w:rPr>
        <w:t xml:space="preserve">dynamics that brought us to the attention of the school, legal system, welfare and hospital. </w:t>
      </w:r>
      <w:r w:rsidR="00F345EC" w:rsidRPr="00095BCB">
        <w:rPr>
          <w:rFonts w:ascii="Times New Roman" w:hAnsi="Times New Roman" w:cs="Times New Roman"/>
          <w:sz w:val="24"/>
          <w:szCs w:val="24"/>
        </w:rPr>
        <w:t xml:space="preserve">I became fascinated by the kinds of experiences and phenomena that psychiatry and psychology refer to </w:t>
      </w:r>
      <w:r w:rsidR="009F4D99">
        <w:rPr>
          <w:rFonts w:ascii="Times New Roman" w:hAnsi="Times New Roman" w:cs="Times New Roman"/>
          <w:sz w:val="24"/>
          <w:szCs w:val="24"/>
        </w:rPr>
        <w:t>as ‘</w:t>
      </w:r>
      <w:r w:rsidR="00F345EC" w:rsidRPr="00095BCB">
        <w:rPr>
          <w:rFonts w:ascii="Times New Roman" w:hAnsi="Times New Roman" w:cs="Times New Roman"/>
          <w:sz w:val="24"/>
          <w:szCs w:val="24"/>
        </w:rPr>
        <w:t>passivity or dissociative phenomena</w:t>
      </w:r>
      <w:r w:rsidR="009F4D99">
        <w:rPr>
          <w:rFonts w:ascii="Times New Roman" w:hAnsi="Times New Roman" w:cs="Times New Roman"/>
          <w:sz w:val="24"/>
          <w:szCs w:val="24"/>
        </w:rPr>
        <w:t>’</w:t>
      </w:r>
      <w:r w:rsidR="00F345EC" w:rsidRPr="00095BCB">
        <w:rPr>
          <w:rFonts w:ascii="Times New Roman" w:hAnsi="Times New Roman" w:cs="Times New Roman"/>
          <w:sz w:val="24"/>
          <w:szCs w:val="24"/>
        </w:rPr>
        <w:t xml:space="preserve"> or as signs and symptoms of disease and illness</w:t>
      </w:r>
      <w:r w:rsidR="00F55F23" w:rsidRPr="00095BCB">
        <w:rPr>
          <w:rFonts w:ascii="Times New Roman" w:hAnsi="Times New Roman" w:cs="Times New Roman"/>
          <w:sz w:val="24"/>
          <w:szCs w:val="24"/>
        </w:rPr>
        <w:t xml:space="preserve">. I read everything in the local library on psychiatry and psychology in relation to suggestion and voice hearing </w:t>
      </w:r>
      <w:r w:rsidR="00286E4F" w:rsidRPr="00095BCB">
        <w:rPr>
          <w:rFonts w:ascii="Times New Roman" w:hAnsi="Times New Roman" w:cs="Times New Roman"/>
          <w:sz w:val="24"/>
          <w:szCs w:val="24"/>
        </w:rPr>
        <w:t xml:space="preserve">(and the relations articulated between them) </w:t>
      </w:r>
      <w:r w:rsidR="00F55F23" w:rsidRPr="00095BCB">
        <w:rPr>
          <w:rFonts w:ascii="Times New Roman" w:hAnsi="Times New Roman" w:cs="Times New Roman"/>
          <w:sz w:val="24"/>
          <w:szCs w:val="24"/>
        </w:rPr>
        <w:t>and the deficit model left me frightened, cold, anxious and fearful. There had to be other explanations and I comforted myself with a search that has continued</w:t>
      </w:r>
      <w:r w:rsidR="00973769" w:rsidRPr="00095BCB">
        <w:rPr>
          <w:rFonts w:ascii="Times New Roman" w:hAnsi="Times New Roman" w:cs="Times New Roman"/>
          <w:sz w:val="24"/>
          <w:szCs w:val="24"/>
        </w:rPr>
        <w:t xml:space="preserve"> throughout my academic career. This search has taken</w:t>
      </w:r>
      <w:r w:rsidR="00F55F23" w:rsidRPr="00095BCB">
        <w:rPr>
          <w:rFonts w:ascii="Times New Roman" w:hAnsi="Times New Roman" w:cs="Times New Roman"/>
          <w:sz w:val="24"/>
          <w:szCs w:val="24"/>
        </w:rPr>
        <w:t xml:space="preserve"> in the psychological sciences and the openings made possible by critical, discursive and feminist psychologies in the late eighties and early nineties; philosophy and critical historiographies of science, and latterly the field of body studies, sociology</w:t>
      </w:r>
      <w:r w:rsidR="00973769" w:rsidRPr="00095BCB">
        <w:rPr>
          <w:rFonts w:ascii="Times New Roman" w:hAnsi="Times New Roman" w:cs="Times New Roman"/>
          <w:sz w:val="24"/>
          <w:szCs w:val="24"/>
        </w:rPr>
        <w:t>, affect studies,</w:t>
      </w:r>
      <w:r w:rsidR="00F55F23" w:rsidRPr="00095BCB">
        <w:rPr>
          <w:rFonts w:ascii="Times New Roman" w:hAnsi="Times New Roman" w:cs="Times New Roman"/>
          <w:sz w:val="24"/>
          <w:szCs w:val="24"/>
        </w:rPr>
        <w:t xml:space="preserve"> and media and cultural theory. </w:t>
      </w:r>
    </w:p>
    <w:p w14:paraId="5E0471B5" w14:textId="7875FD76" w:rsidR="00A8190F" w:rsidRPr="00095BCB" w:rsidRDefault="002E50BB" w:rsidP="00D05FA7">
      <w:pPr>
        <w:spacing w:after="0" w:line="480" w:lineRule="auto"/>
        <w:ind w:firstLine="720"/>
        <w:rPr>
          <w:rFonts w:ascii="Times New Roman" w:hAnsi="Times New Roman" w:cs="Times New Roman"/>
          <w:sz w:val="24"/>
          <w:szCs w:val="24"/>
        </w:rPr>
      </w:pPr>
      <w:r w:rsidRPr="00095BCB">
        <w:rPr>
          <w:rFonts w:ascii="Times New Roman" w:hAnsi="Times New Roman" w:cs="Times New Roman"/>
          <w:sz w:val="24"/>
          <w:szCs w:val="24"/>
        </w:rPr>
        <w:t xml:space="preserve">I was </w:t>
      </w:r>
      <w:r w:rsidR="00F55F23" w:rsidRPr="00095BCB">
        <w:rPr>
          <w:rFonts w:ascii="Times New Roman" w:hAnsi="Times New Roman" w:cs="Times New Roman"/>
          <w:sz w:val="24"/>
          <w:szCs w:val="24"/>
        </w:rPr>
        <w:t xml:space="preserve">and have never been </w:t>
      </w:r>
      <w:r w:rsidRPr="00095BCB">
        <w:rPr>
          <w:rFonts w:ascii="Times New Roman" w:hAnsi="Times New Roman" w:cs="Times New Roman"/>
          <w:sz w:val="24"/>
          <w:szCs w:val="24"/>
        </w:rPr>
        <w:t xml:space="preserve">willing or ready to accept that suggestion, </w:t>
      </w:r>
      <w:r w:rsidR="00973769" w:rsidRPr="00095BCB">
        <w:rPr>
          <w:rFonts w:ascii="Times New Roman" w:hAnsi="Times New Roman" w:cs="Times New Roman"/>
          <w:sz w:val="24"/>
          <w:szCs w:val="24"/>
        </w:rPr>
        <w:t xml:space="preserve">contagion and imitation should </w:t>
      </w:r>
      <w:r w:rsidRPr="00095BCB">
        <w:rPr>
          <w:rFonts w:ascii="Times New Roman" w:hAnsi="Times New Roman" w:cs="Times New Roman"/>
          <w:sz w:val="24"/>
          <w:szCs w:val="24"/>
        </w:rPr>
        <w:t>b</w:t>
      </w:r>
      <w:r w:rsidR="00973769" w:rsidRPr="00095BCB">
        <w:rPr>
          <w:rFonts w:ascii="Times New Roman" w:hAnsi="Times New Roman" w:cs="Times New Roman"/>
          <w:sz w:val="24"/>
          <w:szCs w:val="24"/>
        </w:rPr>
        <w:t>e understood primarily as</w:t>
      </w:r>
      <w:r w:rsidRPr="00095BCB">
        <w:rPr>
          <w:rFonts w:ascii="Times New Roman" w:hAnsi="Times New Roman" w:cs="Times New Roman"/>
          <w:sz w:val="24"/>
          <w:szCs w:val="24"/>
        </w:rPr>
        <w:t xml:space="preserve"> a loss of self-control, as a sign that the pri</w:t>
      </w:r>
      <w:r w:rsidR="00D0238E" w:rsidRPr="00095BCB">
        <w:rPr>
          <w:rFonts w:ascii="Times New Roman" w:hAnsi="Times New Roman" w:cs="Times New Roman"/>
          <w:sz w:val="24"/>
          <w:szCs w:val="24"/>
        </w:rPr>
        <w:t>mitive and animal have</w:t>
      </w:r>
      <w:r w:rsidRPr="00095BCB">
        <w:rPr>
          <w:rFonts w:ascii="Times New Roman" w:hAnsi="Times New Roman" w:cs="Times New Roman"/>
          <w:sz w:val="24"/>
          <w:szCs w:val="24"/>
        </w:rPr>
        <w:t xml:space="preserve"> not been successfully renounced, as the intrusion of the irrational, or many of the other associations that have </w:t>
      </w:r>
      <w:r w:rsidR="00973769" w:rsidRPr="00095BCB">
        <w:rPr>
          <w:rFonts w:ascii="Times New Roman" w:hAnsi="Times New Roman" w:cs="Times New Roman"/>
          <w:sz w:val="24"/>
          <w:szCs w:val="24"/>
        </w:rPr>
        <w:t xml:space="preserve">been </w:t>
      </w:r>
      <w:r w:rsidRPr="00095BCB">
        <w:rPr>
          <w:rFonts w:ascii="Times New Roman" w:hAnsi="Times New Roman" w:cs="Times New Roman"/>
          <w:sz w:val="24"/>
          <w:szCs w:val="24"/>
        </w:rPr>
        <w:t xml:space="preserve">acquired within and outside the psychological sciences. My own response to this has been to try and shape, invent and search for what </w:t>
      </w:r>
      <w:r w:rsidR="005F2F9E" w:rsidRPr="00095BCB">
        <w:rPr>
          <w:rFonts w:ascii="Times New Roman" w:hAnsi="Times New Roman" w:cs="Times New Roman"/>
          <w:sz w:val="24"/>
          <w:szCs w:val="24"/>
        </w:rPr>
        <w:t xml:space="preserve">I am calling </w:t>
      </w:r>
      <w:r w:rsidRPr="00095BCB">
        <w:rPr>
          <w:rFonts w:ascii="Times New Roman" w:hAnsi="Times New Roman" w:cs="Times New Roman"/>
          <w:sz w:val="24"/>
          <w:szCs w:val="24"/>
        </w:rPr>
        <w:t xml:space="preserve">a </w:t>
      </w:r>
      <w:r w:rsidRPr="00095BCB">
        <w:rPr>
          <w:rFonts w:ascii="Times New Roman" w:hAnsi="Times New Roman" w:cs="Times New Roman"/>
          <w:i/>
          <w:sz w:val="24"/>
          <w:szCs w:val="24"/>
        </w:rPr>
        <w:t>Future Psychology</w:t>
      </w:r>
      <w:r w:rsidRPr="00095BCB">
        <w:rPr>
          <w:rFonts w:ascii="Times New Roman" w:hAnsi="Times New Roman" w:cs="Times New Roman"/>
          <w:sz w:val="24"/>
          <w:szCs w:val="24"/>
        </w:rPr>
        <w:t>; a psychology that is attentive</w:t>
      </w:r>
      <w:r w:rsidR="000C7AF8" w:rsidRPr="00095BCB">
        <w:rPr>
          <w:rFonts w:ascii="Times New Roman" w:hAnsi="Times New Roman" w:cs="Times New Roman"/>
          <w:sz w:val="24"/>
          <w:szCs w:val="24"/>
        </w:rPr>
        <w:t xml:space="preserve"> and oriented</w:t>
      </w:r>
      <w:r w:rsidRPr="00095BCB">
        <w:rPr>
          <w:rFonts w:ascii="Times New Roman" w:hAnsi="Times New Roman" w:cs="Times New Roman"/>
          <w:sz w:val="24"/>
          <w:szCs w:val="24"/>
        </w:rPr>
        <w:t xml:space="preserve"> to psychological processes as </w:t>
      </w:r>
      <w:r w:rsidR="000C7AF8" w:rsidRPr="00095BCB">
        <w:rPr>
          <w:rFonts w:ascii="Times New Roman" w:hAnsi="Times New Roman" w:cs="Times New Roman"/>
          <w:sz w:val="24"/>
          <w:szCs w:val="24"/>
        </w:rPr>
        <w:t xml:space="preserve">fundamentally </w:t>
      </w:r>
      <w:r w:rsidRPr="00095BCB">
        <w:rPr>
          <w:rFonts w:ascii="Times New Roman" w:hAnsi="Times New Roman" w:cs="Times New Roman"/>
          <w:sz w:val="24"/>
          <w:szCs w:val="24"/>
        </w:rPr>
        <w:t xml:space="preserve">relational, indeterminate, and entangled in complex ways with </w:t>
      </w:r>
      <w:r w:rsidRPr="00095BCB">
        <w:rPr>
          <w:rFonts w:ascii="Times New Roman" w:hAnsi="Times New Roman" w:cs="Times New Roman"/>
          <w:sz w:val="24"/>
          <w:szCs w:val="24"/>
        </w:rPr>
        <w:lastRenderedPageBreak/>
        <w:t>material, immaterial, symbolic, t</w:t>
      </w:r>
      <w:r w:rsidR="000C7AF8" w:rsidRPr="00095BCB">
        <w:rPr>
          <w:rFonts w:ascii="Times New Roman" w:hAnsi="Times New Roman" w:cs="Times New Roman"/>
          <w:sz w:val="24"/>
          <w:szCs w:val="24"/>
        </w:rPr>
        <w:t xml:space="preserve">echnical, historical, cultural and </w:t>
      </w:r>
      <w:r w:rsidRPr="00095BCB">
        <w:rPr>
          <w:rFonts w:ascii="Times New Roman" w:hAnsi="Times New Roman" w:cs="Times New Roman"/>
          <w:sz w:val="24"/>
          <w:szCs w:val="24"/>
        </w:rPr>
        <w:t xml:space="preserve">political practices, objects and entities. </w:t>
      </w:r>
      <w:r w:rsidR="00973769" w:rsidRPr="00095BCB">
        <w:rPr>
          <w:rFonts w:ascii="Times New Roman" w:hAnsi="Times New Roman" w:cs="Times New Roman"/>
          <w:sz w:val="24"/>
          <w:szCs w:val="24"/>
        </w:rPr>
        <w:t>It</w:t>
      </w:r>
      <w:r w:rsidR="000C7AF8" w:rsidRPr="00095BCB">
        <w:rPr>
          <w:rFonts w:ascii="Times New Roman" w:hAnsi="Times New Roman" w:cs="Times New Roman"/>
          <w:sz w:val="24"/>
          <w:szCs w:val="24"/>
        </w:rPr>
        <w:t xml:space="preserve"> is an approa</w:t>
      </w:r>
      <w:r w:rsidR="00997ADD" w:rsidRPr="00095BCB">
        <w:rPr>
          <w:rFonts w:ascii="Times New Roman" w:hAnsi="Times New Roman" w:cs="Times New Roman"/>
          <w:sz w:val="24"/>
          <w:szCs w:val="24"/>
        </w:rPr>
        <w:t>ch that can be found in traces o</w:t>
      </w:r>
      <w:r w:rsidR="000C7AF8" w:rsidRPr="00095BCB">
        <w:rPr>
          <w:rFonts w:ascii="Times New Roman" w:hAnsi="Times New Roman" w:cs="Times New Roman"/>
          <w:sz w:val="24"/>
          <w:szCs w:val="24"/>
        </w:rPr>
        <w:t>f psych</w:t>
      </w:r>
      <w:r w:rsidR="009A6D23" w:rsidRPr="00095BCB">
        <w:rPr>
          <w:rFonts w:ascii="Times New Roman" w:hAnsi="Times New Roman" w:cs="Times New Roman"/>
          <w:sz w:val="24"/>
          <w:szCs w:val="24"/>
        </w:rPr>
        <w:t xml:space="preserve">ology's many pasts </w:t>
      </w:r>
      <w:r w:rsidR="00973769" w:rsidRPr="00095BCB">
        <w:rPr>
          <w:rFonts w:ascii="Times New Roman" w:hAnsi="Times New Roman" w:cs="Times New Roman"/>
          <w:sz w:val="24"/>
          <w:szCs w:val="24"/>
        </w:rPr>
        <w:t xml:space="preserve">that </w:t>
      </w:r>
      <w:r w:rsidR="000C7AF8" w:rsidRPr="00095BCB">
        <w:rPr>
          <w:rFonts w:ascii="Times New Roman" w:hAnsi="Times New Roman" w:cs="Times New Roman"/>
          <w:sz w:val="24"/>
          <w:szCs w:val="24"/>
        </w:rPr>
        <w:t>resu</w:t>
      </w:r>
      <w:r w:rsidR="00F55F23" w:rsidRPr="00095BCB">
        <w:rPr>
          <w:rFonts w:ascii="Times New Roman" w:hAnsi="Times New Roman" w:cs="Times New Roman"/>
          <w:sz w:val="24"/>
          <w:szCs w:val="24"/>
        </w:rPr>
        <w:t>rface and return within science</w:t>
      </w:r>
      <w:r w:rsidR="000C7AF8" w:rsidRPr="00095BCB">
        <w:rPr>
          <w:rFonts w:ascii="Times New Roman" w:hAnsi="Times New Roman" w:cs="Times New Roman"/>
          <w:sz w:val="24"/>
          <w:szCs w:val="24"/>
        </w:rPr>
        <w:t xml:space="preserve"> controversies when followed across </w:t>
      </w:r>
      <w:r w:rsidR="000C7AF8" w:rsidRPr="00095BCB">
        <w:rPr>
          <w:rFonts w:ascii="Times New Roman" w:hAnsi="Times New Roman" w:cs="Times New Roman"/>
          <w:i/>
          <w:sz w:val="24"/>
          <w:szCs w:val="24"/>
        </w:rPr>
        <w:t xml:space="preserve">time. </w:t>
      </w:r>
      <w:r w:rsidR="00973769" w:rsidRPr="00095BCB">
        <w:rPr>
          <w:rFonts w:ascii="Times New Roman" w:hAnsi="Times New Roman" w:cs="Times New Roman"/>
          <w:sz w:val="24"/>
          <w:szCs w:val="24"/>
        </w:rPr>
        <w:t>In conclusion I am of the strong belief, that d</w:t>
      </w:r>
      <w:r w:rsidR="00CE6C8C" w:rsidRPr="00095BCB">
        <w:rPr>
          <w:rFonts w:ascii="Times New Roman" w:hAnsi="Times New Roman" w:cs="Times New Roman"/>
          <w:sz w:val="24"/>
          <w:szCs w:val="24"/>
        </w:rPr>
        <w:t xml:space="preserve">espite everything, modernity does not have the measure of the subject. </w:t>
      </w:r>
      <w:r w:rsidR="00A8190F" w:rsidRPr="00095BCB">
        <w:rPr>
          <w:rFonts w:ascii="Times New Roman" w:hAnsi="Times New Roman" w:cs="Times New Roman"/>
          <w:sz w:val="24"/>
          <w:szCs w:val="24"/>
        </w:rPr>
        <w:t xml:space="preserve">In this context it is apposite to finish with a quote from </w:t>
      </w:r>
      <w:proofErr w:type="spellStart"/>
      <w:r w:rsidR="00A8190F" w:rsidRPr="00095BCB">
        <w:rPr>
          <w:rFonts w:ascii="Times New Roman" w:hAnsi="Times New Roman" w:cs="Times New Roman"/>
          <w:sz w:val="24"/>
          <w:szCs w:val="24"/>
        </w:rPr>
        <w:t>Stengers</w:t>
      </w:r>
      <w:proofErr w:type="spellEnd"/>
      <w:r w:rsidR="00A8190F" w:rsidRPr="00095BCB">
        <w:rPr>
          <w:rFonts w:ascii="Times New Roman" w:hAnsi="Times New Roman" w:cs="Times New Roman"/>
          <w:sz w:val="24"/>
          <w:szCs w:val="24"/>
        </w:rPr>
        <w:t xml:space="preserve"> to remind us of the historical legacies we are confronting: ‘isn’t it ridiculous that with respect to the phenomenon of hypnosis, whose enigmatic character Freud has always recognised, we are still at the level of invoking Hitler, drugs or the music hall’</w:t>
      </w:r>
      <w:r w:rsidR="00A00E2A" w:rsidRPr="00095BCB">
        <w:rPr>
          <w:rFonts w:ascii="Times New Roman" w:hAnsi="Times New Roman" w:cs="Times New Roman"/>
          <w:sz w:val="24"/>
          <w:szCs w:val="24"/>
        </w:rPr>
        <w:t xml:space="preserve"> (1997: 106)</w:t>
      </w:r>
      <w:r w:rsidR="00A8190F" w:rsidRPr="00095BCB">
        <w:rPr>
          <w:rFonts w:ascii="Times New Roman" w:hAnsi="Times New Roman" w:cs="Times New Roman"/>
          <w:sz w:val="24"/>
          <w:szCs w:val="24"/>
        </w:rPr>
        <w:t xml:space="preserve">. </w:t>
      </w:r>
    </w:p>
    <w:p w14:paraId="7B9D564B" w14:textId="77777777" w:rsidR="00A8190F" w:rsidRPr="00095BCB" w:rsidRDefault="00A8190F" w:rsidP="00D05FA7">
      <w:pPr>
        <w:spacing w:after="0" w:line="480" w:lineRule="auto"/>
        <w:rPr>
          <w:rFonts w:ascii="Times New Roman" w:hAnsi="Times New Roman" w:cs="Times New Roman"/>
          <w:sz w:val="24"/>
          <w:szCs w:val="24"/>
        </w:rPr>
      </w:pPr>
    </w:p>
    <w:p w14:paraId="3D5AAED5" w14:textId="20BF071B" w:rsidR="00D0238E" w:rsidRPr="00095BCB" w:rsidRDefault="00480E53" w:rsidP="00D05FA7">
      <w:pPr>
        <w:pStyle w:val="HTMLPreformatted"/>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64B7A435" w14:textId="2F9FCF74" w:rsidR="006514FC" w:rsidRDefault="00A12054" w:rsidP="00D05FA7">
      <w:pPr>
        <w:spacing w:after="0" w:line="360" w:lineRule="auto"/>
        <w:rPr>
          <w:rFonts w:ascii="Times New Roman" w:eastAsia="Times New Roman" w:hAnsi="Times New Roman" w:cs="Times New Roman"/>
          <w:sz w:val="24"/>
          <w:szCs w:val="24"/>
        </w:rPr>
      </w:pPr>
      <w:proofErr w:type="spellStart"/>
      <w:r w:rsidRPr="00095BCB">
        <w:rPr>
          <w:rFonts w:ascii="Times New Roman" w:eastAsia="Times New Roman" w:hAnsi="Times New Roman" w:cs="Times New Roman"/>
          <w:sz w:val="24"/>
          <w:szCs w:val="24"/>
        </w:rPr>
        <w:t>Ansfield</w:t>
      </w:r>
      <w:proofErr w:type="spellEnd"/>
      <w:r w:rsidR="00A2432C">
        <w:rPr>
          <w:rFonts w:ascii="Times New Roman" w:eastAsia="Times New Roman" w:hAnsi="Times New Roman" w:cs="Times New Roman"/>
          <w:sz w:val="24"/>
          <w:szCs w:val="24"/>
        </w:rPr>
        <w:t>,</w:t>
      </w:r>
      <w:r w:rsidRPr="00095BCB">
        <w:rPr>
          <w:rFonts w:ascii="Times New Roman" w:eastAsia="Times New Roman" w:hAnsi="Times New Roman" w:cs="Times New Roman"/>
          <w:sz w:val="24"/>
          <w:szCs w:val="24"/>
        </w:rPr>
        <w:t xml:space="preserve"> M</w:t>
      </w:r>
      <w:r w:rsidR="00A2432C">
        <w:rPr>
          <w:rFonts w:ascii="Times New Roman" w:eastAsia="Times New Roman" w:hAnsi="Times New Roman" w:cs="Times New Roman"/>
          <w:sz w:val="24"/>
          <w:szCs w:val="24"/>
        </w:rPr>
        <w:t>.</w:t>
      </w:r>
      <w:r w:rsidRPr="00095BCB">
        <w:rPr>
          <w:rFonts w:ascii="Times New Roman" w:eastAsia="Times New Roman" w:hAnsi="Times New Roman" w:cs="Times New Roman"/>
          <w:sz w:val="24"/>
          <w:szCs w:val="24"/>
        </w:rPr>
        <w:t>,</w:t>
      </w:r>
      <w:r w:rsidR="00A2432C">
        <w:rPr>
          <w:rFonts w:ascii="Times New Roman" w:eastAsia="Times New Roman" w:hAnsi="Times New Roman" w:cs="Times New Roman"/>
          <w:sz w:val="24"/>
          <w:szCs w:val="24"/>
        </w:rPr>
        <w:t xml:space="preserve"> and</w:t>
      </w:r>
      <w:r w:rsidRPr="00095BCB">
        <w:rPr>
          <w:rFonts w:ascii="Times New Roman" w:eastAsia="Times New Roman" w:hAnsi="Times New Roman" w:cs="Times New Roman"/>
          <w:sz w:val="24"/>
          <w:szCs w:val="24"/>
        </w:rPr>
        <w:t xml:space="preserve"> Wegner</w:t>
      </w:r>
      <w:r w:rsidR="00A2432C">
        <w:rPr>
          <w:rFonts w:ascii="Times New Roman" w:eastAsia="Times New Roman" w:hAnsi="Times New Roman" w:cs="Times New Roman"/>
          <w:sz w:val="24"/>
          <w:szCs w:val="24"/>
        </w:rPr>
        <w:t>,</w:t>
      </w:r>
      <w:r w:rsidRPr="00095BCB">
        <w:rPr>
          <w:rFonts w:ascii="Times New Roman" w:eastAsia="Times New Roman" w:hAnsi="Times New Roman" w:cs="Times New Roman"/>
          <w:sz w:val="24"/>
          <w:szCs w:val="24"/>
        </w:rPr>
        <w:t xml:space="preserve"> D</w:t>
      </w:r>
      <w:r w:rsidR="00A2432C">
        <w:rPr>
          <w:rFonts w:ascii="Times New Roman" w:eastAsia="Times New Roman" w:hAnsi="Times New Roman" w:cs="Times New Roman"/>
          <w:sz w:val="24"/>
          <w:szCs w:val="24"/>
        </w:rPr>
        <w:t xml:space="preserve">. </w:t>
      </w:r>
      <w:r w:rsidRPr="00095BCB">
        <w:rPr>
          <w:rFonts w:ascii="Times New Roman" w:eastAsia="Times New Roman" w:hAnsi="Times New Roman" w:cs="Times New Roman"/>
          <w:sz w:val="24"/>
          <w:szCs w:val="24"/>
        </w:rPr>
        <w:t xml:space="preserve">M. </w:t>
      </w:r>
      <w:r w:rsidR="00A2432C">
        <w:rPr>
          <w:rFonts w:ascii="Times New Roman" w:eastAsia="Times New Roman" w:hAnsi="Times New Roman" w:cs="Times New Roman"/>
          <w:sz w:val="24"/>
          <w:szCs w:val="24"/>
        </w:rPr>
        <w:t>(1996) ‘</w:t>
      </w:r>
      <w:r w:rsidRPr="00A2432C">
        <w:rPr>
          <w:rFonts w:ascii="Times New Roman" w:eastAsia="Times New Roman" w:hAnsi="Times New Roman" w:cs="Times New Roman"/>
          <w:sz w:val="24"/>
          <w:szCs w:val="24"/>
        </w:rPr>
        <w:t>The feeling of doing</w:t>
      </w:r>
      <w:r w:rsidR="00A2432C">
        <w:rPr>
          <w:rFonts w:ascii="Times New Roman" w:eastAsia="Times New Roman" w:hAnsi="Times New Roman" w:cs="Times New Roman"/>
          <w:sz w:val="24"/>
          <w:szCs w:val="24"/>
        </w:rPr>
        <w:t>’, i</w:t>
      </w:r>
      <w:r w:rsidR="0041110C">
        <w:rPr>
          <w:rFonts w:ascii="Times New Roman" w:eastAsia="Times New Roman" w:hAnsi="Times New Roman" w:cs="Times New Roman"/>
          <w:sz w:val="24"/>
          <w:szCs w:val="24"/>
        </w:rPr>
        <w:t>n</w:t>
      </w:r>
      <w:r w:rsidRPr="00095BCB">
        <w:rPr>
          <w:rFonts w:ascii="Times New Roman" w:eastAsia="Times New Roman" w:hAnsi="Times New Roman" w:cs="Times New Roman"/>
          <w:sz w:val="24"/>
          <w:szCs w:val="24"/>
        </w:rPr>
        <w:t xml:space="preserve"> </w:t>
      </w:r>
      <w:r w:rsidR="00A2432C" w:rsidRPr="00095BCB">
        <w:rPr>
          <w:rFonts w:ascii="Times New Roman" w:eastAsia="Times New Roman" w:hAnsi="Times New Roman" w:cs="Times New Roman"/>
          <w:sz w:val="24"/>
          <w:szCs w:val="24"/>
        </w:rPr>
        <w:t>P</w:t>
      </w:r>
      <w:r w:rsidR="00A2432C">
        <w:rPr>
          <w:rFonts w:ascii="Times New Roman" w:eastAsia="Times New Roman" w:hAnsi="Times New Roman" w:cs="Times New Roman"/>
          <w:sz w:val="24"/>
          <w:szCs w:val="24"/>
        </w:rPr>
        <w:t>.</w:t>
      </w:r>
      <w:r w:rsidR="00A2432C" w:rsidRPr="00095BCB">
        <w:rPr>
          <w:rFonts w:ascii="Times New Roman" w:eastAsia="Times New Roman" w:hAnsi="Times New Roman" w:cs="Times New Roman"/>
          <w:sz w:val="24"/>
          <w:szCs w:val="24"/>
        </w:rPr>
        <w:t>M</w:t>
      </w:r>
      <w:r w:rsidR="00A2432C">
        <w:rPr>
          <w:rFonts w:ascii="Times New Roman" w:eastAsia="Times New Roman" w:hAnsi="Times New Roman" w:cs="Times New Roman"/>
          <w:sz w:val="24"/>
          <w:szCs w:val="24"/>
        </w:rPr>
        <w:t>.</w:t>
      </w:r>
      <w:r w:rsidR="00A2432C" w:rsidRPr="00095BCB">
        <w:rPr>
          <w:rFonts w:ascii="Times New Roman" w:eastAsia="Times New Roman" w:hAnsi="Times New Roman" w:cs="Times New Roman"/>
          <w:sz w:val="24"/>
          <w:szCs w:val="24"/>
        </w:rPr>
        <w:t xml:space="preserve"> </w:t>
      </w:r>
      <w:r w:rsidRPr="00095BCB">
        <w:rPr>
          <w:rFonts w:ascii="Times New Roman" w:eastAsia="Times New Roman" w:hAnsi="Times New Roman" w:cs="Times New Roman"/>
          <w:sz w:val="24"/>
          <w:szCs w:val="24"/>
        </w:rPr>
        <w:t>Gollwitzer</w:t>
      </w:r>
      <w:r w:rsidR="00A2432C">
        <w:rPr>
          <w:rFonts w:ascii="Times New Roman" w:eastAsia="Times New Roman" w:hAnsi="Times New Roman" w:cs="Times New Roman"/>
          <w:sz w:val="24"/>
          <w:szCs w:val="24"/>
        </w:rPr>
        <w:t xml:space="preserve"> and J. S. </w:t>
      </w:r>
      <w:proofErr w:type="spellStart"/>
      <w:r w:rsidRPr="00095BCB">
        <w:rPr>
          <w:rFonts w:ascii="Times New Roman" w:eastAsia="Times New Roman" w:hAnsi="Times New Roman" w:cs="Times New Roman"/>
          <w:sz w:val="24"/>
          <w:szCs w:val="24"/>
        </w:rPr>
        <w:t>Bargh</w:t>
      </w:r>
      <w:proofErr w:type="spellEnd"/>
      <w:r w:rsidR="00A2432C">
        <w:rPr>
          <w:rFonts w:ascii="Times New Roman" w:eastAsia="Times New Roman" w:hAnsi="Times New Roman" w:cs="Times New Roman"/>
          <w:sz w:val="24"/>
          <w:szCs w:val="24"/>
        </w:rPr>
        <w:t xml:space="preserve"> (</w:t>
      </w:r>
      <w:proofErr w:type="spellStart"/>
      <w:r w:rsidR="00A2432C">
        <w:rPr>
          <w:rFonts w:ascii="Times New Roman" w:eastAsia="Times New Roman" w:hAnsi="Times New Roman" w:cs="Times New Roman"/>
          <w:sz w:val="24"/>
          <w:szCs w:val="24"/>
        </w:rPr>
        <w:t>eds</w:t>
      </w:r>
      <w:proofErr w:type="spellEnd"/>
      <w:r w:rsidR="00A2432C">
        <w:rPr>
          <w:rFonts w:ascii="Times New Roman" w:eastAsia="Times New Roman" w:hAnsi="Times New Roman" w:cs="Times New Roman"/>
          <w:sz w:val="24"/>
          <w:szCs w:val="24"/>
        </w:rPr>
        <w:t>),</w:t>
      </w:r>
      <w:r w:rsidRPr="00095BCB">
        <w:rPr>
          <w:rFonts w:ascii="Times New Roman" w:eastAsia="Times New Roman" w:hAnsi="Times New Roman" w:cs="Times New Roman"/>
          <w:sz w:val="24"/>
          <w:szCs w:val="24"/>
        </w:rPr>
        <w:t xml:space="preserve"> </w:t>
      </w:r>
      <w:r w:rsidRPr="00095BCB">
        <w:rPr>
          <w:rFonts w:ascii="Times New Roman" w:eastAsia="Times New Roman" w:hAnsi="Times New Roman" w:cs="Times New Roman"/>
          <w:i/>
          <w:sz w:val="24"/>
          <w:szCs w:val="24"/>
        </w:rPr>
        <w:t xml:space="preserve">The psychology of action: Linking cognition and motivation to </w:t>
      </w:r>
      <w:proofErr w:type="spellStart"/>
      <w:r w:rsidRPr="00095BCB">
        <w:rPr>
          <w:rFonts w:ascii="Times New Roman" w:eastAsia="Times New Roman" w:hAnsi="Times New Roman" w:cs="Times New Roman"/>
          <w:i/>
          <w:sz w:val="24"/>
          <w:szCs w:val="24"/>
        </w:rPr>
        <w:t>behavior</w:t>
      </w:r>
      <w:proofErr w:type="spellEnd"/>
      <w:r w:rsidRPr="00095BCB">
        <w:rPr>
          <w:rFonts w:ascii="Times New Roman" w:eastAsia="Times New Roman" w:hAnsi="Times New Roman" w:cs="Times New Roman"/>
          <w:sz w:val="24"/>
          <w:szCs w:val="24"/>
        </w:rPr>
        <w:t xml:space="preserve"> </w:t>
      </w:r>
      <w:r w:rsidR="00A2432C">
        <w:rPr>
          <w:rFonts w:ascii="Times New Roman" w:eastAsia="Times New Roman" w:hAnsi="Times New Roman" w:cs="Times New Roman"/>
          <w:sz w:val="24"/>
          <w:szCs w:val="24"/>
        </w:rPr>
        <w:t xml:space="preserve">(pp. </w:t>
      </w:r>
      <w:r w:rsidR="00A2432C" w:rsidRPr="00095BCB">
        <w:rPr>
          <w:rFonts w:ascii="Times New Roman" w:eastAsia="Times New Roman" w:hAnsi="Times New Roman" w:cs="Times New Roman"/>
          <w:sz w:val="24"/>
          <w:szCs w:val="24"/>
        </w:rPr>
        <w:t>482</w:t>
      </w:r>
      <w:r w:rsidR="00A2432C">
        <w:rPr>
          <w:rFonts w:ascii="Times New Roman" w:eastAsia="Times New Roman" w:hAnsi="Times New Roman" w:cs="Times New Roman"/>
          <w:sz w:val="24"/>
          <w:szCs w:val="24"/>
        </w:rPr>
        <w:t>–</w:t>
      </w:r>
      <w:r w:rsidR="00A2432C" w:rsidRPr="00095BCB">
        <w:rPr>
          <w:rFonts w:ascii="Times New Roman" w:eastAsia="Times New Roman" w:hAnsi="Times New Roman" w:cs="Times New Roman"/>
          <w:sz w:val="24"/>
          <w:szCs w:val="24"/>
        </w:rPr>
        <w:t>506</w:t>
      </w:r>
      <w:r w:rsidR="00A2432C">
        <w:rPr>
          <w:rFonts w:ascii="Times New Roman" w:eastAsia="Times New Roman" w:hAnsi="Times New Roman" w:cs="Times New Roman"/>
          <w:sz w:val="24"/>
          <w:szCs w:val="24"/>
        </w:rPr>
        <w:t>)</w:t>
      </w:r>
      <w:r w:rsidRPr="00095BCB">
        <w:rPr>
          <w:rFonts w:ascii="Times New Roman" w:eastAsia="Times New Roman" w:hAnsi="Times New Roman" w:cs="Times New Roman"/>
          <w:sz w:val="24"/>
          <w:szCs w:val="24"/>
        </w:rPr>
        <w:t>. New York: Guilford.</w:t>
      </w:r>
    </w:p>
    <w:p w14:paraId="58227920" w14:textId="77777777" w:rsidR="00461FF2" w:rsidRPr="00095BCB" w:rsidRDefault="00461FF2" w:rsidP="00D05FA7">
      <w:pPr>
        <w:spacing w:after="0" w:line="360" w:lineRule="auto"/>
        <w:rPr>
          <w:rFonts w:ascii="Times New Roman" w:eastAsia="Times New Roman" w:hAnsi="Times New Roman" w:cs="Times New Roman"/>
          <w:sz w:val="24"/>
          <w:szCs w:val="24"/>
        </w:rPr>
      </w:pPr>
    </w:p>
    <w:p w14:paraId="4821A4A7" w14:textId="4953441E" w:rsidR="00CF3232" w:rsidRPr="00095BCB" w:rsidRDefault="00CF3232"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095BCB">
        <w:rPr>
          <w:rFonts w:ascii="Times New Roman" w:hAnsi="Times New Roman" w:cs="Times New Roman"/>
          <w:sz w:val="24"/>
          <w:szCs w:val="24"/>
        </w:rPr>
        <w:t>Barad, K</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(2007) </w:t>
      </w:r>
      <w:r w:rsidRPr="00095BCB">
        <w:rPr>
          <w:rFonts w:ascii="Times New Roman" w:hAnsi="Times New Roman" w:cs="Times New Roman"/>
          <w:i/>
          <w:sz w:val="24"/>
          <w:szCs w:val="24"/>
        </w:rPr>
        <w:t xml:space="preserve">Meeting the Universe Halfway: Quantum Physics and the Entanglement of Matter and Meaning. </w:t>
      </w:r>
      <w:r w:rsidRPr="00095BCB">
        <w:rPr>
          <w:rFonts w:ascii="Times New Roman" w:hAnsi="Times New Roman" w:cs="Times New Roman"/>
          <w:sz w:val="24"/>
          <w:szCs w:val="24"/>
        </w:rPr>
        <w:t>Durham</w:t>
      </w:r>
      <w:r w:rsidR="00A2432C">
        <w:rPr>
          <w:rFonts w:ascii="Times New Roman" w:hAnsi="Times New Roman" w:cs="Times New Roman"/>
          <w:sz w:val="24"/>
          <w:szCs w:val="24"/>
        </w:rPr>
        <w:t xml:space="preserve"> and London</w:t>
      </w:r>
      <w:r w:rsidRPr="00095BCB">
        <w:rPr>
          <w:rFonts w:ascii="Times New Roman" w:hAnsi="Times New Roman" w:cs="Times New Roman"/>
          <w:sz w:val="24"/>
          <w:szCs w:val="24"/>
        </w:rPr>
        <w:t xml:space="preserve">: Duke University Press. </w:t>
      </w:r>
    </w:p>
    <w:p w14:paraId="3D8DAED8" w14:textId="77777777" w:rsidR="00461FF2" w:rsidRDefault="00461FF2" w:rsidP="00D05FA7">
      <w:pPr>
        <w:spacing w:after="0" w:line="360" w:lineRule="auto"/>
        <w:rPr>
          <w:rFonts w:ascii="Times New Roman" w:hAnsi="Times New Roman" w:cs="Times New Roman"/>
          <w:sz w:val="24"/>
          <w:szCs w:val="24"/>
        </w:rPr>
      </w:pPr>
    </w:p>
    <w:p w14:paraId="3058FF4F" w14:textId="77777777" w:rsidR="002D1850" w:rsidRPr="00095BCB" w:rsidRDefault="002D1850" w:rsidP="002D1850">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Blackman, L</w:t>
      </w:r>
      <w:r>
        <w:rPr>
          <w:rFonts w:ascii="Times New Roman" w:hAnsi="Times New Roman" w:cs="Times New Roman"/>
          <w:sz w:val="24"/>
          <w:szCs w:val="24"/>
        </w:rPr>
        <w:t>.</w:t>
      </w:r>
      <w:r w:rsidRPr="00095BCB">
        <w:rPr>
          <w:rFonts w:ascii="Times New Roman" w:hAnsi="Times New Roman" w:cs="Times New Roman"/>
          <w:sz w:val="24"/>
          <w:szCs w:val="24"/>
        </w:rPr>
        <w:t xml:space="preserve"> (1999) </w:t>
      </w:r>
      <w:r>
        <w:rPr>
          <w:rFonts w:ascii="Times New Roman" w:hAnsi="Times New Roman" w:cs="Times New Roman"/>
          <w:sz w:val="24"/>
          <w:szCs w:val="24"/>
        </w:rPr>
        <w:t>‘</w:t>
      </w:r>
      <w:r w:rsidRPr="00095BCB">
        <w:rPr>
          <w:rFonts w:ascii="Times New Roman" w:hAnsi="Times New Roman" w:cs="Times New Roman"/>
          <w:sz w:val="24"/>
          <w:szCs w:val="24"/>
        </w:rPr>
        <w:t>An Extraordinary Life: The Legacy of an Ambivalence</w:t>
      </w:r>
      <w:r>
        <w:rPr>
          <w:rFonts w:ascii="Times New Roman" w:hAnsi="Times New Roman" w:cs="Times New Roman"/>
          <w:sz w:val="24"/>
          <w:szCs w:val="24"/>
        </w:rPr>
        <w:t xml:space="preserve">’, </w:t>
      </w:r>
      <w:r w:rsidRPr="00095BCB">
        <w:rPr>
          <w:rFonts w:ascii="Times New Roman" w:hAnsi="Times New Roman" w:cs="Times New Roman"/>
          <w:i/>
          <w:sz w:val="24"/>
          <w:szCs w:val="24"/>
        </w:rPr>
        <w:t xml:space="preserve">New </w:t>
      </w:r>
      <w:r w:rsidRPr="00A2432C">
        <w:rPr>
          <w:rFonts w:ascii="Times New Roman" w:hAnsi="Times New Roman" w:cs="Times New Roman"/>
          <w:i/>
          <w:sz w:val="24"/>
          <w:szCs w:val="24"/>
        </w:rPr>
        <w:t>Formations</w:t>
      </w:r>
      <w:r>
        <w:rPr>
          <w:rFonts w:ascii="Times New Roman" w:hAnsi="Times New Roman" w:cs="Times New Roman"/>
          <w:sz w:val="24"/>
          <w:szCs w:val="24"/>
        </w:rPr>
        <w:t xml:space="preserve"> (</w:t>
      </w:r>
      <w:r w:rsidRPr="00A2432C">
        <w:rPr>
          <w:rFonts w:ascii="Times New Roman" w:hAnsi="Times New Roman" w:cs="Times New Roman"/>
          <w:sz w:val="24"/>
          <w:szCs w:val="24"/>
        </w:rPr>
        <w:t>special</w:t>
      </w:r>
      <w:r w:rsidRPr="00095BCB">
        <w:rPr>
          <w:rFonts w:ascii="Times New Roman" w:hAnsi="Times New Roman" w:cs="Times New Roman"/>
          <w:sz w:val="24"/>
          <w:szCs w:val="24"/>
        </w:rPr>
        <w:t xml:space="preserve"> issue </w:t>
      </w:r>
      <w:r>
        <w:rPr>
          <w:rFonts w:ascii="Times New Roman" w:hAnsi="Times New Roman" w:cs="Times New Roman"/>
          <w:sz w:val="24"/>
          <w:szCs w:val="24"/>
        </w:rPr>
        <w:t xml:space="preserve">on </w:t>
      </w:r>
      <w:r w:rsidRPr="00095BCB">
        <w:rPr>
          <w:rFonts w:ascii="Times New Roman" w:hAnsi="Times New Roman" w:cs="Times New Roman"/>
          <w:sz w:val="24"/>
          <w:szCs w:val="24"/>
        </w:rPr>
        <w:t>Diana and Democracy</w:t>
      </w:r>
      <w:r>
        <w:rPr>
          <w:rFonts w:ascii="Times New Roman" w:hAnsi="Times New Roman" w:cs="Times New Roman"/>
          <w:sz w:val="24"/>
          <w:szCs w:val="24"/>
        </w:rPr>
        <w:t xml:space="preserve">) </w:t>
      </w:r>
      <w:r w:rsidRPr="00095BCB">
        <w:rPr>
          <w:rFonts w:ascii="Times New Roman" w:hAnsi="Times New Roman" w:cs="Times New Roman"/>
          <w:sz w:val="24"/>
          <w:szCs w:val="24"/>
        </w:rPr>
        <w:t>36: 111</w:t>
      </w:r>
      <w:r>
        <w:rPr>
          <w:rFonts w:ascii="Times New Roman" w:hAnsi="Times New Roman" w:cs="Times New Roman"/>
          <w:sz w:val="24"/>
          <w:szCs w:val="24"/>
        </w:rPr>
        <w:t>–</w:t>
      </w:r>
      <w:r w:rsidRPr="00095BCB">
        <w:rPr>
          <w:rFonts w:ascii="Times New Roman" w:hAnsi="Times New Roman" w:cs="Times New Roman"/>
          <w:sz w:val="24"/>
          <w:szCs w:val="24"/>
        </w:rPr>
        <w:t>24.</w:t>
      </w:r>
    </w:p>
    <w:p w14:paraId="21FADF66" w14:textId="77777777" w:rsidR="002D1850" w:rsidRDefault="002D1850" w:rsidP="00D05FA7">
      <w:pPr>
        <w:spacing w:after="0" w:line="360" w:lineRule="auto"/>
        <w:rPr>
          <w:rFonts w:ascii="Times New Roman" w:hAnsi="Times New Roman" w:cs="Times New Roman"/>
          <w:sz w:val="24"/>
          <w:szCs w:val="24"/>
        </w:rPr>
      </w:pPr>
    </w:p>
    <w:p w14:paraId="42BF88A6" w14:textId="77777777" w:rsidR="002D1850" w:rsidRPr="00095BCB" w:rsidRDefault="002D1850" w:rsidP="002D1850">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Blackman, L</w:t>
      </w:r>
      <w:r>
        <w:rPr>
          <w:rFonts w:ascii="Times New Roman" w:hAnsi="Times New Roman" w:cs="Times New Roman"/>
          <w:sz w:val="24"/>
          <w:szCs w:val="24"/>
        </w:rPr>
        <w:t>.</w:t>
      </w:r>
      <w:r w:rsidRPr="00095BCB">
        <w:rPr>
          <w:rFonts w:ascii="Times New Roman" w:hAnsi="Times New Roman" w:cs="Times New Roman"/>
          <w:sz w:val="24"/>
          <w:szCs w:val="24"/>
        </w:rPr>
        <w:t xml:space="preserve"> (2007) </w:t>
      </w:r>
      <w:r>
        <w:rPr>
          <w:rFonts w:ascii="Times New Roman" w:hAnsi="Times New Roman" w:cs="Times New Roman"/>
          <w:sz w:val="24"/>
          <w:szCs w:val="24"/>
        </w:rPr>
        <w:t>‘</w:t>
      </w:r>
      <w:r w:rsidRPr="00095BCB">
        <w:rPr>
          <w:rFonts w:ascii="Times New Roman" w:hAnsi="Times New Roman" w:cs="Times New Roman"/>
          <w:sz w:val="24"/>
          <w:szCs w:val="24"/>
        </w:rPr>
        <w:t>Reinventing Psychological Matters: The Importance of the Suggestive Realm of Tarde’s Ontology</w:t>
      </w:r>
      <w:r>
        <w:rPr>
          <w:rFonts w:ascii="Times New Roman" w:hAnsi="Times New Roman" w:cs="Times New Roman"/>
          <w:sz w:val="24"/>
          <w:szCs w:val="24"/>
        </w:rPr>
        <w:t xml:space="preserve">’, </w:t>
      </w:r>
      <w:r w:rsidRPr="00095BCB">
        <w:rPr>
          <w:rFonts w:ascii="Times New Roman" w:hAnsi="Times New Roman" w:cs="Times New Roman"/>
          <w:i/>
          <w:sz w:val="24"/>
          <w:szCs w:val="24"/>
        </w:rPr>
        <w:t xml:space="preserve">Economy and Society </w:t>
      </w:r>
      <w:r w:rsidRPr="00095BCB">
        <w:rPr>
          <w:rFonts w:ascii="Times New Roman" w:hAnsi="Times New Roman" w:cs="Times New Roman"/>
          <w:sz w:val="24"/>
          <w:szCs w:val="24"/>
        </w:rPr>
        <w:t>(</w:t>
      </w:r>
      <w:r>
        <w:rPr>
          <w:rFonts w:ascii="Times New Roman" w:hAnsi="Times New Roman" w:cs="Times New Roman"/>
          <w:sz w:val="24"/>
          <w:szCs w:val="24"/>
        </w:rPr>
        <w:t>s</w:t>
      </w:r>
      <w:r w:rsidRPr="00095BCB">
        <w:rPr>
          <w:rFonts w:ascii="Times New Roman" w:hAnsi="Times New Roman" w:cs="Times New Roman"/>
          <w:sz w:val="24"/>
          <w:szCs w:val="24"/>
        </w:rPr>
        <w:t>pecial issue on Gabriel Tarde) 36(4): 574</w:t>
      </w:r>
      <w:r>
        <w:rPr>
          <w:rFonts w:ascii="Times New Roman" w:hAnsi="Times New Roman" w:cs="Times New Roman"/>
          <w:sz w:val="24"/>
          <w:szCs w:val="24"/>
        </w:rPr>
        <w:t>–</w:t>
      </w:r>
      <w:r w:rsidRPr="00095BCB">
        <w:rPr>
          <w:rFonts w:ascii="Times New Roman" w:hAnsi="Times New Roman" w:cs="Times New Roman"/>
          <w:sz w:val="24"/>
          <w:szCs w:val="24"/>
        </w:rPr>
        <w:t xml:space="preserve">96. </w:t>
      </w:r>
    </w:p>
    <w:p w14:paraId="040158FD" w14:textId="77777777" w:rsidR="002D1850" w:rsidRDefault="002D1850" w:rsidP="00D05FA7">
      <w:pPr>
        <w:spacing w:after="0" w:line="360" w:lineRule="auto"/>
        <w:rPr>
          <w:rFonts w:ascii="Times New Roman" w:hAnsi="Times New Roman" w:cs="Times New Roman"/>
          <w:sz w:val="24"/>
          <w:szCs w:val="24"/>
        </w:rPr>
      </w:pPr>
    </w:p>
    <w:p w14:paraId="0AFFBE9B" w14:textId="77777777" w:rsidR="002D1850" w:rsidRPr="00095BCB" w:rsidRDefault="002D1850" w:rsidP="002D1850">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Blackman, L</w:t>
      </w:r>
      <w:r>
        <w:rPr>
          <w:rFonts w:ascii="Times New Roman" w:hAnsi="Times New Roman" w:cs="Times New Roman"/>
          <w:sz w:val="24"/>
          <w:szCs w:val="24"/>
        </w:rPr>
        <w:t>.</w:t>
      </w:r>
      <w:r w:rsidRPr="00095BCB">
        <w:rPr>
          <w:rFonts w:ascii="Times New Roman" w:hAnsi="Times New Roman" w:cs="Times New Roman"/>
          <w:sz w:val="24"/>
          <w:szCs w:val="24"/>
        </w:rPr>
        <w:t xml:space="preserve"> (2012) </w:t>
      </w:r>
      <w:r w:rsidRPr="00095BCB">
        <w:rPr>
          <w:rFonts w:ascii="Times New Roman" w:hAnsi="Times New Roman" w:cs="Times New Roman"/>
          <w:i/>
          <w:sz w:val="24"/>
          <w:szCs w:val="24"/>
        </w:rPr>
        <w:t xml:space="preserve">Immaterial Bodies: Affect, Embodiment, Mediation. </w:t>
      </w:r>
      <w:r>
        <w:rPr>
          <w:rFonts w:ascii="Times New Roman" w:hAnsi="Times New Roman" w:cs="Times New Roman"/>
          <w:sz w:val="24"/>
          <w:szCs w:val="24"/>
        </w:rPr>
        <w:t>London and New York: Sage.</w:t>
      </w:r>
    </w:p>
    <w:p w14:paraId="252EAF17" w14:textId="77777777" w:rsidR="002D1850" w:rsidRDefault="002D1850" w:rsidP="00D05FA7">
      <w:pPr>
        <w:spacing w:after="0" w:line="360" w:lineRule="auto"/>
        <w:rPr>
          <w:rFonts w:ascii="Times New Roman" w:hAnsi="Times New Roman" w:cs="Times New Roman"/>
          <w:sz w:val="24"/>
          <w:szCs w:val="24"/>
        </w:rPr>
      </w:pPr>
    </w:p>
    <w:p w14:paraId="72CF878F" w14:textId="77777777" w:rsidR="002D1850" w:rsidRPr="00095BCB" w:rsidRDefault="002D1850" w:rsidP="002D1850">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Blackman, L</w:t>
      </w:r>
      <w:r>
        <w:rPr>
          <w:rFonts w:ascii="Times New Roman" w:hAnsi="Times New Roman" w:cs="Times New Roman"/>
          <w:sz w:val="24"/>
          <w:szCs w:val="24"/>
        </w:rPr>
        <w:t>.</w:t>
      </w:r>
      <w:r w:rsidRPr="00095BCB">
        <w:rPr>
          <w:rFonts w:ascii="Times New Roman" w:hAnsi="Times New Roman" w:cs="Times New Roman"/>
          <w:sz w:val="24"/>
          <w:szCs w:val="24"/>
        </w:rPr>
        <w:t xml:space="preserve"> (2013) </w:t>
      </w:r>
      <w:r>
        <w:rPr>
          <w:rFonts w:ascii="Times New Roman" w:hAnsi="Times New Roman" w:cs="Times New Roman"/>
          <w:sz w:val="24"/>
          <w:szCs w:val="24"/>
        </w:rPr>
        <w:t>‘</w:t>
      </w:r>
      <w:r w:rsidRPr="00095BCB">
        <w:rPr>
          <w:rFonts w:ascii="Times New Roman" w:hAnsi="Times New Roman" w:cs="Times New Roman"/>
          <w:sz w:val="24"/>
          <w:szCs w:val="24"/>
        </w:rPr>
        <w:t>Habit and Affect: Revitalizing a Forgotten History</w:t>
      </w:r>
      <w:r>
        <w:rPr>
          <w:rFonts w:ascii="Times New Roman" w:hAnsi="Times New Roman" w:cs="Times New Roman"/>
          <w:sz w:val="24"/>
          <w:szCs w:val="24"/>
        </w:rPr>
        <w:t>’,</w:t>
      </w:r>
      <w:r w:rsidRPr="00095BCB">
        <w:rPr>
          <w:rFonts w:ascii="Times New Roman" w:hAnsi="Times New Roman" w:cs="Times New Roman"/>
          <w:sz w:val="24"/>
          <w:szCs w:val="24"/>
        </w:rPr>
        <w:t xml:space="preserve"> </w:t>
      </w:r>
      <w:r>
        <w:rPr>
          <w:rFonts w:ascii="Times New Roman" w:hAnsi="Times New Roman" w:cs="Times New Roman"/>
          <w:i/>
          <w:sz w:val="24"/>
          <w:szCs w:val="24"/>
        </w:rPr>
        <w:t xml:space="preserve">Body &amp; </w:t>
      </w:r>
      <w:r w:rsidRPr="00A2432C">
        <w:rPr>
          <w:rFonts w:ascii="Times New Roman" w:hAnsi="Times New Roman" w:cs="Times New Roman"/>
          <w:sz w:val="24"/>
          <w:szCs w:val="24"/>
        </w:rPr>
        <w:t>Society</w:t>
      </w:r>
      <w:r>
        <w:rPr>
          <w:rFonts w:ascii="Times New Roman" w:hAnsi="Times New Roman" w:cs="Times New Roman"/>
          <w:sz w:val="24"/>
          <w:szCs w:val="24"/>
        </w:rPr>
        <w:t xml:space="preserve"> </w:t>
      </w:r>
      <w:r w:rsidRPr="00A2432C">
        <w:rPr>
          <w:rFonts w:ascii="Times New Roman" w:hAnsi="Times New Roman" w:cs="Times New Roman"/>
          <w:sz w:val="24"/>
          <w:szCs w:val="24"/>
        </w:rPr>
        <w:t>19</w:t>
      </w:r>
      <w:r w:rsidRPr="00095BCB">
        <w:rPr>
          <w:rFonts w:ascii="Times New Roman" w:hAnsi="Times New Roman" w:cs="Times New Roman"/>
          <w:sz w:val="24"/>
          <w:szCs w:val="24"/>
        </w:rPr>
        <w:t>(2</w:t>
      </w:r>
      <w:r>
        <w:rPr>
          <w:rFonts w:ascii="Times New Roman" w:hAnsi="Times New Roman" w:cs="Times New Roman"/>
          <w:sz w:val="24"/>
          <w:szCs w:val="24"/>
        </w:rPr>
        <w:t>–</w:t>
      </w:r>
      <w:r w:rsidRPr="00095BCB">
        <w:rPr>
          <w:rFonts w:ascii="Times New Roman" w:hAnsi="Times New Roman" w:cs="Times New Roman"/>
          <w:sz w:val="24"/>
          <w:szCs w:val="24"/>
        </w:rPr>
        <w:t>3): 186</w:t>
      </w:r>
      <w:r>
        <w:rPr>
          <w:rFonts w:ascii="Times New Roman" w:hAnsi="Times New Roman" w:cs="Times New Roman"/>
          <w:sz w:val="24"/>
          <w:szCs w:val="24"/>
        </w:rPr>
        <w:t>–</w:t>
      </w:r>
      <w:r w:rsidRPr="00095BCB">
        <w:rPr>
          <w:rFonts w:ascii="Times New Roman" w:hAnsi="Times New Roman" w:cs="Times New Roman"/>
          <w:sz w:val="24"/>
          <w:szCs w:val="24"/>
        </w:rPr>
        <w:t>216.</w:t>
      </w:r>
    </w:p>
    <w:p w14:paraId="72E914CA" w14:textId="77777777" w:rsidR="002D1850" w:rsidRDefault="002D1850" w:rsidP="00D05FA7">
      <w:pPr>
        <w:spacing w:after="0" w:line="360" w:lineRule="auto"/>
        <w:rPr>
          <w:rFonts w:ascii="Times New Roman" w:hAnsi="Times New Roman" w:cs="Times New Roman"/>
          <w:sz w:val="24"/>
          <w:szCs w:val="24"/>
        </w:rPr>
      </w:pPr>
    </w:p>
    <w:p w14:paraId="54617DDD" w14:textId="77777777" w:rsidR="002D1850" w:rsidRPr="00095BCB" w:rsidRDefault="002D1850" w:rsidP="002D1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095BCB">
        <w:rPr>
          <w:rFonts w:ascii="Times New Roman" w:hAnsi="Times New Roman" w:cs="Times New Roman"/>
          <w:sz w:val="24"/>
          <w:szCs w:val="24"/>
        </w:rPr>
        <w:lastRenderedPageBreak/>
        <w:t>Blackman, L</w:t>
      </w:r>
      <w:r>
        <w:rPr>
          <w:rFonts w:ascii="Times New Roman" w:hAnsi="Times New Roman" w:cs="Times New Roman"/>
          <w:sz w:val="24"/>
          <w:szCs w:val="24"/>
        </w:rPr>
        <w:t>.</w:t>
      </w:r>
      <w:r w:rsidRPr="00095BCB">
        <w:rPr>
          <w:rFonts w:ascii="Times New Roman" w:hAnsi="Times New Roman" w:cs="Times New Roman"/>
          <w:sz w:val="24"/>
          <w:szCs w:val="24"/>
        </w:rPr>
        <w:t xml:space="preserve"> (2014a) </w:t>
      </w:r>
      <w:r>
        <w:rPr>
          <w:rFonts w:ascii="Times New Roman" w:hAnsi="Times New Roman" w:cs="Times New Roman"/>
          <w:sz w:val="24"/>
          <w:szCs w:val="24"/>
        </w:rPr>
        <w:t>‘</w:t>
      </w:r>
      <w:r w:rsidRPr="00095BCB">
        <w:rPr>
          <w:rFonts w:ascii="Times New Roman" w:hAnsi="Times New Roman" w:cs="Times New Roman"/>
          <w:sz w:val="24"/>
          <w:szCs w:val="24"/>
        </w:rPr>
        <w:t>Affect and Automaticity: Towards an Analytics of Experimentation</w:t>
      </w:r>
      <w:r>
        <w:rPr>
          <w:rFonts w:ascii="Times New Roman" w:hAnsi="Times New Roman" w:cs="Times New Roman"/>
          <w:sz w:val="24"/>
          <w:szCs w:val="24"/>
        </w:rPr>
        <w:t xml:space="preserve">’, </w:t>
      </w:r>
      <w:r>
        <w:rPr>
          <w:rFonts w:ascii="Times New Roman" w:hAnsi="Times New Roman" w:cs="Times New Roman"/>
          <w:i/>
          <w:sz w:val="24"/>
          <w:szCs w:val="24"/>
        </w:rPr>
        <w:t>Subjectivity</w:t>
      </w:r>
      <w:r>
        <w:rPr>
          <w:rFonts w:ascii="Times New Roman" w:hAnsi="Times New Roman" w:cs="Times New Roman"/>
          <w:sz w:val="24"/>
          <w:szCs w:val="24"/>
        </w:rPr>
        <w:t xml:space="preserve"> </w:t>
      </w:r>
      <w:r w:rsidRPr="00095BCB">
        <w:rPr>
          <w:rFonts w:ascii="Times New Roman" w:hAnsi="Times New Roman" w:cs="Times New Roman"/>
          <w:sz w:val="24"/>
          <w:szCs w:val="24"/>
        </w:rPr>
        <w:t>7(4): 362</w:t>
      </w:r>
      <w:r>
        <w:rPr>
          <w:rFonts w:ascii="Times New Roman" w:hAnsi="Times New Roman" w:cs="Times New Roman"/>
          <w:sz w:val="24"/>
          <w:szCs w:val="24"/>
        </w:rPr>
        <w:t>–</w:t>
      </w:r>
      <w:r w:rsidRPr="00095BCB">
        <w:rPr>
          <w:rFonts w:ascii="Times New Roman" w:hAnsi="Times New Roman" w:cs="Times New Roman"/>
          <w:sz w:val="24"/>
          <w:szCs w:val="24"/>
        </w:rPr>
        <w:t>84.</w:t>
      </w:r>
      <w:r>
        <w:rPr>
          <w:rFonts w:ascii="Times New Roman" w:hAnsi="Times New Roman" w:cs="Times New Roman"/>
          <w:sz w:val="24"/>
          <w:szCs w:val="24"/>
        </w:rPr>
        <w:t xml:space="preserve"> </w:t>
      </w:r>
    </w:p>
    <w:p w14:paraId="3B265AD5" w14:textId="77777777" w:rsidR="002D1850" w:rsidRDefault="002D1850" w:rsidP="002D1850">
      <w:pPr>
        <w:spacing w:after="0" w:line="360" w:lineRule="auto"/>
        <w:rPr>
          <w:rFonts w:ascii="Times New Roman" w:hAnsi="Times New Roman" w:cs="Times New Roman"/>
          <w:sz w:val="24"/>
          <w:szCs w:val="24"/>
        </w:rPr>
      </w:pPr>
    </w:p>
    <w:p w14:paraId="49776529" w14:textId="6A482A0E" w:rsidR="002D1850" w:rsidRPr="00095BCB" w:rsidRDefault="002D1850" w:rsidP="002D1850">
      <w:pPr>
        <w:spacing w:after="0" w:line="360" w:lineRule="auto"/>
        <w:rPr>
          <w:rStyle w:val="Hyperlink"/>
          <w:rFonts w:ascii="Times New Roman" w:hAnsi="Times New Roman" w:cs="Times New Roman"/>
          <w:sz w:val="24"/>
          <w:szCs w:val="24"/>
        </w:rPr>
      </w:pPr>
      <w:r w:rsidRPr="00095BCB">
        <w:rPr>
          <w:rFonts w:ascii="Times New Roman" w:hAnsi="Times New Roman" w:cs="Times New Roman"/>
          <w:sz w:val="24"/>
          <w:szCs w:val="24"/>
        </w:rPr>
        <w:t>Blackman, L</w:t>
      </w:r>
      <w:r>
        <w:rPr>
          <w:rFonts w:ascii="Times New Roman" w:hAnsi="Times New Roman" w:cs="Times New Roman"/>
          <w:sz w:val="24"/>
          <w:szCs w:val="24"/>
        </w:rPr>
        <w:t>.</w:t>
      </w:r>
      <w:r w:rsidRPr="00095BCB">
        <w:rPr>
          <w:rFonts w:ascii="Times New Roman" w:hAnsi="Times New Roman" w:cs="Times New Roman"/>
          <w:sz w:val="24"/>
          <w:szCs w:val="24"/>
        </w:rPr>
        <w:t xml:space="preserve"> (2014b) </w:t>
      </w:r>
      <w:r>
        <w:rPr>
          <w:rFonts w:ascii="Times New Roman" w:hAnsi="Times New Roman" w:cs="Times New Roman"/>
          <w:sz w:val="24"/>
          <w:szCs w:val="24"/>
        </w:rPr>
        <w:t>‘</w:t>
      </w:r>
      <w:r w:rsidRPr="00095BCB">
        <w:rPr>
          <w:rFonts w:ascii="Times New Roman" w:hAnsi="Times New Roman" w:cs="Times New Roman"/>
          <w:sz w:val="24"/>
          <w:szCs w:val="24"/>
        </w:rPr>
        <w:t>Immateriality, Affectivity, Experimentation: Queer Science and Future Psychology</w:t>
      </w:r>
      <w:r>
        <w:rPr>
          <w:rFonts w:ascii="Times New Roman" w:hAnsi="Times New Roman" w:cs="Times New Roman"/>
          <w:sz w:val="24"/>
          <w:szCs w:val="24"/>
        </w:rPr>
        <w:t xml:space="preserve">’, </w:t>
      </w:r>
      <w:r w:rsidRPr="00095BCB">
        <w:rPr>
          <w:rFonts w:ascii="Times New Roman" w:hAnsi="Times New Roman" w:cs="Times New Roman"/>
          <w:i/>
          <w:sz w:val="24"/>
          <w:szCs w:val="24"/>
        </w:rPr>
        <w:t>Transformations: Journal of Media and Culture</w:t>
      </w:r>
      <w:r w:rsidRPr="00095BCB">
        <w:rPr>
          <w:rFonts w:ascii="Times New Roman" w:hAnsi="Times New Roman" w:cs="Times New Roman"/>
          <w:sz w:val="24"/>
          <w:szCs w:val="24"/>
        </w:rPr>
        <w:t xml:space="preserve"> 25</w:t>
      </w:r>
      <w:r>
        <w:rPr>
          <w:rFonts w:ascii="Times New Roman" w:hAnsi="Times New Roman" w:cs="Times New Roman"/>
          <w:sz w:val="24"/>
          <w:szCs w:val="24"/>
        </w:rPr>
        <w:t xml:space="preserve">: </w:t>
      </w:r>
      <w:r w:rsidR="0041110C" w:rsidRPr="0041110C">
        <w:rPr>
          <w:rFonts w:ascii="Times New Roman" w:hAnsi="Times New Roman" w:cs="Times New Roman"/>
          <w:sz w:val="24"/>
          <w:szCs w:val="24"/>
        </w:rPr>
        <w:t>http://www.transformationsjournal.org/wp-content/uploads/2016/12/Blackman_Transformations25.pdf</w:t>
      </w:r>
      <w:r w:rsidR="0041110C">
        <w:rPr>
          <w:rFonts w:ascii="Times New Roman" w:hAnsi="Times New Roman" w:cs="Times New Roman"/>
          <w:noProof/>
        </w:rPr>
        <w:t>.</w:t>
      </w:r>
    </w:p>
    <w:p w14:paraId="7F7975B9" w14:textId="77777777" w:rsidR="00461FF2" w:rsidRDefault="00461FF2" w:rsidP="00D05FA7">
      <w:pPr>
        <w:spacing w:after="0" w:line="360" w:lineRule="auto"/>
        <w:rPr>
          <w:rFonts w:ascii="Times New Roman" w:hAnsi="Times New Roman" w:cs="Times New Roman"/>
          <w:sz w:val="24"/>
          <w:szCs w:val="24"/>
        </w:rPr>
      </w:pPr>
    </w:p>
    <w:p w14:paraId="3054F9F0" w14:textId="520B8657" w:rsidR="001A5C0D" w:rsidRPr="00095BCB" w:rsidRDefault="001A5C0D" w:rsidP="00D05FA7">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Blackman, L (2016</w:t>
      </w:r>
      <w:r w:rsidR="0059162E" w:rsidRPr="00095BCB">
        <w:rPr>
          <w:rFonts w:ascii="Times New Roman" w:hAnsi="Times New Roman" w:cs="Times New Roman"/>
          <w:sz w:val="24"/>
          <w:szCs w:val="24"/>
        </w:rPr>
        <w:t>a</w:t>
      </w:r>
      <w:r w:rsidRPr="00095BCB">
        <w:rPr>
          <w:rFonts w:ascii="Times New Roman" w:hAnsi="Times New Roman" w:cs="Times New Roman"/>
          <w:sz w:val="24"/>
          <w:szCs w:val="24"/>
        </w:rPr>
        <w:t xml:space="preserve">) </w:t>
      </w:r>
      <w:r w:rsidR="0041110C">
        <w:rPr>
          <w:rFonts w:ascii="Times New Roman" w:hAnsi="Times New Roman" w:cs="Times New Roman"/>
          <w:sz w:val="24"/>
          <w:szCs w:val="24"/>
        </w:rPr>
        <w:t>‘</w:t>
      </w:r>
      <w:r w:rsidRPr="00095BCB">
        <w:rPr>
          <w:rFonts w:ascii="Times New Roman" w:hAnsi="Times New Roman" w:cs="Times New Roman"/>
          <w:sz w:val="24"/>
          <w:szCs w:val="24"/>
        </w:rPr>
        <w:t>Affect, Mediation and Subjectivity-as-Encounter</w:t>
      </w:r>
      <w:r w:rsidR="0041110C">
        <w:rPr>
          <w:rFonts w:ascii="Times New Roman" w:hAnsi="Times New Roman" w:cs="Times New Roman"/>
          <w:sz w:val="24"/>
          <w:szCs w:val="24"/>
        </w:rPr>
        <w:t>:</w:t>
      </w:r>
      <w:r w:rsidRPr="00095BCB">
        <w:rPr>
          <w:rFonts w:ascii="Times New Roman" w:hAnsi="Times New Roman" w:cs="Times New Roman"/>
          <w:sz w:val="24"/>
          <w:szCs w:val="24"/>
        </w:rPr>
        <w:t xml:space="preserve"> Finding the </w:t>
      </w:r>
      <w:r w:rsidRPr="00095BCB">
        <w:rPr>
          <w:rFonts w:ascii="Times New Roman" w:hAnsi="Times New Roman" w:cs="Times New Roman"/>
          <w:i/>
          <w:sz w:val="24"/>
          <w:szCs w:val="24"/>
        </w:rPr>
        <w:t xml:space="preserve">Feeling </w:t>
      </w:r>
      <w:r w:rsidR="00A2432C">
        <w:rPr>
          <w:rFonts w:ascii="Times New Roman" w:hAnsi="Times New Roman" w:cs="Times New Roman"/>
          <w:sz w:val="24"/>
          <w:szCs w:val="24"/>
        </w:rPr>
        <w:t>of the Foundling</w:t>
      </w:r>
      <w:r w:rsidR="0041110C">
        <w:rPr>
          <w:rFonts w:ascii="Times New Roman" w:hAnsi="Times New Roman" w:cs="Times New Roman"/>
          <w:sz w:val="24"/>
          <w:szCs w:val="24"/>
        </w:rPr>
        <w:t>’</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w:t>
      </w:r>
      <w:r w:rsidR="00A2432C">
        <w:rPr>
          <w:rFonts w:ascii="Times New Roman" w:hAnsi="Times New Roman" w:cs="Times New Roman"/>
          <w:i/>
          <w:sz w:val="24"/>
          <w:szCs w:val="24"/>
        </w:rPr>
        <w:t>Journal of Curatorial Studies</w:t>
      </w:r>
      <w:r w:rsidRPr="00095BCB">
        <w:rPr>
          <w:rFonts w:ascii="Times New Roman" w:hAnsi="Times New Roman" w:cs="Times New Roman"/>
          <w:i/>
          <w:sz w:val="24"/>
          <w:szCs w:val="24"/>
        </w:rPr>
        <w:t xml:space="preserve"> </w:t>
      </w:r>
      <w:r w:rsidRPr="00095BCB">
        <w:rPr>
          <w:rFonts w:ascii="Times New Roman" w:hAnsi="Times New Roman" w:cs="Times New Roman"/>
          <w:sz w:val="24"/>
          <w:szCs w:val="24"/>
        </w:rPr>
        <w:t>(special iss</w:t>
      </w:r>
      <w:r w:rsidR="00A2432C">
        <w:rPr>
          <w:rFonts w:ascii="Times New Roman" w:hAnsi="Times New Roman" w:cs="Times New Roman"/>
          <w:sz w:val="24"/>
          <w:szCs w:val="24"/>
        </w:rPr>
        <w:t>ue on Affect and Relationality)</w:t>
      </w:r>
      <w:r w:rsidRPr="00095BCB">
        <w:rPr>
          <w:rFonts w:ascii="Times New Roman" w:hAnsi="Times New Roman" w:cs="Times New Roman"/>
          <w:sz w:val="24"/>
          <w:szCs w:val="24"/>
        </w:rPr>
        <w:t xml:space="preserve"> 5(1): 32</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55. </w:t>
      </w:r>
    </w:p>
    <w:p w14:paraId="71A63191" w14:textId="77777777" w:rsidR="00461FF2" w:rsidRDefault="00461FF2" w:rsidP="00D05FA7">
      <w:pPr>
        <w:spacing w:after="0" w:line="360" w:lineRule="auto"/>
        <w:rPr>
          <w:rFonts w:ascii="Times New Roman" w:hAnsi="Times New Roman" w:cs="Times New Roman"/>
          <w:sz w:val="24"/>
          <w:szCs w:val="24"/>
        </w:rPr>
      </w:pPr>
    </w:p>
    <w:p w14:paraId="578B1B46" w14:textId="32921E51" w:rsidR="0059162E" w:rsidRPr="00095BCB" w:rsidRDefault="0059162E" w:rsidP="00D05FA7">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Blackman, L</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(2016b)</w:t>
      </w:r>
      <w:r w:rsidR="00A2432C">
        <w:rPr>
          <w:rStyle w:val="Emphasis"/>
          <w:rFonts w:ascii="Times New Roman" w:eastAsia="Times New Roman" w:hAnsi="Times New Roman" w:cs="Times New Roman"/>
          <w:i w:val="0"/>
          <w:sz w:val="24"/>
          <w:szCs w:val="24"/>
        </w:rPr>
        <w:t xml:space="preserve"> ‘</w:t>
      </w:r>
      <w:r w:rsidRPr="00095BCB">
        <w:rPr>
          <w:rStyle w:val="Emphasis"/>
          <w:rFonts w:ascii="Times New Roman" w:eastAsia="Times New Roman" w:hAnsi="Times New Roman" w:cs="Times New Roman"/>
          <w:i w:val="0"/>
          <w:sz w:val="24"/>
          <w:szCs w:val="24"/>
        </w:rPr>
        <w:t>Social Media and the Politics of Small Data: Post Publication Peer Review and Academic Value</w:t>
      </w:r>
      <w:r w:rsidR="00A2432C">
        <w:rPr>
          <w:rStyle w:val="Emphasis"/>
          <w:rFonts w:ascii="Times New Roman" w:eastAsia="Times New Roman" w:hAnsi="Times New Roman" w:cs="Times New Roman"/>
          <w:i w:val="0"/>
          <w:sz w:val="24"/>
          <w:szCs w:val="24"/>
        </w:rPr>
        <w:t>’,</w:t>
      </w:r>
      <w:r w:rsidRPr="00095BCB">
        <w:rPr>
          <w:rStyle w:val="Emphasis"/>
          <w:rFonts w:ascii="Times New Roman" w:eastAsia="Times New Roman" w:hAnsi="Times New Roman" w:cs="Times New Roman"/>
          <w:sz w:val="24"/>
          <w:szCs w:val="24"/>
        </w:rPr>
        <w:t xml:space="preserve"> Theory, Cul</w:t>
      </w:r>
      <w:r w:rsidR="00A2432C">
        <w:rPr>
          <w:rStyle w:val="Emphasis"/>
          <w:rFonts w:ascii="Times New Roman" w:eastAsia="Times New Roman" w:hAnsi="Times New Roman" w:cs="Times New Roman"/>
          <w:sz w:val="24"/>
          <w:szCs w:val="24"/>
        </w:rPr>
        <w:t>ture &amp; Society</w:t>
      </w:r>
      <w:r w:rsidR="00A2432C" w:rsidRPr="00A2432C">
        <w:rPr>
          <w:rStyle w:val="Emphasis"/>
          <w:rFonts w:ascii="Times New Roman" w:eastAsia="Times New Roman" w:hAnsi="Times New Roman" w:cs="Times New Roman"/>
          <w:i w:val="0"/>
          <w:sz w:val="24"/>
          <w:szCs w:val="24"/>
        </w:rPr>
        <w:t xml:space="preserve"> </w:t>
      </w:r>
      <w:r w:rsidRPr="00095BCB">
        <w:rPr>
          <w:rStyle w:val="Emphasis"/>
          <w:rFonts w:ascii="Times New Roman" w:eastAsia="Times New Roman" w:hAnsi="Times New Roman" w:cs="Times New Roman"/>
          <w:i w:val="0"/>
          <w:sz w:val="24"/>
          <w:szCs w:val="24"/>
        </w:rPr>
        <w:t>33(4): 3</w:t>
      </w:r>
      <w:r w:rsidR="00A2432C">
        <w:rPr>
          <w:rFonts w:ascii="Times New Roman" w:hAnsi="Times New Roman" w:cs="Times New Roman"/>
          <w:sz w:val="24"/>
          <w:szCs w:val="24"/>
        </w:rPr>
        <w:t>–</w:t>
      </w:r>
      <w:r w:rsidRPr="00095BCB">
        <w:rPr>
          <w:rStyle w:val="Emphasis"/>
          <w:rFonts w:ascii="Times New Roman" w:eastAsia="Times New Roman" w:hAnsi="Times New Roman" w:cs="Times New Roman"/>
          <w:i w:val="0"/>
          <w:sz w:val="24"/>
          <w:szCs w:val="24"/>
        </w:rPr>
        <w:t>26</w:t>
      </w:r>
      <w:r w:rsidRPr="00095BCB">
        <w:rPr>
          <w:rStyle w:val="Emphasis"/>
          <w:rFonts w:ascii="Times New Roman" w:eastAsia="Times New Roman" w:hAnsi="Times New Roman" w:cs="Times New Roman"/>
          <w:sz w:val="24"/>
          <w:szCs w:val="24"/>
        </w:rPr>
        <w:t>.</w:t>
      </w:r>
    </w:p>
    <w:p w14:paraId="62F6CED3" w14:textId="77777777" w:rsidR="002D1850" w:rsidRDefault="002D1850" w:rsidP="002D1850">
      <w:pPr>
        <w:spacing w:after="0" w:line="360" w:lineRule="auto"/>
        <w:rPr>
          <w:rFonts w:ascii="Times New Roman" w:hAnsi="Times New Roman" w:cs="Times New Roman"/>
          <w:sz w:val="24"/>
          <w:szCs w:val="24"/>
        </w:rPr>
      </w:pPr>
    </w:p>
    <w:p w14:paraId="31696B91" w14:textId="3B5F2E71" w:rsidR="002D1850" w:rsidRPr="00095BCB" w:rsidRDefault="002D1850" w:rsidP="002D1850">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 xml:space="preserve">Blackman, L (2018) </w:t>
      </w:r>
      <w:r w:rsidRPr="00095BCB">
        <w:rPr>
          <w:rFonts w:ascii="Times New Roman" w:hAnsi="Times New Roman" w:cs="Times New Roman"/>
          <w:i/>
          <w:sz w:val="24"/>
          <w:szCs w:val="24"/>
        </w:rPr>
        <w:t>Haunted Data: Affect, Transmedia, Weird Science</w:t>
      </w:r>
      <w:r w:rsidR="005757EF">
        <w:rPr>
          <w:rFonts w:ascii="Times New Roman" w:hAnsi="Times New Roman" w:cs="Times New Roman"/>
          <w:i/>
          <w:sz w:val="24"/>
          <w:szCs w:val="24"/>
        </w:rPr>
        <w:t>.</w:t>
      </w:r>
      <w:r w:rsidRPr="00095BCB">
        <w:rPr>
          <w:rFonts w:ascii="Times New Roman" w:hAnsi="Times New Roman" w:cs="Times New Roman"/>
          <w:i/>
          <w:sz w:val="24"/>
          <w:szCs w:val="24"/>
        </w:rPr>
        <w:t xml:space="preserve"> </w:t>
      </w:r>
      <w:r w:rsidRPr="00095BCB">
        <w:rPr>
          <w:rFonts w:ascii="Times New Roman" w:hAnsi="Times New Roman" w:cs="Times New Roman"/>
          <w:sz w:val="24"/>
          <w:szCs w:val="24"/>
        </w:rPr>
        <w:t xml:space="preserve">London and New York: Bloomsbury Academic (in press). </w:t>
      </w:r>
    </w:p>
    <w:p w14:paraId="1B10902D" w14:textId="77777777" w:rsidR="00461FF2" w:rsidRDefault="00461FF2" w:rsidP="00D05FA7">
      <w:pPr>
        <w:spacing w:after="0" w:line="360" w:lineRule="auto"/>
        <w:rPr>
          <w:rFonts w:ascii="Times New Roman" w:hAnsi="Times New Roman" w:cs="Times New Roman"/>
          <w:sz w:val="24"/>
          <w:szCs w:val="24"/>
        </w:rPr>
      </w:pPr>
    </w:p>
    <w:p w14:paraId="0F5DDB49" w14:textId="32250956" w:rsidR="0059162E" w:rsidRPr="00095BCB" w:rsidRDefault="0059162E" w:rsidP="00D05FA7">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Blackman, L</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and </w:t>
      </w:r>
      <w:proofErr w:type="spellStart"/>
      <w:r w:rsidRPr="00095BCB">
        <w:rPr>
          <w:rFonts w:ascii="Times New Roman" w:hAnsi="Times New Roman" w:cs="Times New Roman"/>
          <w:sz w:val="24"/>
          <w:szCs w:val="24"/>
        </w:rPr>
        <w:t>Walkerdine</w:t>
      </w:r>
      <w:proofErr w:type="spellEnd"/>
      <w:r w:rsidRPr="00095BCB">
        <w:rPr>
          <w:rFonts w:ascii="Times New Roman" w:hAnsi="Times New Roman" w:cs="Times New Roman"/>
          <w:sz w:val="24"/>
          <w:szCs w:val="24"/>
        </w:rPr>
        <w:t>, V</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(2001) </w:t>
      </w:r>
      <w:r w:rsidR="00CF3232" w:rsidRPr="00095BCB">
        <w:rPr>
          <w:rFonts w:ascii="Times New Roman" w:hAnsi="Times New Roman" w:cs="Times New Roman"/>
          <w:i/>
          <w:sz w:val="24"/>
          <w:szCs w:val="24"/>
        </w:rPr>
        <w:t xml:space="preserve">Mass Hysteria: Critical Psychology and Media Studies. </w:t>
      </w:r>
      <w:r w:rsidR="00CF3232" w:rsidRPr="00095BCB">
        <w:rPr>
          <w:rFonts w:ascii="Times New Roman" w:hAnsi="Times New Roman" w:cs="Times New Roman"/>
          <w:sz w:val="24"/>
          <w:szCs w:val="24"/>
        </w:rPr>
        <w:t xml:space="preserve">Basingstoke and New York: Palgrave. </w:t>
      </w:r>
    </w:p>
    <w:p w14:paraId="6577D23B" w14:textId="77777777" w:rsidR="00461FF2" w:rsidRDefault="00461FF2" w:rsidP="00D05FA7">
      <w:pPr>
        <w:spacing w:after="0" w:line="360" w:lineRule="auto"/>
        <w:rPr>
          <w:rFonts w:ascii="Times New Roman" w:hAnsi="Times New Roman" w:cs="Times New Roman"/>
          <w:sz w:val="24"/>
          <w:szCs w:val="24"/>
        </w:rPr>
      </w:pPr>
    </w:p>
    <w:p w14:paraId="22973E41" w14:textId="51E408E6" w:rsidR="001A5C0D" w:rsidRPr="00095BCB" w:rsidRDefault="00F655B9" w:rsidP="00D05FA7">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 xml:space="preserve">Borch, </w:t>
      </w:r>
      <w:r w:rsidR="00A12054" w:rsidRPr="00095BCB">
        <w:rPr>
          <w:rFonts w:ascii="Times New Roman" w:hAnsi="Times New Roman" w:cs="Times New Roman"/>
          <w:sz w:val="24"/>
          <w:szCs w:val="24"/>
        </w:rPr>
        <w:t>C</w:t>
      </w:r>
      <w:r w:rsidR="00A2432C">
        <w:rPr>
          <w:rFonts w:ascii="Times New Roman" w:hAnsi="Times New Roman" w:cs="Times New Roman"/>
          <w:sz w:val="24"/>
          <w:szCs w:val="24"/>
        </w:rPr>
        <w:t>.</w:t>
      </w:r>
      <w:r w:rsidR="00A12054" w:rsidRPr="00095BCB">
        <w:rPr>
          <w:rFonts w:ascii="Times New Roman" w:hAnsi="Times New Roman" w:cs="Times New Roman"/>
          <w:sz w:val="24"/>
          <w:szCs w:val="24"/>
        </w:rPr>
        <w:t xml:space="preserve"> (</w:t>
      </w:r>
      <w:r w:rsidRPr="00095BCB">
        <w:rPr>
          <w:rFonts w:ascii="Times New Roman" w:hAnsi="Times New Roman" w:cs="Times New Roman"/>
          <w:sz w:val="24"/>
          <w:szCs w:val="24"/>
        </w:rPr>
        <w:t>2012</w:t>
      </w:r>
      <w:r w:rsidR="00A12054" w:rsidRPr="00095BCB">
        <w:rPr>
          <w:rFonts w:ascii="Times New Roman" w:hAnsi="Times New Roman" w:cs="Times New Roman"/>
          <w:sz w:val="24"/>
          <w:szCs w:val="24"/>
        </w:rPr>
        <w:t xml:space="preserve">) </w:t>
      </w:r>
      <w:r w:rsidR="00A12054" w:rsidRPr="00095BCB">
        <w:rPr>
          <w:rFonts w:ascii="Times New Roman" w:hAnsi="Times New Roman" w:cs="Times New Roman"/>
          <w:i/>
          <w:sz w:val="24"/>
          <w:szCs w:val="24"/>
        </w:rPr>
        <w:t xml:space="preserve">The Politics of Crowds: An Alternative History of Sociology. </w:t>
      </w:r>
      <w:r w:rsidR="00A12054" w:rsidRPr="00095BCB">
        <w:rPr>
          <w:rFonts w:ascii="Times New Roman" w:hAnsi="Times New Roman" w:cs="Times New Roman"/>
          <w:sz w:val="24"/>
          <w:szCs w:val="24"/>
        </w:rPr>
        <w:t>Cambridge: Cambridge University Press.</w:t>
      </w:r>
      <w:r w:rsidR="00BC1F25">
        <w:rPr>
          <w:rFonts w:ascii="Times New Roman" w:hAnsi="Times New Roman" w:cs="Times New Roman"/>
          <w:sz w:val="24"/>
          <w:szCs w:val="24"/>
        </w:rPr>
        <w:t xml:space="preserve"> </w:t>
      </w:r>
    </w:p>
    <w:p w14:paraId="40C91101" w14:textId="77777777" w:rsidR="00461FF2" w:rsidRDefault="00461FF2" w:rsidP="00D05FA7">
      <w:pPr>
        <w:spacing w:after="0" w:line="360" w:lineRule="auto"/>
        <w:rPr>
          <w:rFonts w:ascii="Times New Roman" w:hAnsi="Times New Roman" w:cs="Times New Roman"/>
          <w:sz w:val="24"/>
          <w:szCs w:val="24"/>
        </w:rPr>
      </w:pPr>
    </w:p>
    <w:p w14:paraId="5E8810BA" w14:textId="1A9916EF" w:rsidR="001A5C0D" w:rsidRPr="00095BCB" w:rsidRDefault="001A5C0D" w:rsidP="00D05FA7">
      <w:pPr>
        <w:spacing w:after="0" w:line="360" w:lineRule="auto"/>
        <w:rPr>
          <w:rFonts w:ascii="Times New Roman" w:hAnsi="Times New Roman" w:cs="Times New Roman"/>
          <w:sz w:val="24"/>
          <w:szCs w:val="24"/>
        </w:rPr>
      </w:pPr>
      <w:proofErr w:type="spellStart"/>
      <w:r w:rsidRPr="00095BCB">
        <w:rPr>
          <w:rFonts w:ascii="Times New Roman" w:hAnsi="Times New Roman" w:cs="Times New Roman"/>
          <w:sz w:val="24"/>
          <w:szCs w:val="24"/>
        </w:rPr>
        <w:t>Candea</w:t>
      </w:r>
      <w:proofErr w:type="spellEnd"/>
      <w:r w:rsidRPr="00095BCB">
        <w:rPr>
          <w:rFonts w:ascii="Times New Roman" w:hAnsi="Times New Roman" w:cs="Times New Roman"/>
          <w:sz w:val="24"/>
          <w:szCs w:val="24"/>
        </w:rPr>
        <w:t>, M</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w:t>
      </w:r>
      <w:r w:rsidR="00A2432C">
        <w:rPr>
          <w:rFonts w:ascii="Times New Roman" w:hAnsi="Times New Roman" w:cs="Times New Roman"/>
          <w:sz w:val="24"/>
          <w:szCs w:val="24"/>
        </w:rPr>
        <w:t xml:space="preserve">(ed.) </w:t>
      </w:r>
      <w:r w:rsidRPr="00095BCB">
        <w:rPr>
          <w:rFonts w:ascii="Times New Roman" w:hAnsi="Times New Roman" w:cs="Times New Roman"/>
          <w:sz w:val="24"/>
          <w:szCs w:val="24"/>
        </w:rPr>
        <w:t xml:space="preserve">(2010) </w:t>
      </w:r>
      <w:r w:rsidRPr="00095BCB">
        <w:rPr>
          <w:rFonts w:ascii="Times New Roman" w:hAnsi="Times New Roman" w:cs="Times New Roman"/>
          <w:i/>
          <w:sz w:val="24"/>
          <w:szCs w:val="24"/>
        </w:rPr>
        <w:t xml:space="preserve">The Social After Gabriel Tarde: Debates and Assessments. </w:t>
      </w:r>
      <w:r w:rsidRPr="00095BCB">
        <w:rPr>
          <w:rFonts w:ascii="Times New Roman" w:hAnsi="Times New Roman" w:cs="Times New Roman"/>
          <w:sz w:val="24"/>
          <w:szCs w:val="24"/>
        </w:rPr>
        <w:t xml:space="preserve">London and New York: Routledge. </w:t>
      </w:r>
    </w:p>
    <w:p w14:paraId="7C9E1898" w14:textId="77777777" w:rsidR="00461FF2" w:rsidRDefault="00461FF2"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en-US"/>
        </w:rPr>
      </w:pPr>
    </w:p>
    <w:p w14:paraId="7257A8E2" w14:textId="06CD232A" w:rsidR="00E76A94" w:rsidRPr="00095BCB" w:rsidRDefault="00E76A94"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en-US"/>
        </w:rPr>
      </w:pPr>
      <w:r w:rsidRPr="00095BCB">
        <w:rPr>
          <w:rFonts w:ascii="Times New Roman" w:hAnsi="Times New Roman" w:cs="Times New Roman"/>
          <w:sz w:val="24"/>
          <w:szCs w:val="24"/>
          <w:lang w:val="en-US"/>
        </w:rPr>
        <w:t>Clough, P</w:t>
      </w:r>
      <w:r w:rsidR="00A2432C">
        <w:rPr>
          <w:rFonts w:ascii="Times New Roman" w:hAnsi="Times New Roman" w:cs="Times New Roman"/>
          <w:sz w:val="24"/>
          <w:szCs w:val="24"/>
          <w:lang w:val="en-US"/>
        </w:rPr>
        <w:t>.</w:t>
      </w:r>
      <w:r w:rsidRPr="00095BCB">
        <w:rPr>
          <w:rFonts w:ascii="Times New Roman" w:hAnsi="Times New Roman" w:cs="Times New Roman"/>
          <w:sz w:val="24"/>
          <w:szCs w:val="24"/>
          <w:lang w:val="en-US"/>
        </w:rPr>
        <w:t xml:space="preserve"> (2008) </w:t>
      </w:r>
      <w:r w:rsidR="00A2432C">
        <w:rPr>
          <w:rFonts w:ascii="Times New Roman" w:hAnsi="Times New Roman" w:cs="Times New Roman"/>
          <w:sz w:val="24"/>
          <w:szCs w:val="24"/>
          <w:lang w:val="en-US"/>
        </w:rPr>
        <w:t>‘</w:t>
      </w:r>
      <w:r w:rsidRPr="00095BCB">
        <w:rPr>
          <w:rFonts w:ascii="Times New Roman" w:hAnsi="Times New Roman" w:cs="Times New Roman"/>
          <w:sz w:val="24"/>
          <w:szCs w:val="24"/>
          <w:lang w:val="en-US"/>
        </w:rPr>
        <w:t xml:space="preserve">The Affective Turn: Political Economy and the </w:t>
      </w:r>
      <w:proofErr w:type="spellStart"/>
      <w:r w:rsidRPr="00095BCB">
        <w:rPr>
          <w:rFonts w:ascii="Times New Roman" w:hAnsi="Times New Roman" w:cs="Times New Roman"/>
          <w:sz w:val="24"/>
          <w:szCs w:val="24"/>
          <w:lang w:val="en-US"/>
        </w:rPr>
        <w:t>Biomediated</w:t>
      </w:r>
      <w:proofErr w:type="spellEnd"/>
      <w:r w:rsidRPr="00095BCB">
        <w:rPr>
          <w:rFonts w:ascii="Times New Roman" w:hAnsi="Times New Roman" w:cs="Times New Roman"/>
          <w:sz w:val="24"/>
          <w:szCs w:val="24"/>
          <w:lang w:val="en-US"/>
        </w:rPr>
        <w:t xml:space="preserve"> Body</w:t>
      </w:r>
      <w:r w:rsidR="00A2432C">
        <w:rPr>
          <w:rFonts w:ascii="Times New Roman" w:hAnsi="Times New Roman" w:cs="Times New Roman"/>
          <w:sz w:val="24"/>
          <w:szCs w:val="24"/>
          <w:lang w:val="en-US"/>
        </w:rPr>
        <w:t>’,</w:t>
      </w:r>
      <w:r w:rsidRPr="00095BCB">
        <w:rPr>
          <w:rFonts w:ascii="Times New Roman" w:hAnsi="Times New Roman" w:cs="Times New Roman"/>
          <w:sz w:val="24"/>
          <w:szCs w:val="24"/>
          <w:lang w:val="en-US"/>
        </w:rPr>
        <w:t xml:space="preserve"> </w:t>
      </w:r>
      <w:r w:rsidRPr="00095BCB">
        <w:rPr>
          <w:rFonts w:ascii="Times New Roman" w:hAnsi="Times New Roman" w:cs="Times New Roman"/>
          <w:i/>
          <w:sz w:val="24"/>
          <w:szCs w:val="24"/>
          <w:lang w:val="en-US"/>
        </w:rPr>
        <w:t xml:space="preserve">Theory, Culture &amp; </w:t>
      </w:r>
      <w:r w:rsidRPr="00A2432C">
        <w:rPr>
          <w:rFonts w:ascii="Times New Roman" w:hAnsi="Times New Roman" w:cs="Times New Roman"/>
          <w:sz w:val="24"/>
          <w:szCs w:val="24"/>
          <w:lang w:val="en-US"/>
        </w:rPr>
        <w:t>Society</w:t>
      </w:r>
      <w:r w:rsidR="00A2432C">
        <w:rPr>
          <w:rFonts w:ascii="Times New Roman" w:hAnsi="Times New Roman" w:cs="Times New Roman"/>
          <w:sz w:val="24"/>
          <w:szCs w:val="24"/>
          <w:lang w:val="en-US"/>
        </w:rPr>
        <w:t xml:space="preserve"> </w:t>
      </w:r>
      <w:r w:rsidRPr="00A2432C">
        <w:rPr>
          <w:rFonts w:ascii="Times New Roman" w:hAnsi="Times New Roman" w:cs="Times New Roman"/>
          <w:sz w:val="24"/>
          <w:szCs w:val="24"/>
          <w:lang w:val="en-US"/>
        </w:rPr>
        <w:t>25</w:t>
      </w:r>
      <w:r w:rsidRPr="00095BCB">
        <w:rPr>
          <w:rFonts w:ascii="Times New Roman" w:hAnsi="Times New Roman" w:cs="Times New Roman"/>
          <w:sz w:val="24"/>
          <w:szCs w:val="24"/>
          <w:lang w:val="en-US"/>
        </w:rPr>
        <w:t>(1): 1</w:t>
      </w:r>
      <w:r w:rsidR="00A2432C" w:rsidRPr="00A2432C">
        <w:rPr>
          <w:rFonts w:ascii="Times New Roman" w:hAnsi="Times New Roman" w:cs="Times New Roman"/>
          <w:sz w:val="24"/>
          <w:szCs w:val="24"/>
          <w:lang w:val="en-US"/>
        </w:rPr>
        <w:t>–</w:t>
      </w:r>
      <w:r w:rsidRPr="00095BCB">
        <w:rPr>
          <w:rFonts w:ascii="Times New Roman" w:hAnsi="Times New Roman" w:cs="Times New Roman"/>
          <w:sz w:val="24"/>
          <w:szCs w:val="24"/>
          <w:lang w:val="en-US"/>
        </w:rPr>
        <w:t xml:space="preserve">24. </w:t>
      </w:r>
    </w:p>
    <w:p w14:paraId="6C87948C" w14:textId="77777777" w:rsidR="00461FF2" w:rsidRPr="00A2432C" w:rsidRDefault="00461FF2" w:rsidP="00D05FA7">
      <w:pPr>
        <w:spacing w:after="0" w:line="360" w:lineRule="auto"/>
        <w:rPr>
          <w:rFonts w:ascii="Times New Roman" w:hAnsi="Times New Roman" w:cs="Times New Roman"/>
          <w:sz w:val="24"/>
          <w:szCs w:val="24"/>
          <w:lang w:val="en-US"/>
        </w:rPr>
      </w:pPr>
    </w:p>
    <w:p w14:paraId="39FCAAE2" w14:textId="033B5196" w:rsidR="0000022A" w:rsidRPr="00095BCB" w:rsidRDefault="0000022A" w:rsidP="00D05FA7">
      <w:pPr>
        <w:spacing w:after="0" w:line="360" w:lineRule="auto"/>
        <w:rPr>
          <w:rFonts w:ascii="Times New Roman" w:hAnsi="Times New Roman" w:cs="Times New Roman"/>
          <w:sz w:val="24"/>
          <w:szCs w:val="24"/>
        </w:rPr>
      </w:pPr>
      <w:proofErr w:type="spellStart"/>
      <w:r w:rsidRPr="00095BCB">
        <w:rPr>
          <w:rFonts w:ascii="Times New Roman" w:hAnsi="Times New Roman" w:cs="Times New Roman"/>
          <w:sz w:val="24"/>
          <w:szCs w:val="24"/>
        </w:rPr>
        <w:t>Csordas</w:t>
      </w:r>
      <w:proofErr w:type="spellEnd"/>
      <w:r w:rsidRPr="00095BCB">
        <w:rPr>
          <w:rFonts w:ascii="Times New Roman" w:hAnsi="Times New Roman" w:cs="Times New Roman"/>
          <w:sz w:val="24"/>
          <w:szCs w:val="24"/>
        </w:rPr>
        <w:t>, T</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w:t>
      </w:r>
      <w:r w:rsidR="00A12054" w:rsidRPr="00095BCB">
        <w:rPr>
          <w:rFonts w:ascii="Times New Roman" w:hAnsi="Times New Roman" w:cs="Times New Roman"/>
          <w:sz w:val="24"/>
          <w:szCs w:val="24"/>
        </w:rPr>
        <w:t>(ed</w:t>
      </w:r>
      <w:r w:rsidR="00A2432C">
        <w:rPr>
          <w:rFonts w:ascii="Times New Roman" w:hAnsi="Times New Roman" w:cs="Times New Roman"/>
          <w:sz w:val="24"/>
          <w:szCs w:val="24"/>
        </w:rPr>
        <w:t>.</w:t>
      </w:r>
      <w:r w:rsidR="00A12054" w:rsidRPr="00095BCB">
        <w:rPr>
          <w:rFonts w:ascii="Times New Roman" w:hAnsi="Times New Roman" w:cs="Times New Roman"/>
          <w:sz w:val="24"/>
          <w:szCs w:val="24"/>
        </w:rPr>
        <w:t>)</w:t>
      </w:r>
      <w:r w:rsidR="00A2432C">
        <w:rPr>
          <w:rFonts w:ascii="Times New Roman" w:hAnsi="Times New Roman" w:cs="Times New Roman"/>
          <w:sz w:val="24"/>
          <w:szCs w:val="24"/>
        </w:rPr>
        <w:t xml:space="preserve"> (1994)</w:t>
      </w:r>
      <w:r w:rsidR="00A12054" w:rsidRPr="00095BCB">
        <w:rPr>
          <w:rFonts w:ascii="Times New Roman" w:hAnsi="Times New Roman" w:cs="Times New Roman"/>
          <w:sz w:val="24"/>
          <w:szCs w:val="24"/>
        </w:rPr>
        <w:t xml:space="preserve"> </w:t>
      </w:r>
      <w:r w:rsidR="00A12054" w:rsidRPr="00095BCB">
        <w:rPr>
          <w:rFonts w:ascii="Times New Roman" w:hAnsi="Times New Roman" w:cs="Times New Roman"/>
          <w:i/>
          <w:sz w:val="24"/>
          <w:szCs w:val="24"/>
        </w:rPr>
        <w:t xml:space="preserve">Embodiment and Experience: The Existential Ground of Culture and Self. </w:t>
      </w:r>
      <w:r w:rsidR="00A12054" w:rsidRPr="00095BCB">
        <w:rPr>
          <w:rFonts w:ascii="Times New Roman" w:hAnsi="Times New Roman" w:cs="Times New Roman"/>
          <w:sz w:val="24"/>
          <w:szCs w:val="24"/>
        </w:rPr>
        <w:t xml:space="preserve">Cambridge: Cambridge University Press. </w:t>
      </w:r>
    </w:p>
    <w:p w14:paraId="285AAD28" w14:textId="77777777" w:rsidR="00461FF2" w:rsidRDefault="00461FF2"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5F2B574A" w14:textId="792889D6" w:rsidR="00E208AC" w:rsidRPr="00095BCB" w:rsidRDefault="00E208AC"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095BCB">
        <w:rPr>
          <w:rFonts w:ascii="Times New Roman" w:hAnsi="Times New Roman" w:cs="Times New Roman"/>
          <w:sz w:val="24"/>
          <w:szCs w:val="24"/>
        </w:rPr>
        <w:t>Derrida, J</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(1995) </w:t>
      </w:r>
      <w:r w:rsidR="00A2432C">
        <w:rPr>
          <w:rFonts w:ascii="Times New Roman" w:hAnsi="Times New Roman" w:cs="Times New Roman"/>
          <w:sz w:val="24"/>
          <w:szCs w:val="24"/>
        </w:rPr>
        <w:t>‘</w:t>
      </w:r>
      <w:r w:rsidRPr="00095BCB">
        <w:rPr>
          <w:rFonts w:ascii="Times New Roman" w:hAnsi="Times New Roman" w:cs="Times New Roman"/>
          <w:sz w:val="24"/>
          <w:szCs w:val="24"/>
        </w:rPr>
        <w:t>Archive Fever: A Freudian Impression</w:t>
      </w:r>
      <w:r w:rsidR="00A2432C">
        <w:rPr>
          <w:rFonts w:ascii="Times New Roman" w:hAnsi="Times New Roman" w:cs="Times New Roman"/>
          <w:sz w:val="24"/>
          <w:szCs w:val="24"/>
        </w:rPr>
        <w:t xml:space="preserve">’, </w:t>
      </w:r>
      <w:r w:rsidRPr="00095BCB">
        <w:rPr>
          <w:rStyle w:val="HTMLCite"/>
          <w:rFonts w:ascii="Times New Roman" w:eastAsia="Times New Roman" w:hAnsi="Times New Roman" w:cs="Times New Roman"/>
          <w:sz w:val="24"/>
          <w:szCs w:val="24"/>
        </w:rPr>
        <w:t>Diacritics</w:t>
      </w:r>
      <w:r w:rsidRPr="00095BCB">
        <w:rPr>
          <w:rFonts w:ascii="Times New Roman" w:eastAsia="Times New Roman" w:hAnsi="Times New Roman" w:cs="Times New Roman"/>
          <w:sz w:val="24"/>
          <w:szCs w:val="24"/>
        </w:rPr>
        <w:t xml:space="preserve"> 25</w:t>
      </w:r>
      <w:r w:rsidR="00A2432C">
        <w:rPr>
          <w:rFonts w:ascii="Times New Roman" w:eastAsia="Times New Roman" w:hAnsi="Times New Roman" w:cs="Times New Roman"/>
          <w:sz w:val="24"/>
          <w:szCs w:val="24"/>
        </w:rPr>
        <w:t xml:space="preserve"> (</w:t>
      </w:r>
      <w:r w:rsidRPr="00095BCB">
        <w:rPr>
          <w:rFonts w:ascii="Times New Roman" w:eastAsia="Times New Roman" w:hAnsi="Times New Roman" w:cs="Times New Roman"/>
          <w:sz w:val="24"/>
          <w:szCs w:val="24"/>
        </w:rPr>
        <w:t>2</w:t>
      </w:r>
      <w:r w:rsidR="00A2432C">
        <w:rPr>
          <w:rFonts w:ascii="Times New Roman" w:eastAsia="Times New Roman" w:hAnsi="Times New Roman" w:cs="Times New Roman"/>
          <w:sz w:val="24"/>
          <w:szCs w:val="24"/>
        </w:rPr>
        <w:t>):</w:t>
      </w:r>
      <w:r w:rsidRPr="00095BCB">
        <w:rPr>
          <w:rFonts w:ascii="Times New Roman" w:eastAsia="Times New Roman" w:hAnsi="Times New Roman" w:cs="Times New Roman"/>
          <w:sz w:val="24"/>
          <w:szCs w:val="24"/>
        </w:rPr>
        <w:t xml:space="preserve"> 9</w:t>
      </w:r>
      <w:r w:rsidR="00A2432C">
        <w:rPr>
          <w:rFonts w:ascii="Times New Roman" w:hAnsi="Times New Roman" w:cs="Times New Roman"/>
          <w:sz w:val="24"/>
          <w:szCs w:val="24"/>
        </w:rPr>
        <w:t>–</w:t>
      </w:r>
      <w:r w:rsidR="00A2432C">
        <w:rPr>
          <w:rFonts w:ascii="Times New Roman" w:eastAsia="Times New Roman" w:hAnsi="Times New Roman" w:cs="Times New Roman"/>
          <w:sz w:val="24"/>
          <w:szCs w:val="24"/>
        </w:rPr>
        <w:t>63.</w:t>
      </w:r>
    </w:p>
    <w:p w14:paraId="39B19965" w14:textId="77777777" w:rsidR="00461FF2" w:rsidRPr="00A2432C" w:rsidRDefault="00461FF2"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color w:val="000000"/>
          <w:sz w:val="24"/>
          <w:szCs w:val="24"/>
          <w:lang w:val="en-GB"/>
        </w:rPr>
      </w:pPr>
    </w:p>
    <w:p w14:paraId="24F69DCB" w14:textId="5F23AB26" w:rsidR="001A5C0D" w:rsidRPr="00095BCB" w:rsidRDefault="001A5C0D"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proofErr w:type="spellStart"/>
      <w:r w:rsidRPr="00095BCB">
        <w:rPr>
          <w:rFonts w:ascii="Times New Roman" w:hAnsi="Times New Roman" w:cs="Times New Roman"/>
          <w:color w:val="000000"/>
          <w:sz w:val="24"/>
          <w:szCs w:val="24"/>
          <w:lang w:val="en-US"/>
        </w:rPr>
        <w:t>Despret</w:t>
      </w:r>
      <w:proofErr w:type="spellEnd"/>
      <w:r w:rsidRPr="00095BCB">
        <w:rPr>
          <w:rFonts w:ascii="Times New Roman" w:hAnsi="Times New Roman" w:cs="Times New Roman"/>
          <w:color w:val="000000"/>
          <w:sz w:val="24"/>
          <w:szCs w:val="24"/>
          <w:lang w:val="en-US"/>
        </w:rPr>
        <w:t>, V</w:t>
      </w:r>
      <w:r w:rsidR="00A2432C">
        <w:rPr>
          <w:rFonts w:ascii="Times New Roman" w:hAnsi="Times New Roman" w:cs="Times New Roman"/>
          <w:color w:val="000000"/>
          <w:sz w:val="24"/>
          <w:szCs w:val="24"/>
          <w:lang w:val="en-US"/>
        </w:rPr>
        <w:t>.</w:t>
      </w:r>
      <w:r w:rsidRPr="00095BCB">
        <w:rPr>
          <w:rFonts w:ascii="Times New Roman" w:hAnsi="Times New Roman" w:cs="Times New Roman"/>
          <w:color w:val="000000"/>
          <w:sz w:val="24"/>
          <w:szCs w:val="24"/>
          <w:lang w:val="en-US"/>
        </w:rPr>
        <w:t xml:space="preserve"> (2008) </w:t>
      </w:r>
      <w:r w:rsidR="00A2432C">
        <w:rPr>
          <w:rFonts w:ascii="Times New Roman" w:hAnsi="Times New Roman" w:cs="Times New Roman"/>
          <w:color w:val="000000"/>
          <w:sz w:val="24"/>
          <w:szCs w:val="24"/>
          <w:lang w:val="en-US"/>
        </w:rPr>
        <w:t>‘</w:t>
      </w:r>
      <w:r w:rsidRPr="00095BCB">
        <w:rPr>
          <w:rFonts w:ascii="Times New Roman" w:hAnsi="Times New Roman" w:cs="Times New Roman"/>
          <w:color w:val="000000"/>
          <w:sz w:val="24"/>
          <w:szCs w:val="24"/>
          <w:lang w:val="en-US"/>
        </w:rPr>
        <w:t xml:space="preserve">The </w:t>
      </w:r>
      <w:proofErr w:type="spellStart"/>
      <w:r w:rsidRPr="00095BCB">
        <w:rPr>
          <w:rFonts w:ascii="Times New Roman" w:hAnsi="Times New Roman" w:cs="Times New Roman"/>
          <w:color w:val="000000"/>
          <w:sz w:val="24"/>
          <w:szCs w:val="24"/>
          <w:lang w:val="en-US"/>
        </w:rPr>
        <w:t>Becomings</w:t>
      </w:r>
      <w:proofErr w:type="spellEnd"/>
      <w:r w:rsidRPr="00095BCB">
        <w:rPr>
          <w:rFonts w:ascii="Times New Roman" w:hAnsi="Times New Roman" w:cs="Times New Roman"/>
          <w:color w:val="000000"/>
          <w:sz w:val="24"/>
          <w:szCs w:val="24"/>
          <w:lang w:val="en-US"/>
        </w:rPr>
        <w:t xml:space="preserve"> of Subjectivity in Animal Worlds</w:t>
      </w:r>
      <w:r w:rsidR="00A2432C">
        <w:rPr>
          <w:rFonts w:ascii="Times New Roman" w:hAnsi="Times New Roman" w:cs="Times New Roman"/>
          <w:color w:val="000000"/>
          <w:sz w:val="24"/>
          <w:szCs w:val="24"/>
          <w:lang w:val="en-US"/>
        </w:rPr>
        <w:t>’,</w:t>
      </w:r>
      <w:r w:rsidRPr="00095BCB">
        <w:rPr>
          <w:rFonts w:ascii="Times New Roman" w:hAnsi="Times New Roman" w:cs="Times New Roman"/>
          <w:color w:val="000000"/>
          <w:sz w:val="24"/>
          <w:szCs w:val="24"/>
          <w:lang w:val="en-US"/>
        </w:rPr>
        <w:t xml:space="preserve"> </w:t>
      </w:r>
      <w:r w:rsidR="00A2432C">
        <w:rPr>
          <w:rFonts w:ascii="Times New Roman" w:hAnsi="Times New Roman" w:cs="Times New Roman"/>
          <w:i/>
          <w:color w:val="000000"/>
          <w:sz w:val="24"/>
          <w:szCs w:val="24"/>
          <w:lang w:val="en-US"/>
        </w:rPr>
        <w:t>Subjectivity</w:t>
      </w:r>
      <w:r w:rsidRPr="00095BCB">
        <w:rPr>
          <w:rFonts w:ascii="Times New Roman" w:hAnsi="Times New Roman" w:cs="Times New Roman"/>
          <w:i/>
          <w:color w:val="000000"/>
          <w:sz w:val="24"/>
          <w:szCs w:val="24"/>
          <w:lang w:val="en-US"/>
        </w:rPr>
        <w:t xml:space="preserve"> </w:t>
      </w:r>
      <w:r w:rsidR="00A2432C">
        <w:rPr>
          <w:rFonts w:ascii="Times New Roman" w:eastAsia="Times New Roman" w:hAnsi="Times New Roman" w:cs="Times New Roman"/>
          <w:sz w:val="24"/>
          <w:szCs w:val="24"/>
          <w:lang w:val="en-US"/>
        </w:rPr>
        <w:t>23: 123–</w:t>
      </w:r>
      <w:r w:rsidRPr="00095BCB">
        <w:rPr>
          <w:rFonts w:ascii="Times New Roman" w:eastAsia="Times New Roman" w:hAnsi="Times New Roman" w:cs="Times New Roman"/>
          <w:sz w:val="24"/>
          <w:szCs w:val="24"/>
          <w:lang w:val="en-US"/>
        </w:rPr>
        <w:t xml:space="preserve">39. </w:t>
      </w:r>
    </w:p>
    <w:p w14:paraId="228861A6" w14:textId="77777777" w:rsidR="008D23C5" w:rsidRPr="00095BCB" w:rsidRDefault="008D23C5"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en-US"/>
        </w:rPr>
      </w:pPr>
    </w:p>
    <w:p w14:paraId="436F60E3" w14:textId="178E95E9" w:rsidR="001A5C0D" w:rsidRPr="00EA1DCB" w:rsidRDefault="00E76A94"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095BCB">
        <w:rPr>
          <w:rFonts w:ascii="Times New Roman" w:hAnsi="Times New Roman" w:cs="Times New Roman"/>
          <w:sz w:val="24"/>
          <w:szCs w:val="24"/>
        </w:rPr>
        <w:t>Gregg, M</w:t>
      </w:r>
      <w:r w:rsidR="00A2432C">
        <w:rPr>
          <w:rFonts w:ascii="Times New Roman" w:hAnsi="Times New Roman" w:cs="Times New Roman"/>
          <w:sz w:val="24"/>
          <w:szCs w:val="24"/>
        </w:rPr>
        <w:t xml:space="preserve">., </w:t>
      </w:r>
      <w:r w:rsidRPr="00095BCB">
        <w:rPr>
          <w:rFonts w:ascii="Times New Roman" w:hAnsi="Times New Roman" w:cs="Times New Roman"/>
          <w:sz w:val="24"/>
          <w:szCs w:val="24"/>
        </w:rPr>
        <w:t>and Gregory, S</w:t>
      </w:r>
      <w:r w:rsidR="00A2432C">
        <w:rPr>
          <w:rFonts w:ascii="Times New Roman" w:hAnsi="Times New Roman" w:cs="Times New Roman"/>
          <w:sz w:val="24"/>
          <w:szCs w:val="24"/>
        </w:rPr>
        <w:t>. (</w:t>
      </w:r>
      <w:proofErr w:type="spellStart"/>
      <w:r w:rsidR="00A2432C">
        <w:rPr>
          <w:rFonts w:ascii="Times New Roman" w:hAnsi="Times New Roman" w:cs="Times New Roman"/>
          <w:sz w:val="24"/>
          <w:szCs w:val="24"/>
        </w:rPr>
        <w:t>eds</w:t>
      </w:r>
      <w:proofErr w:type="spellEnd"/>
      <w:r w:rsidR="00A2432C">
        <w:rPr>
          <w:rFonts w:ascii="Times New Roman" w:hAnsi="Times New Roman" w:cs="Times New Roman"/>
          <w:sz w:val="24"/>
          <w:szCs w:val="24"/>
        </w:rPr>
        <w:t xml:space="preserve">) </w:t>
      </w:r>
      <w:r w:rsidRPr="00095BCB">
        <w:rPr>
          <w:rFonts w:ascii="Times New Roman" w:hAnsi="Times New Roman" w:cs="Times New Roman"/>
          <w:sz w:val="24"/>
          <w:szCs w:val="24"/>
        </w:rPr>
        <w:t xml:space="preserve">(2010) </w:t>
      </w:r>
      <w:r w:rsidRPr="00095BCB">
        <w:rPr>
          <w:rFonts w:ascii="Times New Roman" w:hAnsi="Times New Roman" w:cs="Times New Roman"/>
          <w:i/>
          <w:sz w:val="24"/>
          <w:szCs w:val="24"/>
        </w:rPr>
        <w:t>The Affect Theory Reader</w:t>
      </w:r>
      <w:r w:rsidRPr="00A2432C">
        <w:rPr>
          <w:rFonts w:ascii="Times New Roman" w:hAnsi="Times New Roman" w:cs="Times New Roman"/>
          <w:sz w:val="24"/>
          <w:szCs w:val="24"/>
        </w:rPr>
        <w:t xml:space="preserve">. </w:t>
      </w:r>
      <w:r w:rsidR="00114067">
        <w:rPr>
          <w:rFonts w:ascii="Times New Roman" w:hAnsi="Times New Roman" w:cs="Times New Roman"/>
          <w:sz w:val="24"/>
          <w:szCs w:val="24"/>
        </w:rPr>
        <w:t>Durham</w:t>
      </w:r>
      <w:r w:rsidR="00A2432C">
        <w:rPr>
          <w:rFonts w:ascii="Times New Roman" w:hAnsi="Times New Roman" w:cs="Times New Roman"/>
          <w:sz w:val="24"/>
          <w:szCs w:val="24"/>
        </w:rPr>
        <w:t xml:space="preserve"> and London</w:t>
      </w:r>
      <w:r w:rsidR="00114067">
        <w:rPr>
          <w:rFonts w:ascii="Times New Roman" w:hAnsi="Times New Roman" w:cs="Times New Roman"/>
          <w:sz w:val="24"/>
          <w:szCs w:val="24"/>
        </w:rPr>
        <w:t>:</w:t>
      </w:r>
      <w:r w:rsidRPr="00095BCB">
        <w:rPr>
          <w:rFonts w:ascii="Times New Roman" w:hAnsi="Times New Roman" w:cs="Times New Roman"/>
          <w:sz w:val="24"/>
          <w:szCs w:val="24"/>
        </w:rPr>
        <w:t xml:space="preserve"> </w:t>
      </w:r>
      <w:r w:rsidRPr="00EA1DCB">
        <w:rPr>
          <w:rFonts w:ascii="Times New Roman" w:hAnsi="Times New Roman" w:cs="Times New Roman"/>
          <w:sz w:val="24"/>
          <w:szCs w:val="24"/>
        </w:rPr>
        <w:t xml:space="preserve">Duke University Press. </w:t>
      </w:r>
    </w:p>
    <w:p w14:paraId="6D568491" w14:textId="77777777" w:rsidR="00461FF2" w:rsidRPr="00EA1DCB" w:rsidRDefault="00461FF2" w:rsidP="00D05FA7">
      <w:pPr>
        <w:spacing w:after="0" w:line="360" w:lineRule="auto"/>
        <w:rPr>
          <w:rFonts w:ascii="Times New Roman" w:hAnsi="Times New Roman" w:cs="Times New Roman"/>
          <w:sz w:val="24"/>
          <w:szCs w:val="24"/>
        </w:rPr>
      </w:pPr>
    </w:p>
    <w:p w14:paraId="7FB96529" w14:textId="7FCF99BC" w:rsidR="00EA1DCB" w:rsidRPr="00EA1DCB" w:rsidRDefault="00EA1DCB" w:rsidP="00D05FA7">
      <w:pPr>
        <w:spacing w:after="0" w:line="360" w:lineRule="auto"/>
        <w:rPr>
          <w:rFonts w:ascii="Times New Roman" w:hAnsi="Times New Roman" w:cs="Times New Roman"/>
          <w:sz w:val="24"/>
          <w:szCs w:val="24"/>
        </w:rPr>
      </w:pPr>
      <w:r w:rsidRPr="00EA1DCB">
        <w:rPr>
          <w:rFonts w:ascii="Times New Roman" w:hAnsi="Times New Roman" w:cs="Times New Roman"/>
          <w:sz w:val="24"/>
          <w:szCs w:val="24"/>
        </w:rPr>
        <w:t xml:space="preserve">Kuhn, T. (1962) </w:t>
      </w:r>
      <w:r w:rsidRPr="00EA1DCB">
        <w:rPr>
          <w:rFonts w:ascii="Times New Roman" w:hAnsi="Times New Roman" w:cs="Times New Roman"/>
          <w:i/>
          <w:sz w:val="24"/>
          <w:szCs w:val="24"/>
        </w:rPr>
        <w:t>The Structure of Scientific Revolutions</w:t>
      </w:r>
      <w:r w:rsidRPr="00EA1DCB">
        <w:rPr>
          <w:rFonts w:ascii="Times New Roman" w:hAnsi="Times New Roman" w:cs="Times New Roman"/>
          <w:sz w:val="24"/>
          <w:szCs w:val="24"/>
        </w:rPr>
        <w:t>. Chicago: Chicago University Press.</w:t>
      </w:r>
    </w:p>
    <w:p w14:paraId="066AC731" w14:textId="77777777" w:rsidR="00EA1DCB" w:rsidRPr="00EA1DCB" w:rsidRDefault="00EA1DCB" w:rsidP="00D05FA7">
      <w:pPr>
        <w:spacing w:after="0" w:line="360" w:lineRule="auto"/>
        <w:rPr>
          <w:rFonts w:ascii="Times New Roman" w:hAnsi="Times New Roman" w:cs="Times New Roman"/>
          <w:sz w:val="24"/>
          <w:szCs w:val="24"/>
        </w:rPr>
      </w:pPr>
    </w:p>
    <w:p w14:paraId="0F1F7ED9" w14:textId="72CEBADA" w:rsidR="00F655B9" w:rsidRPr="00EA1DCB" w:rsidRDefault="00E76A94" w:rsidP="00D05FA7">
      <w:pPr>
        <w:spacing w:after="0" w:line="360" w:lineRule="auto"/>
        <w:rPr>
          <w:rFonts w:ascii="Times New Roman" w:hAnsi="Times New Roman" w:cs="Times New Roman"/>
          <w:sz w:val="24"/>
          <w:szCs w:val="24"/>
        </w:rPr>
      </w:pPr>
      <w:r w:rsidRPr="00EA1DCB">
        <w:rPr>
          <w:rFonts w:ascii="Times New Roman" w:hAnsi="Times New Roman" w:cs="Times New Roman"/>
          <w:sz w:val="24"/>
          <w:szCs w:val="24"/>
        </w:rPr>
        <w:t>Latour, B</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 xml:space="preserve"> (1987) </w:t>
      </w:r>
      <w:r w:rsidRPr="00EA1DCB">
        <w:rPr>
          <w:rFonts w:ascii="Times New Roman" w:hAnsi="Times New Roman" w:cs="Times New Roman"/>
          <w:i/>
          <w:sz w:val="24"/>
          <w:szCs w:val="24"/>
        </w:rPr>
        <w:t xml:space="preserve">Science in Action. </w:t>
      </w:r>
      <w:r w:rsidR="003B0805" w:rsidRPr="00EA1DCB">
        <w:rPr>
          <w:rFonts w:ascii="Times New Roman" w:hAnsi="Times New Roman" w:cs="Times New Roman"/>
          <w:sz w:val="24"/>
          <w:szCs w:val="24"/>
        </w:rPr>
        <w:t>Cambridge, Massachusetts</w:t>
      </w:r>
      <w:r w:rsidRPr="00EA1DCB">
        <w:rPr>
          <w:rFonts w:ascii="Times New Roman" w:hAnsi="Times New Roman" w:cs="Times New Roman"/>
          <w:sz w:val="24"/>
          <w:szCs w:val="24"/>
        </w:rPr>
        <w:t>: Harvard University Press.</w:t>
      </w:r>
    </w:p>
    <w:p w14:paraId="2B289674" w14:textId="77777777" w:rsidR="00461FF2" w:rsidRPr="00EA1DCB" w:rsidRDefault="00461FF2" w:rsidP="00D05FA7">
      <w:pPr>
        <w:spacing w:after="0" w:line="360" w:lineRule="auto"/>
        <w:rPr>
          <w:rFonts w:ascii="Times New Roman" w:hAnsi="Times New Roman" w:cs="Times New Roman"/>
          <w:sz w:val="24"/>
          <w:szCs w:val="24"/>
        </w:rPr>
      </w:pPr>
    </w:p>
    <w:p w14:paraId="53B82CE3" w14:textId="1F2DAAB3" w:rsidR="00A2432C" w:rsidRPr="00EA1DCB" w:rsidRDefault="00A2432C" w:rsidP="00A2432C">
      <w:pPr>
        <w:spacing w:after="0" w:line="360" w:lineRule="auto"/>
        <w:rPr>
          <w:rFonts w:ascii="Times New Roman" w:hAnsi="Times New Roman" w:cs="Times New Roman"/>
          <w:sz w:val="24"/>
          <w:szCs w:val="24"/>
        </w:rPr>
      </w:pPr>
      <w:r w:rsidRPr="00EA1DCB">
        <w:rPr>
          <w:rFonts w:ascii="Times New Roman" w:hAnsi="Times New Roman" w:cs="Times New Roman"/>
          <w:sz w:val="24"/>
          <w:szCs w:val="24"/>
        </w:rPr>
        <w:t>Le Bon, G</w:t>
      </w:r>
      <w:r w:rsidR="0041110C">
        <w:rPr>
          <w:rFonts w:ascii="Times New Roman" w:hAnsi="Times New Roman" w:cs="Times New Roman"/>
          <w:sz w:val="24"/>
          <w:szCs w:val="24"/>
        </w:rPr>
        <w:t>.</w:t>
      </w:r>
      <w:r w:rsidRPr="00EA1DCB">
        <w:rPr>
          <w:rFonts w:ascii="Times New Roman" w:hAnsi="Times New Roman" w:cs="Times New Roman"/>
          <w:sz w:val="24"/>
          <w:szCs w:val="24"/>
        </w:rPr>
        <w:t xml:space="preserve"> (1922) </w:t>
      </w:r>
      <w:r w:rsidRPr="00EA1DCB">
        <w:rPr>
          <w:rFonts w:ascii="Times New Roman" w:hAnsi="Times New Roman" w:cs="Times New Roman"/>
          <w:i/>
          <w:sz w:val="24"/>
          <w:szCs w:val="24"/>
        </w:rPr>
        <w:t xml:space="preserve">The Crowd: A Study of the Popular Mind. </w:t>
      </w:r>
      <w:r w:rsidRPr="00EA1DCB">
        <w:rPr>
          <w:rFonts w:ascii="Times New Roman" w:hAnsi="Times New Roman" w:cs="Times New Roman"/>
          <w:sz w:val="24"/>
          <w:szCs w:val="24"/>
        </w:rPr>
        <w:t>London: T. Fisher Unwin.</w:t>
      </w:r>
    </w:p>
    <w:p w14:paraId="053169E5" w14:textId="77777777" w:rsidR="00A2432C" w:rsidRPr="00EA1DCB" w:rsidRDefault="00A2432C" w:rsidP="00D05FA7">
      <w:pPr>
        <w:spacing w:after="0" w:line="360" w:lineRule="auto"/>
        <w:rPr>
          <w:rFonts w:ascii="Times New Roman" w:hAnsi="Times New Roman" w:cs="Times New Roman"/>
          <w:sz w:val="24"/>
          <w:szCs w:val="24"/>
        </w:rPr>
      </w:pPr>
    </w:p>
    <w:p w14:paraId="43161CA9" w14:textId="6C9CA5DE" w:rsidR="00A2432C" w:rsidRPr="00EA1DCB" w:rsidRDefault="00A2432C" w:rsidP="00A24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EA1DCB">
        <w:rPr>
          <w:rFonts w:ascii="Times New Roman" w:hAnsi="Times New Roman" w:cs="Times New Roman"/>
          <w:sz w:val="24"/>
          <w:szCs w:val="24"/>
        </w:rPr>
        <w:t>Lenoir, T. (2010) ‘Introduction’, in Hans-</w:t>
      </w:r>
      <w:proofErr w:type="spellStart"/>
      <w:r w:rsidRPr="00EA1DCB">
        <w:rPr>
          <w:rFonts w:ascii="Times New Roman" w:hAnsi="Times New Roman" w:cs="Times New Roman"/>
          <w:sz w:val="24"/>
          <w:szCs w:val="24"/>
        </w:rPr>
        <w:t>Jorg</w:t>
      </w:r>
      <w:proofErr w:type="spellEnd"/>
      <w:r w:rsidRPr="00EA1DCB">
        <w:rPr>
          <w:rFonts w:ascii="Times New Roman" w:hAnsi="Times New Roman" w:cs="Times New Roman"/>
          <w:sz w:val="24"/>
          <w:szCs w:val="24"/>
        </w:rPr>
        <w:t xml:space="preserve"> </w:t>
      </w:r>
      <w:proofErr w:type="spellStart"/>
      <w:r w:rsidRPr="00EA1DCB">
        <w:rPr>
          <w:rFonts w:ascii="Times New Roman" w:hAnsi="Times New Roman" w:cs="Times New Roman"/>
          <w:sz w:val="24"/>
          <w:szCs w:val="24"/>
        </w:rPr>
        <w:t>Rheinberger</w:t>
      </w:r>
      <w:proofErr w:type="spellEnd"/>
      <w:r w:rsidRPr="00EA1DCB">
        <w:rPr>
          <w:rFonts w:ascii="Times New Roman" w:hAnsi="Times New Roman" w:cs="Times New Roman"/>
          <w:sz w:val="24"/>
          <w:szCs w:val="24"/>
        </w:rPr>
        <w:t xml:space="preserve">, </w:t>
      </w:r>
      <w:r w:rsidRPr="00EA1DCB">
        <w:rPr>
          <w:rFonts w:ascii="Times New Roman" w:hAnsi="Times New Roman" w:cs="Times New Roman"/>
          <w:i/>
          <w:sz w:val="24"/>
          <w:szCs w:val="24"/>
        </w:rPr>
        <w:t>An Epistemology of the Concrete: Twentieth Century Histories of Life</w:t>
      </w:r>
      <w:r w:rsidRPr="00EA1DCB">
        <w:rPr>
          <w:rFonts w:ascii="Times New Roman" w:hAnsi="Times New Roman" w:cs="Times New Roman"/>
          <w:sz w:val="24"/>
          <w:szCs w:val="24"/>
        </w:rPr>
        <w:t xml:space="preserve"> (pp. </w:t>
      </w:r>
      <w:r w:rsidR="00EA1DCB" w:rsidRPr="00EA1DCB">
        <w:rPr>
          <w:rFonts w:ascii="Times New Roman" w:hAnsi="Times New Roman" w:cs="Times New Roman"/>
          <w:sz w:val="24"/>
          <w:szCs w:val="24"/>
        </w:rPr>
        <w:t>xi–1</w:t>
      </w:r>
      <w:r w:rsidRPr="00EA1DCB">
        <w:rPr>
          <w:rFonts w:ascii="Times New Roman" w:hAnsi="Times New Roman" w:cs="Times New Roman"/>
          <w:sz w:val="24"/>
          <w:szCs w:val="24"/>
        </w:rPr>
        <w:t>).</w:t>
      </w:r>
      <w:r w:rsidRPr="00EA1DCB">
        <w:rPr>
          <w:rFonts w:ascii="Times New Roman" w:hAnsi="Times New Roman" w:cs="Times New Roman"/>
          <w:i/>
          <w:sz w:val="24"/>
          <w:szCs w:val="24"/>
        </w:rPr>
        <w:t xml:space="preserve"> </w:t>
      </w:r>
      <w:r w:rsidRPr="00EA1DCB">
        <w:rPr>
          <w:rFonts w:ascii="Times New Roman" w:hAnsi="Times New Roman" w:cs="Times New Roman"/>
          <w:sz w:val="24"/>
          <w:szCs w:val="24"/>
        </w:rPr>
        <w:t>Durham and London:</w:t>
      </w:r>
      <w:r w:rsidRPr="00EA1DCB">
        <w:rPr>
          <w:rFonts w:ascii="Times New Roman" w:hAnsi="Times New Roman" w:cs="Times New Roman"/>
          <w:i/>
          <w:sz w:val="24"/>
          <w:szCs w:val="24"/>
        </w:rPr>
        <w:t xml:space="preserve"> </w:t>
      </w:r>
      <w:r w:rsidRPr="00EA1DCB">
        <w:rPr>
          <w:rFonts w:ascii="Times New Roman" w:hAnsi="Times New Roman" w:cs="Times New Roman"/>
          <w:sz w:val="24"/>
          <w:szCs w:val="24"/>
        </w:rPr>
        <w:t xml:space="preserve">Duke University Press. </w:t>
      </w:r>
    </w:p>
    <w:p w14:paraId="7B994C6E" w14:textId="77777777" w:rsidR="00A2432C" w:rsidRPr="00EA1DCB" w:rsidRDefault="00A2432C" w:rsidP="00D05FA7">
      <w:pPr>
        <w:spacing w:after="0" w:line="360" w:lineRule="auto"/>
        <w:rPr>
          <w:rFonts w:ascii="Times New Roman" w:hAnsi="Times New Roman" w:cs="Times New Roman"/>
          <w:sz w:val="24"/>
          <w:szCs w:val="24"/>
        </w:rPr>
      </w:pPr>
    </w:p>
    <w:p w14:paraId="4652068D" w14:textId="263861A4" w:rsidR="00F655B9" w:rsidRPr="00EA1DCB" w:rsidRDefault="001924BA" w:rsidP="00D05FA7">
      <w:pPr>
        <w:spacing w:after="0" w:line="360" w:lineRule="auto"/>
        <w:rPr>
          <w:rFonts w:ascii="Times New Roman" w:hAnsi="Times New Roman" w:cs="Times New Roman"/>
          <w:sz w:val="24"/>
          <w:szCs w:val="24"/>
        </w:rPr>
      </w:pPr>
      <w:r w:rsidRPr="00EA1DCB">
        <w:rPr>
          <w:rFonts w:ascii="Times New Roman" w:hAnsi="Times New Roman" w:cs="Times New Roman"/>
          <w:sz w:val="24"/>
          <w:szCs w:val="24"/>
        </w:rPr>
        <w:t>Leys, R</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 xml:space="preserve"> (2011</w:t>
      </w:r>
      <w:r w:rsidR="00F655B9" w:rsidRPr="00EA1DCB">
        <w:rPr>
          <w:rFonts w:ascii="Times New Roman" w:hAnsi="Times New Roman" w:cs="Times New Roman"/>
          <w:sz w:val="24"/>
          <w:szCs w:val="24"/>
        </w:rPr>
        <w:t>)</w:t>
      </w:r>
      <w:r w:rsidRPr="00EA1DCB">
        <w:rPr>
          <w:rFonts w:ascii="Times New Roman" w:hAnsi="Times New Roman" w:cs="Times New Roman"/>
          <w:sz w:val="24"/>
          <w:szCs w:val="24"/>
        </w:rPr>
        <w:t xml:space="preserve"> </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The turn to Affect: A Critique</w:t>
      </w:r>
      <w:r w:rsidR="00A2432C" w:rsidRPr="00EA1DCB">
        <w:rPr>
          <w:rFonts w:ascii="Times New Roman" w:hAnsi="Times New Roman" w:cs="Times New Roman"/>
          <w:sz w:val="24"/>
          <w:szCs w:val="24"/>
        </w:rPr>
        <w:t xml:space="preserve">’, </w:t>
      </w:r>
      <w:r w:rsidRPr="00EA1DCB">
        <w:rPr>
          <w:rFonts w:ascii="Times New Roman" w:hAnsi="Times New Roman" w:cs="Times New Roman"/>
          <w:i/>
          <w:sz w:val="24"/>
          <w:szCs w:val="24"/>
        </w:rPr>
        <w:t>Critical Inquiry</w:t>
      </w:r>
      <w:r w:rsidRPr="00EA1DCB">
        <w:rPr>
          <w:rFonts w:ascii="Times New Roman" w:hAnsi="Times New Roman" w:cs="Times New Roman"/>
          <w:sz w:val="24"/>
          <w:szCs w:val="24"/>
        </w:rPr>
        <w:t xml:space="preserve"> 37(3):</w:t>
      </w:r>
      <w:r w:rsidRPr="00EA1DCB">
        <w:rPr>
          <w:rFonts w:ascii="Times New Roman" w:hAnsi="Times New Roman" w:cs="Times New Roman"/>
          <w:i/>
          <w:sz w:val="24"/>
          <w:szCs w:val="24"/>
        </w:rPr>
        <w:t xml:space="preserve"> </w:t>
      </w:r>
      <w:r w:rsidRPr="00EA1DCB">
        <w:rPr>
          <w:rFonts w:ascii="Times New Roman" w:hAnsi="Times New Roman" w:cs="Times New Roman"/>
          <w:sz w:val="24"/>
          <w:szCs w:val="24"/>
        </w:rPr>
        <w:t>434</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72</w:t>
      </w:r>
      <w:r w:rsidR="00A2432C" w:rsidRPr="00EA1DCB">
        <w:rPr>
          <w:rFonts w:ascii="Times New Roman" w:hAnsi="Times New Roman" w:cs="Times New Roman"/>
          <w:sz w:val="24"/>
          <w:szCs w:val="24"/>
        </w:rPr>
        <w:t>.</w:t>
      </w:r>
    </w:p>
    <w:p w14:paraId="3319000D" w14:textId="77777777" w:rsidR="00461FF2" w:rsidRPr="00EA1DCB" w:rsidRDefault="00461FF2" w:rsidP="00D05FA7">
      <w:pPr>
        <w:spacing w:after="0" w:line="360" w:lineRule="auto"/>
        <w:rPr>
          <w:rFonts w:ascii="Times New Roman" w:hAnsi="Times New Roman" w:cs="Times New Roman"/>
          <w:sz w:val="24"/>
          <w:szCs w:val="24"/>
        </w:rPr>
      </w:pPr>
    </w:p>
    <w:p w14:paraId="5473658C" w14:textId="1A259BC7" w:rsidR="00A2432C" w:rsidRPr="00EA1DCB" w:rsidRDefault="00A2432C" w:rsidP="00A2432C">
      <w:pPr>
        <w:spacing w:after="0" w:line="360" w:lineRule="auto"/>
        <w:rPr>
          <w:rFonts w:ascii="Times New Roman" w:hAnsi="Times New Roman" w:cs="Times New Roman"/>
          <w:sz w:val="24"/>
          <w:szCs w:val="24"/>
        </w:rPr>
      </w:pPr>
      <w:r w:rsidRPr="00EA1DCB">
        <w:rPr>
          <w:rFonts w:ascii="Times New Roman" w:hAnsi="Times New Roman" w:cs="Times New Roman"/>
          <w:sz w:val="24"/>
          <w:szCs w:val="24"/>
        </w:rPr>
        <w:t xml:space="preserve">Leys, R. (2017) </w:t>
      </w:r>
      <w:r w:rsidRPr="00EA1DCB">
        <w:rPr>
          <w:rFonts w:ascii="Times New Roman" w:hAnsi="Times New Roman" w:cs="Times New Roman"/>
          <w:i/>
          <w:sz w:val="24"/>
          <w:szCs w:val="24"/>
        </w:rPr>
        <w:t xml:space="preserve">The Ascent of Affect: Genealogy and Critique. </w:t>
      </w:r>
      <w:r w:rsidRPr="00EA1DCB">
        <w:rPr>
          <w:rFonts w:ascii="Times New Roman" w:hAnsi="Times New Roman" w:cs="Times New Roman"/>
          <w:sz w:val="24"/>
          <w:szCs w:val="24"/>
        </w:rPr>
        <w:t xml:space="preserve">Chicago and London: University of Chicago Press. </w:t>
      </w:r>
    </w:p>
    <w:p w14:paraId="3201A94D" w14:textId="77777777" w:rsidR="00461FF2" w:rsidRPr="00EA1DCB" w:rsidRDefault="00461FF2"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0C33CAED" w14:textId="740BEE13" w:rsidR="0000022A" w:rsidRPr="00EA1DCB" w:rsidRDefault="0000022A"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EA1DCB">
        <w:rPr>
          <w:rFonts w:ascii="Times New Roman" w:hAnsi="Times New Roman" w:cs="Times New Roman"/>
          <w:sz w:val="24"/>
          <w:szCs w:val="24"/>
        </w:rPr>
        <w:t>Luhrmann, T</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 xml:space="preserve"> (2011)</w:t>
      </w:r>
      <w:r w:rsidRPr="00EA1DCB">
        <w:rPr>
          <w:rFonts w:ascii="Times New Roman" w:eastAsia="Times New Roman" w:hAnsi="Times New Roman" w:cs="Times New Roman"/>
          <w:sz w:val="24"/>
          <w:szCs w:val="24"/>
        </w:rPr>
        <w:t xml:space="preserve"> ‘Hallucinations and sensory overrides’</w:t>
      </w:r>
      <w:r w:rsidR="00A2432C" w:rsidRPr="00EA1DCB">
        <w:rPr>
          <w:rFonts w:ascii="Times New Roman" w:eastAsia="Times New Roman" w:hAnsi="Times New Roman" w:cs="Times New Roman"/>
          <w:sz w:val="24"/>
          <w:szCs w:val="24"/>
        </w:rPr>
        <w:t>,</w:t>
      </w:r>
      <w:r w:rsidRPr="00EA1DCB">
        <w:rPr>
          <w:rFonts w:ascii="Times New Roman" w:eastAsia="Times New Roman" w:hAnsi="Times New Roman" w:cs="Times New Roman"/>
          <w:sz w:val="24"/>
          <w:szCs w:val="24"/>
        </w:rPr>
        <w:t xml:space="preserve"> </w:t>
      </w:r>
      <w:r w:rsidRPr="00EA1DCB">
        <w:rPr>
          <w:rFonts w:ascii="Times New Roman" w:eastAsia="Times New Roman" w:hAnsi="Times New Roman" w:cs="Times New Roman"/>
          <w:i/>
          <w:sz w:val="24"/>
          <w:szCs w:val="24"/>
        </w:rPr>
        <w:t>Annual Review of Anthropology</w:t>
      </w:r>
      <w:r w:rsidR="00A2432C" w:rsidRPr="00EA1DCB">
        <w:rPr>
          <w:rFonts w:ascii="Times New Roman" w:eastAsia="Times New Roman" w:hAnsi="Times New Roman" w:cs="Times New Roman"/>
          <w:sz w:val="24"/>
          <w:szCs w:val="24"/>
        </w:rPr>
        <w:t xml:space="preserve"> </w:t>
      </w:r>
      <w:r w:rsidRPr="00EA1DCB">
        <w:rPr>
          <w:rFonts w:ascii="Times New Roman" w:eastAsia="Times New Roman" w:hAnsi="Times New Roman" w:cs="Times New Roman"/>
          <w:sz w:val="24"/>
          <w:szCs w:val="24"/>
        </w:rPr>
        <w:t>40:</w:t>
      </w:r>
      <w:r w:rsidR="00A2432C" w:rsidRPr="00EA1DCB">
        <w:rPr>
          <w:rFonts w:ascii="Times New Roman" w:eastAsia="Times New Roman" w:hAnsi="Times New Roman" w:cs="Times New Roman"/>
          <w:sz w:val="24"/>
          <w:szCs w:val="24"/>
        </w:rPr>
        <w:t xml:space="preserve"> </w:t>
      </w:r>
      <w:r w:rsidRPr="00EA1DCB">
        <w:rPr>
          <w:rFonts w:ascii="Times New Roman" w:eastAsia="Times New Roman" w:hAnsi="Times New Roman" w:cs="Times New Roman"/>
          <w:sz w:val="24"/>
          <w:szCs w:val="24"/>
        </w:rPr>
        <w:t>71</w:t>
      </w:r>
      <w:r w:rsidR="00A2432C" w:rsidRPr="00EA1DCB">
        <w:rPr>
          <w:rFonts w:ascii="Times New Roman" w:eastAsia="Times New Roman" w:hAnsi="Times New Roman" w:cs="Times New Roman"/>
          <w:sz w:val="24"/>
          <w:szCs w:val="24"/>
        </w:rPr>
        <w:t>–</w:t>
      </w:r>
      <w:r w:rsidRPr="00EA1DCB">
        <w:rPr>
          <w:rFonts w:ascii="Times New Roman" w:eastAsia="Times New Roman" w:hAnsi="Times New Roman" w:cs="Times New Roman"/>
          <w:sz w:val="24"/>
          <w:szCs w:val="24"/>
        </w:rPr>
        <w:t>85.</w:t>
      </w:r>
    </w:p>
    <w:p w14:paraId="304FDDAF" w14:textId="77777777" w:rsidR="00E94EEA" w:rsidRPr="00EA1DCB" w:rsidRDefault="00E94EEA" w:rsidP="00D05FA7">
      <w:pPr>
        <w:spacing w:after="0" w:line="360" w:lineRule="auto"/>
        <w:rPr>
          <w:rFonts w:ascii="Times New Roman" w:hAnsi="Times New Roman" w:cs="Times New Roman"/>
          <w:sz w:val="24"/>
          <w:szCs w:val="24"/>
        </w:rPr>
      </w:pPr>
    </w:p>
    <w:p w14:paraId="22F16DFD" w14:textId="76CA9985" w:rsidR="00F45F7E" w:rsidRPr="00EA1DCB" w:rsidRDefault="00F45F7E"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MS Mincho" w:hAnsi="Times New Roman" w:cs="Times New Roman"/>
          <w:color w:val="231F20"/>
          <w:sz w:val="24"/>
          <w:szCs w:val="24"/>
        </w:rPr>
      </w:pPr>
      <w:proofErr w:type="spellStart"/>
      <w:r w:rsidRPr="00EA1DCB">
        <w:rPr>
          <w:rFonts w:ascii="Times New Roman" w:eastAsia="MS Mincho" w:hAnsi="Times New Roman" w:cs="Times New Roman"/>
          <w:color w:val="231F20"/>
          <w:sz w:val="24"/>
          <w:szCs w:val="24"/>
        </w:rPr>
        <w:t>Massumi</w:t>
      </w:r>
      <w:proofErr w:type="spellEnd"/>
      <w:r w:rsidRPr="00EA1DCB">
        <w:rPr>
          <w:rFonts w:ascii="Times New Roman" w:eastAsia="MS Mincho" w:hAnsi="Times New Roman" w:cs="Times New Roman"/>
          <w:color w:val="231F20"/>
          <w:sz w:val="24"/>
          <w:szCs w:val="24"/>
        </w:rPr>
        <w:t>, B</w:t>
      </w:r>
      <w:r w:rsidR="00A2432C" w:rsidRPr="00EA1DCB">
        <w:rPr>
          <w:rFonts w:ascii="Times New Roman" w:eastAsia="MS Mincho" w:hAnsi="Times New Roman" w:cs="Times New Roman"/>
          <w:color w:val="231F20"/>
          <w:sz w:val="24"/>
          <w:szCs w:val="24"/>
        </w:rPr>
        <w:t>.</w:t>
      </w:r>
      <w:r w:rsidRPr="00EA1DCB">
        <w:rPr>
          <w:rFonts w:ascii="Times New Roman" w:eastAsia="MS Mincho" w:hAnsi="Times New Roman" w:cs="Times New Roman"/>
          <w:color w:val="231F20"/>
          <w:sz w:val="24"/>
          <w:szCs w:val="24"/>
        </w:rPr>
        <w:t xml:space="preserve"> (2002) </w:t>
      </w:r>
      <w:r w:rsidRPr="00EA1DCB">
        <w:rPr>
          <w:rFonts w:ascii="Times New Roman" w:eastAsia="Times New Roman" w:hAnsi="Times New Roman" w:cs="Times New Roman"/>
          <w:i/>
          <w:sz w:val="24"/>
          <w:szCs w:val="24"/>
        </w:rPr>
        <w:t>Parables for the Virtual: Movement, Affect, Sensation.</w:t>
      </w:r>
      <w:r w:rsidRPr="00EA1DCB">
        <w:rPr>
          <w:rFonts w:ascii="Times New Roman" w:eastAsia="Times New Roman" w:hAnsi="Times New Roman" w:cs="Times New Roman"/>
          <w:sz w:val="24"/>
          <w:szCs w:val="24"/>
        </w:rPr>
        <w:t xml:space="preserve"> Durham</w:t>
      </w:r>
      <w:r w:rsidR="00A2432C" w:rsidRPr="00EA1DCB">
        <w:rPr>
          <w:rFonts w:ascii="Times New Roman" w:eastAsia="Times New Roman" w:hAnsi="Times New Roman" w:cs="Times New Roman"/>
          <w:sz w:val="24"/>
          <w:szCs w:val="24"/>
        </w:rPr>
        <w:t xml:space="preserve"> and London</w:t>
      </w:r>
      <w:r w:rsidRPr="00EA1DCB">
        <w:rPr>
          <w:rFonts w:ascii="Times New Roman" w:eastAsia="Times New Roman" w:hAnsi="Times New Roman" w:cs="Times New Roman"/>
          <w:sz w:val="24"/>
          <w:szCs w:val="24"/>
        </w:rPr>
        <w:t>: Duke University Press.</w:t>
      </w:r>
    </w:p>
    <w:p w14:paraId="04C8BB2E" w14:textId="77777777" w:rsidR="00461FF2" w:rsidRPr="00EA1DCB" w:rsidRDefault="00461FF2" w:rsidP="00D05FA7">
      <w:pPr>
        <w:spacing w:after="0" w:line="360" w:lineRule="auto"/>
        <w:rPr>
          <w:rFonts w:ascii="Times New Roman" w:hAnsi="Times New Roman" w:cs="Times New Roman"/>
          <w:sz w:val="24"/>
          <w:szCs w:val="24"/>
        </w:rPr>
      </w:pPr>
    </w:p>
    <w:p w14:paraId="1C007794" w14:textId="036AF22B" w:rsidR="001A5C0D" w:rsidRPr="00EA1DCB" w:rsidRDefault="001A5C0D" w:rsidP="00D05FA7">
      <w:pPr>
        <w:spacing w:after="0" w:line="360" w:lineRule="auto"/>
        <w:rPr>
          <w:rFonts w:ascii="Times New Roman" w:hAnsi="Times New Roman" w:cs="Times New Roman"/>
          <w:i/>
          <w:sz w:val="24"/>
          <w:szCs w:val="24"/>
        </w:rPr>
      </w:pPr>
      <w:r w:rsidRPr="00EA1DCB">
        <w:rPr>
          <w:rFonts w:ascii="Times New Roman" w:hAnsi="Times New Roman" w:cs="Times New Roman"/>
          <w:sz w:val="24"/>
          <w:szCs w:val="24"/>
        </w:rPr>
        <w:t>Ratner</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 xml:space="preserve"> H</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 xml:space="preserve"> (2009) </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Suggestive Objects at Work: A New Form of Organisational Spirituality</w:t>
      </w:r>
      <w:r w:rsidR="00A2432C" w:rsidRPr="00EA1DCB">
        <w:rPr>
          <w:rFonts w:ascii="Times New Roman" w:hAnsi="Times New Roman" w:cs="Times New Roman"/>
          <w:sz w:val="24"/>
          <w:szCs w:val="24"/>
        </w:rPr>
        <w:t xml:space="preserve">’, </w:t>
      </w:r>
      <w:proofErr w:type="spellStart"/>
      <w:r w:rsidRPr="00EA1DCB">
        <w:rPr>
          <w:rFonts w:ascii="Times New Roman" w:hAnsi="Times New Roman" w:cs="Times New Roman"/>
          <w:i/>
          <w:sz w:val="24"/>
          <w:szCs w:val="24"/>
        </w:rPr>
        <w:t>Distinktion</w:t>
      </w:r>
      <w:proofErr w:type="spellEnd"/>
      <w:r w:rsidRPr="00EA1DCB">
        <w:rPr>
          <w:rFonts w:ascii="Times New Roman" w:hAnsi="Times New Roman" w:cs="Times New Roman"/>
          <w:i/>
          <w:sz w:val="24"/>
          <w:szCs w:val="24"/>
        </w:rPr>
        <w:t>: Scandinavian Journal of Social Theory</w:t>
      </w:r>
      <w:r w:rsidRPr="00EA1DCB">
        <w:rPr>
          <w:rFonts w:ascii="Times New Roman" w:hAnsi="Times New Roman" w:cs="Times New Roman"/>
          <w:sz w:val="24"/>
          <w:szCs w:val="24"/>
        </w:rPr>
        <w:t xml:space="preserve"> 19: 105</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 xml:space="preserve">21. </w:t>
      </w:r>
    </w:p>
    <w:p w14:paraId="23C17CC6" w14:textId="77777777" w:rsidR="00461FF2" w:rsidRPr="00EA1DCB" w:rsidRDefault="00461FF2"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lang w:val="en-US"/>
        </w:rPr>
      </w:pPr>
    </w:p>
    <w:p w14:paraId="0BF32D4F" w14:textId="464623C5" w:rsidR="001924BA" w:rsidRPr="00EA1DCB" w:rsidRDefault="001A5C0D"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proofErr w:type="spellStart"/>
      <w:r w:rsidRPr="00EA1DCB">
        <w:rPr>
          <w:rFonts w:ascii="Times New Roman" w:hAnsi="Times New Roman" w:cs="Times New Roman"/>
          <w:sz w:val="24"/>
          <w:szCs w:val="24"/>
          <w:lang w:val="en-US"/>
        </w:rPr>
        <w:t>Rheinberger</w:t>
      </w:r>
      <w:proofErr w:type="spellEnd"/>
      <w:r w:rsidRPr="00EA1DCB">
        <w:rPr>
          <w:rFonts w:ascii="Times New Roman" w:hAnsi="Times New Roman" w:cs="Times New Roman"/>
          <w:sz w:val="24"/>
          <w:szCs w:val="24"/>
          <w:lang w:val="en-US"/>
        </w:rPr>
        <w:t>, H</w:t>
      </w:r>
      <w:r w:rsidR="00A2432C" w:rsidRPr="00EA1DCB">
        <w:rPr>
          <w:rFonts w:ascii="Times New Roman" w:hAnsi="Times New Roman" w:cs="Times New Roman"/>
          <w:sz w:val="24"/>
          <w:szCs w:val="24"/>
          <w:lang w:val="en-US"/>
        </w:rPr>
        <w:t>.</w:t>
      </w:r>
      <w:r w:rsidRPr="00EA1DCB">
        <w:rPr>
          <w:rFonts w:ascii="Times New Roman" w:hAnsi="Times New Roman" w:cs="Times New Roman"/>
          <w:sz w:val="24"/>
          <w:szCs w:val="24"/>
          <w:lang w:val="en-US"/>
        </w:rPr>
        <w:t>-J</w:t>
      </w:r>
      <w:r w:rsidR="00A2432C" w:rsidRPr="00EA1DCB">
        <w:rPr>
          <w:rFonts w:ascii="Times New Roman" w:hAnsi="Times New Roman" w:cs="Times New Roman"/>
          <w:sz w:val="24"/>
          <w:szCs w:val="24"/>
          <w:lang w:val="en-US"/>
        </w:rPr>
        <w:t>.</w:t>
      </w:r>
      <w:r w:rsidRPr="00EA1DCB">
        <w:rPr>
          <w:rFonts w:ascii="Times New Roman" w:hAnsi="Times New Roman" w:cs="Times New Roman"/>
          <w:sz w:val="24"/>
          <w:szCs w:val="24"/>
          <w:lang w:val="en-US"/>
        </w:rPr>
        <w:t xml:space="preserve"> (1994) </w:t>
      </w:r>
      <w:r w:rsidR="00A2432C" w:rsidRPr="00EA1DCB">
        <w:rPr>
          <w:rFonts w:ascii="Times New Roman" w:hAnsi="Times New Roman" w:cs="Times New Roman"/>
          <w:sz w:val="24"/>
          <w:szCs w:val="24"/>
          <w:lang w:val="en-US"/>
        </w:rPr>
        <w:t>‘</w:t>
      </w:r>
      <w:r w:rsidRPr="00EA1DCB">
        <w:rPr>
          <w:rFonts w:ascii="Times New Roman" w:eastAsia="Times New Roman" w:hAnsi="Times New Roman" w:cs="Times New Roman"/>
          <w:sz w:val="24"/>
          <w:szCs w:val="24"/>
          <w:lang w:val="en-US"/>
        </w:rPr>
        <w:t xml:space="preserve">Experimental systems: </w:t>
      </w:r>
      <w:proofErr w:type="spellStart"/>
      <w:r w:rsidRPr="00EA1DCB">
        <w:rPr>
          <w:rFonts w:ascii="Times New Roman" w:eastAsia="Times New Roman" w:hAnsi="Times New Roman" w:cs="Times New Roman"/>
          <w:sz w:val="24"/>
          <w:szCs w:val="24"/>
          <w:lang w:val="en-US"/>
        </w:rPr>
        <w:t>Historiality</w:t>
      </w:r>
      <w:proofErr w:type="spellEnd"/>
      <w:r w:rsidRPr="00EA1DCB">
        <w:rPr>
          <w:rFonts w:ascii="Times New Roman" w:eastAsia="Times New Roman" w:hAnsi="Times New Roman" w:cs="Times New Roman"/>
          <w:sz w:val="24"/>
          <w:szCs w:val="24"/>
          <w:lang w:val="en-US"/>
        </w:rPr>
        <w:t>, narration and deconstruction</w:t>
      </w:r>
      <w:r w:rsidR="00A2432C" w:rsidRPr="00EA1DCB">
        <w:rPr>
          <w:rFonts w:ascii="Times New Roman" w:eastAsia="Times New Roman" w:hAnsi="Times New Roman" w:cs="Times New Roman"/>
          <w:sz w:val="24"/>
          <w:szCs w:val="24"/>
          <w:lang w:val="en-US"/>
        </w:rPr>
        <w:t xml:space="preserve">’, </w:t>
      </w:r>
      <w:r w:rsidRPr="00EA1DCB">
        <w:rPr>
          <w:rFonts w:ascii="Times New Roman" w:eastAsia="Times New Roman" w:hAnsi="Times New Roman" w:cs="Times New Roman"/>
          <w:i/>
          <w:sz w:val="24"/>
          <w:szCs w:val="24"/>
          <w:lang w:val="en-US"/>
        </w:rPr>
        <w:t>Science in Context</w:t>
      </w:r>
      <w:r w:rsidRPr="00EA1DCB">
        <w:rPr>
          <w:rFonts w:ascii="Times New Roman" w:eastAsia="Times New Roman" w:hAnsi="Times New Roman" w:cs="Times New Roman"/>
          <w:sz w:val="24"/>
          <w:szCs w:val="24"/>
          <w:lang w:val="en-US"/>
        </w:rPr>
        <w:t xml:space="preserve"> 7(1): 65–81.</w:t>
      </w:r>
    </w:p>
    <w:p w14:paraId="7790A7DF" w14:textId="77777777" w:rsidR="00EA1DCB" w:rsidRPr="00EA1DCB" w:rsidRDefault="00EA1DCB"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p>
    <w:p w14:paraId="03850030" w14:textId="3927EDAC" w:rsidR="00EA1DCB" w:rsidRPr="00EA1DCB" w:rsidRDefault="00EA1DCB"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proofErr w:type="spellStart"/>
      <w:r w:rsidRPr="00EA1DCB">
        <w:rPr>
          <w:rFonts w:ascii="Times New Roman" w:hAnsi="Times New Roman" w:cs="Times New Roman"/>
          <w:sz w:val="24"/>
          <w:szCs w:val="24"/>
          <w:lang w:val="en-US"/>
        </w:rPr>
        <w:lastRenderedPageBreak/>
        <w:t>Solomons</w:t>
      </w:r>
      <w:proofErr w:type="spellEnd"/>
      <w:r w:rsidRPr="00EA1DCB">
        <w:rPr>
          <w:rFonts w:ascii="Times New Roman" w:hAnsi="Times New Roman" w:cs="Times New Roman"/>
          <w:sz w:val="24"/>
          <w:szCs w:val="24"/>
          <w:lang w:val="en-US"/>
        </w:rPr>
        <w:t xml:space="preserve">, L., and Stein, G. (1896) ‘Normal Motor Automatism’, </w:t>
      </w:r>
      <w:r w:rsidRPr="00EA1DCB">
        <w:rPr>
          <w:rFonts w:ascii="Times New Roman" w:hAnsi="Times New Roman" w:cs="Times New Roman"/>
          <w:i/>
          <w:sz w:val="24"/>
          <w:szCs w:val="24"/>
          <w:lang w:val="en-US"/>
        </w:rPr>
        <w:t>Psychological Review</w:t>
      </w:r>
      <w:r w:rsidRPr="00EA1DCB">
        <w:rPr>
          <w:rFonts w:ascii="Times New Roman" w:hAnsi="Times New Roman" w:cs="Times New Roman"/>
          <w:sz w:val="24"/>
          <w:szCs w:val="24"/>
          <w:lang w:val="en-US"/>
        </w:rPr>
        <w:t xml:space="preserve"> 3: 492–512.</w:t>
      </w:r>
    </w:p>
    <w:p w14:paraId="5D1FEA58" w14:textId="77777777" w:rsidR="008D23C5" w:rsidRPr="00EA1DCB" w:rsidRDefault="008D23C5" w:rsidP="00D05FA7">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lang w:val="en-US"/>
        </w:rPr>
      </w:pPr>
    </w:p>
    <w:p w14:paraId="3CB8951B" w14:textId="1FE25AB5" w:rsidR="001A5C0D" w:rsidRPr="00EA1DCB" w:rsidRDefault="001A5C0D"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i/>
          <w:sz w:val="24"/>
          <w:szCs w:val="24"/>
        </w:rPr>
      </w:pPr>
      <w:proofErr w:type="spellStart"/>
      <w:r w:rsidRPr="00EA1DCB">
        <w:rPr>
          <w:rFonts w:ascii="Times New Roman" w:hAnsi="Times New Roman" w:cs="Times New Roman"/>
          <w:sz w:val="24"/>
          <w:szCs w:val="24"/>
        </w:rPr>
        <w:t>Stengers</w:t>
      </w:r>
      <w:proofErr w:type="spellEnd"/>
      <w:r w:rsidRPr="00EA1DCB">
        <w:rPr>
          <w:rFonts w:ascii="Times New Roman" w:hAnsi="Times New Roman" w:cs="Times New Roman"/>
          <w:sz w:val="24"/>
          <w:szCs w:val="24"/>
        </w:rPr>
        <w:t>,</w:t>
      </w:r>
      <w:r w:rsidR="00A2432C" w:rsidRPr="00EA1DCB">
        <w:rPr>
          <w:rFonts w:ascii="Times New Roman" w:hAnsi="Times New Roman" w:cs="Times New Roman"/>
          <w:sz w:val="24"/>
          <w:szCs w:val="24"/>
        </w:rPr>
        <w:t xml:space="preserve"> </w:t>
      </w:r>
      <w:r w:rsidRPr="00EA1DCB">
        <w:rPr>
          <w:rFonts w:ascii="Times New Roman" w:hAnsi="Times New Roman" w:cs="Times New Roman"/>
          <w:sz w:val="24"/>
          <w:szCs w:val="24"/>
        </w:rPr>
        <w:t>I</w:t>
      </w:r>
      <w:r w:rsidR="00A2432C" w:rsidRPr="00EA1DCB">
        <w:rPr>
          <w:rFonts w:ascii="Times New Roman" w:hAnsi="Times New Roman" w:cs="Times New Roman"/>
          <w:sz w:val="24"/>
          <w:szCs w:val="24"/>
        </w:rPr>
        <w:t>.</w:t>
      </w:r>
      <w:r w:rsidRPr="00EA1DCB">
        <w:rPr>
          <w:rFonts w:ascii="Times New Roman" w:hAnsi="Times New Roman" w:cs="Times New Roman"/>
          <w:sz w:val="24"/>
          <w:szCs w:val="24"/>
        </w:rPr>
        <w:t xml:space="preserve"> (1997)</w:t>
      </w:r>
      <w:r w:rsidRPr="00EA1DCB">
        <w:rPr>
          <w:rFonts w:ascii="Times New Roman" w:eastAsia="Times New Roman" w:hAnsi="Times New Roman" w:cs="Times New Roman"/>
          <w:sz w:val="24"/>
          <w:szCs w:val="24"/>
        </w:rPr>
        <w:t xml:space="preserve"> </w:t>
      </w:r>
      <w:r w:rsidRPr="00EA1DCB">
        <w:rPr>
          <w:rFonts w:ascii="Times New Roman" w:eastAsia="Times New Roman" w:hAnsi="Times New Roman" w:cs="Times New Roman"/>
          <w:i/>
          <w:sz w:val="24"/>
          <w:szCs w:val="24"/>
        </w:rPr>
        <w:t>Power and Invention: Situating Science</w:t>
      </w:r>
      <w:r w:rsidRPr="00EA1DCB">
        <w:rPr>
          <w:rFonts w:ascii="Times New Roman" w:eastAsia="Times New Roman" w:hAnsi="Times New Roman" w:cs="Times New Roman"/>
          <w:sz w:val="24"/>
          <w:szCs w:val="24"/>
        </w:rPr>
        <w:t>. Minneapolis: University of Minnesota Press.</w:t>
      </w:r>
    </w:p>
    <w:p w14:paraId="2CF8FCE7" w14:textId="77777777" w:rsidR="00114067" w:rsidRPr="00EA1DCB" w:rsidRDefault="00114067" w:rsidP="00114067">
      <w:pPr>
        <w:spacing w:after="0" w:line="360" w:lineRule="auto"/>
        <w:rPr>
          <w:rFonts w:ascii="Times New Roman" w:hAnsi="Times New Roman" w:cs="Times New Roman"/>
          <w:sz w:val="24"/>
          <w:szCs w:val="24"/>
        </w:rPr>
      </w:pPr>
    </w:p>
    <w:p w14:paraId="7A3060A8" w14:textId="77777777" w:rsidR="00114067" w:rsidRPr="00095BCB" w:rsidRDefault="00114067" w:rsidP="00114067">
      <w:pPr>
        <w:spacing w:after="0" w:line="360" w:lineRule="auto"/>
        <w:rPr>
          <w:rFonts w:ascii="Times New Roman" w:hAnsi="Times New Roman" w:cs="Times New Roman"/>
          <w:sz w:val="24"/>
          <w:szCs w:val="24"/>
        </w:rPr>
      </w:pPr>
      <w:proofErr w:type="spellStart"/>
      <w:r w:rsidRPr="00EA1DCB">
        <w:rPr>
          <w:rFonts w:ascii="Times New Roman" w:hAnsi="Times New Roman" w:cs="Times New Roman"/>
          <w:sz w:val="24"/>
          <w:szCs w:val="24"/>
        </w:rPr>
        <w:t>Stiegler</w:t>
      </w:r>
      <w:proofErr w:type="spellEnd"/>
      <w:r w:rsidRPr="00EA1DCB">
        <w:rPr>
          <w:rFonts w:ascii="Times New Roman" w:hAnsi="Times New Roman" w:cs="Times New Roman"/>
          <w:sz w:val="24"/>
          <w:szCs w:val="24"/>
        </w:rPr>
        <w:t xml:space="preserve">, B. (1998) </w:t>
      </w:r>
      <w:r w:rsidRPr="00EA1DCB">
        <w:rPr>
          <w:rFonts w:ascii="Times New Roman" w:hAnsi="Times New Roman" w:cs="Times New Roman"/>
          <w:i/>
          <w:sz w:val="24"/>
          <w:szCs w:val="24"/>
        </w:rPr>
        <w:t>Techniques</w:t>
      </w:r>
      <w:r w:rsidRPr="00095BCB">
        <w:rPr>
          <w:rFonts w:ascii="Times New Roman" w:hAnsi="Times New Roman" w:cs="Times New Roman"/>
          <w:i/>
          <w:sz w:val="24"/>
          <w:szCs w:val="24"/>
        </w:rPr>
        <w:t xml:space="preserve"> and Time: The Fault of Epimetheus No. 1. </w:t>
      </w:r>
      <w:r w:rsidRPr="00095BCB">
        <w:rPr>
          <w:rFonts w:ascii="Times New Roman" w:hAnsi="Times New Roman" w:cs="Times New Roman"/>
          <w:sz w:val="24"/>
          <w:szCs w:val="24"/>
        </w:rPr>
        <w:t>Stanford, C</w:t>
      </w:r>
      <w:r>
        <w:rPr>
          <w:rFonts w:ascii="Times New Roman" w:hAnsi="Times New Roman" w:cs="Times New Roman"/>
          <w:sz w:val="24"/>
          <w:szCs w:val="24"/>
        </w:rPr>
        <w:t>alifornia</w:t>
      </w:r>
      <w:r w:rsidRPr="00095BCB">
        <w:rPr>
          <w:rFonts w:ascii="Times New Roman" w:hAnsi="Times New Roman" w:cs="Times New Roman"/>
          <w:sz w:val="24"/>
          <w:szCs w:val="24"/>
        </w:rPr>
        <w:t xml:space="preserve">: Stanford University Press. </w:t>
      </w:r>
    </w:p>
    <w:p w14:paraId="362AA2C3" w14:textId="77777777" w:rsidR="00461FF2" w:rsidRDefault="00461FF2" w:rsidP="00D05FA7">
      <w:pPr>
        <w:spacing w:after="0" w:line="360" w:lineRule="auto"/>
        <w:rPr>
          <w:rFonts w:ascii="Times New Roman" w:hAnsi="Times New Roman" w:cs="Times New Roman"/>
          <w:sz w:val="24"/>
          <w:szCs w:val="24"/>
        </w:rPr>
      </w:pPr>
    </w:p>
    <w:p w14:paraId="103CF079" w14:textId="7F309A75" w:rsidR="001A5C0D" w:rsidRPr="00095BCB" w:rsidRDefault="001A5C0D" w:rsidP="00D05FA7">
      <w:pPr>
        <w:spacing w:after="0" w:line="360" w:lineRule="auto"/>
        <w:rPr>
          <w:rFonts w:ascii="Times New Roman" w:hAnsi="Times New Roman" w:cs="Times New Roman"/>
          <w:sz w:val="24"/>
          <w:szCs w:val="24"/>
        </w:rPr>
      </w:pPr>
      <w:r w:rsidRPr="00095BCB">
        <w:rPr>
          <w:rFonts w:ascii="Times New Roman" w:hAnsi="Times New Roman" w:cs="Times New Roman"/>
          <w:sz w:val="24"/>
          <w:szCs w:val="24"/>
        </w:rPr>
        <w:t>Venn, C</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(2010)</w:t>
      </w:r>
      <w:r w:rsidR="00BC1F25">
        <w:rPr>
          <w:rFonts w:ascii="Times New Roman" w:hAnsi="Times New Roman" w:cs="Times New Roman"/>
          <w:sz w:val="24"/>
          <w:szCs w:val="24"/>
        </w:rPr>
        <w:t xml:space="preserve"> </w:t>
      </w:r>
      <w:r w:rsidR="00A2432C">
        <w:rPr>
          <w:rFonts w:ascii="Times New Roman" w:hAnsi="Times New Roman" w:cs="Times New Roman"/>
          <w:sz w:val="24"/>
          <w:szCs w:val="24"/>
        </w:rPr>
        <w:t>‘</w:t>
      </w:r>
      <w:r w:rsidRPr="00095BCB">
        <w:rPr>
          <w:rFonts w:ascii="Times New Roman" w:hAnsi="Times New Roman" w:cs="Times New Roman"/>
          <w:sz w:val="24"/>
          <w:szCs w:val="24"/>
        </w:rPr>
        <w:t>Individuation, relationality, affect: Re-thinking the human in relation to the living</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 </w:t>
      </w:r>
      <w:r w:rsidR="00A2432C">
        <w:rPr>
          <w:rFonts w:ascii="Times New Roman" w:hAnsi="Times New Roman" w:cs="Times New Roman"/>
          <w:i/>
          <w:sz w:val="24"/>
          <w:szCs w:val="24"/>
        </w:rPr>
        <w:t>Body &amp; Society</w:t>
      </w:r>
      <w:r w:rsidRPr="00A2432C">
        <w:rPr>
          <w:rFonts w:ascii="Times New Roman" w:hAnsi="Times New Roman" w:cs="Times New Roman"/>
          <w:sz w:val="24"/>
          <w:szCs w:val="24"/>
        </w:rPr>
        <w:t xml:space="preserve"> </w:t>
      </w:r>
      <w:r w:rsidRPr="00095BCB">
        <w:rPr>
          <w:rFonts w:ascii="Times New Roman" w:hAnsi="Times New Roman" w:cs="Times New Roman"/>
          <w:sz w:val="24"/>
          <w:szCs w:val="24"/>
        </w:rPr>
        <w:t>16(1): 129</w:t>
      </w:r>
      <w:r w:rsidR="00A2432C">
        <w:rPr>
          <w:rFonts w:ascii="Times New Roman" w:hAnsi="Times New Roman" w:cs="Times New Roman"/>
          <w:sz w:val="24"/>
          <w:szCs w:val="24"/>
        </w:rPr>
        <w:t>–</w:t>
      </w:r>
      <w:r w:rsidRPr="00095BCB">
        <w:rPr>
          <w:rFonts w:ascii="Times New Roman" w:hAnsi="Times New Roman" w:cs="Times New Roman"/>
          <w:sz w:val="24"/>
          <w:szCs w:val="24"/>
        </w:rPr>
        <w:t xml:space="preserve">62. </w:t>
      </w:r>
    </w:p>
    <w:p w14:paraId="1CB2D35B" w14:textId="77777777" w:rsidR="00461FF2" w:rsidRDefault="00461FF2"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p>
    <w:p w14:paraId="210817D3" w14:textId="6FE3821C" w:rsidR="00A81E6D" w:rsidRPr="00095BCB" w:rsidRDefault="00A81E6D" w:rsidP="00D05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095BCB">
        <w:rPr>
          <w:rFonts w:ascii="Times New Roman" w:eastAsia="Times New Roman" w:hAnsi="Times New Roman" w:cs="Times New Roman"/>
          <w:sz w:val="24"/>
          <w:szCs w:val="24"/>
        </w:rPr>
        <w:t>Walsh, E</w:t>
      </w:r>
      <w:r w:rsidR="00A2432C">
        <w:rPr>
          <w:rFonts w:ascii="Times New Roman" w:eastAsia="Times New Roman" w:hAnsi="Times New Roman" w:cs="Times New Roman"/>
          <w:sz w:val="24"/>
          <w:szCs w:val="24"/>
        </w:rPr>
        <w:t xml:space="preserve">. et al. </w:t>
      </w:r>
      <w:r w:rsidRPr="00095BCB">
        <w:rPr>
          <w:rFonts w:ascii="Times New Roman" w:eastAsia="Times New Roman" w:hAnsi="Times New Roman" w:cs="Times New Roman"/>
          <w:sz w:val="24"/>
          <w:szCs w:val="24"/>
        </w:rPr>
        <w:t xml:space="preserve">(2014) </w:t>
      </w:r>
      <w:r w:rsidR="00A2432C">
        <w:rPr>
          <w:rFonts w:ascii="Times New Roman" w:eastAsia="Times New Roman" w:hAnsi="Times New Roman" w:cs="Times New Roman"/>
          <w:sz w:val="24"/>
          <w:szCs w:val="24"/>
        </w:rPr>
        <w:t>‘</w:t>
      </w:r>
      <w:r w:rsidRPr="00095BCB">
        <w:rPr>
          <w:rStyle w:val="harvardtitle"/>
          <w:rFonts w:ascii="Times New Roman" w:eastAsia="Times New Roman" w:hAnsi="Times New Roman" w:cs="Times New Roman"/>
          <w:sz w:val="24"/>
          <w:szCs w:val="24"/>
        </w:rPr>
        <w:t>Using suggestion to model different types of automatic writing</w:t>
      </w:r>
      <w:r w:rsidR="00A2432C">
        <w:rPr>
          <w:rStyle w:val="harvardtitle"/>
          <w:rFonts w:ascii="Times New Roman" w:eastAsia="Times New Roman" w:hAnsi="Times New Roman" w:cs="Times New Roman"/>
          <w:sz w:val="24"/>
          <w:szCs w:val="24"/>
        </w:rPr>
        <w:t xml:space="preserve">’, </w:t>
      </w:r>
      <w:r w:rsidRPr="00095BCB">
        <w:rPr>
          <w:rStyle w:val="Emphasis"/>
          <w:rFonts w:ascii="Times New Roman" w:eastAsia="Times New Roman" w:hAnsi="Times New Roman" w:cs="Times New Roman"/>
          <w:sz w:val="24"/>
          <w:szCs w:val="24"/>
        </w:rPr>
        <w:t>Consciousness and Cognition</w:t>
      </w:r>
      <w:r w:rsidR="00A2432C">
        <w:rPr>
          <w:rFonts w:ascii="Times New Roman" w:eastAsia="Times New Roman" w:hAnsi="Times New Roman" w:cs="Times New Roman"/>
          <w:sz w:val="24"/>
          <w:szCs w:val="24"/>
        </w:rPr>
        <w:t xml:space="preserve"> </w:t>
      </w:r>
      <w:r w:rsidRPr="00095BCB">
        <w:rPr>
          <w:rFonts w:ascii="Times New Roman" w:eastAsia="Times New Roman" w:hAnsi="Times New Roman" w:cs="Times New Roman"/>
          <w:sz w:val="24"/>
          <w:szCs w:val="24"/>
        </w:rPr>
        <w:t>26</w:t>
      </w:r>
      <w:r w:rsidR="00A2432C">
        <w:rPr>
          <w:rFonts w:ascii="Times New Roman" w:eastAsia="Times New Roman" w:hAnsi="Times New Roman" w:cs="Times New Roman"/>
          <w:sz w:val="24"/>
          <w:szCs w:val="24"/>
        </w:rPr>
        <w:t xml:space="preserve">: </w:t>
      </w:r>
      <w:r w:rsidRPr="00095BCB">
        <w:rPr>
          <w:rFonts w:ascii="Times New Roman" w:eastAsia="Times New Roman" w:hAnsi="Times New Roman" w:cs="Times New Roman"/>
          <w:sz w:val="24"/>
          <w:szCs w:val="24"/>
        </w:rPr>
        <w:t>24</w:t>
      </w:r>
      <w:r w:rsidR="00A2432C">
        <w:rPr>
          <w:rFonts w:ascii="Times New Roman" w:hAnsi="Times New Roman" w:cs="Times New Roman"/>
          <w:sz w:val="24"/>
          <w:szCs w:val="24"/>
        </w:rPr>
        <w:t>–</w:t>
      </w:r>
      <w:r w:rsidR="00A2432C">
        <w:rPr>
          <w:rFonts w:ascii="Times New Roman" w:eastAsia="Times New Roman" w:hAnsi="Times New Roman" w:cs="Times New Roman"/>
          <w:sz w:val="24"/>
          <w:szCs w:val="24"/>
        </w:rPr>
        <w:t>36.</w:t>
      </w:r>
    </w:p>
    <w:p w14:paraId="26538E17" w14:textId="77777777" w:rsidR="004E3159" w:rsidRPr="00095BCB" w:rsidRDefault="004E3159" w:rsidP="00D05FA7">
      <w:pPr>
        <w:autoSpaceDE w:val="0"/>
        <w:autoSpaceDN w:val="0"/>
        <w:adjustRightInd w:val="0"/>
        <w:spacing w:after="0" w:line="480" w:lineRule="auto"/>
        <w:rPr>
          <w:rFonts w:ascii="Times New Roman" w:hAnsi="Times New Roman" w:cs="Times New Roman"/>
          <w:sz w:val="24"/>
          <w:szCs w:val="24"/>
        </w:rPr>
      </w:pPr>
    </w:p>
    <w:sectPr w:rsidR="004E3159" w:rsidRPr="00095BCB" w:rsidSect="00820F7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A2E4" w14:textId="77777777" w:rsidR="004873B6" w:rsidRDefault="004873B6" w:rsidP="00AE3D78">
      <w:pPr>
        <w:spacing w:after="0" w:line="240" w:lineRule="auto"/>
      </w:pPr>
      <w:r>
        <w:separator/>
      </w:r>
    </w:p>
  </w:endnote>
  <w:endnote w:type="continuationSeparator" w:id="0">
    <w:p w14:paraId="30A3D02E" w14:textId="77777777" w:rsidR="004873B6" w:rsidRDefault="004873B6" w:rsidP="00AE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891285"/>
      <w:docPartObj>
        <w:docPartGallery w:val="Page Numbers (Bottom of Page)"/>
        <w:docPartUnique/>
      </w:docPartObj>
    </w:sdtPr>
    <w:sdtEndPr>
      <w:rPr>
        <w:noProof/>
      </w:rPr>
    </w:sdtEndPr>
    <w:sdtContent>
      <w:p w14:paraId="2E348FB6" w14:textId="2EF78390" w:rsidR="00142FBA" w:rsidRDefault="00142FBA">
        <w:pPr>
          <w:pStyle w:val="Footer"/>
          <w:jc w:val="center"/>
        </w:pPr>
        <w:r>
          <w:fldChar w:fldCharType="begin"/>
        </w:r>
        <w:r>
          <w:instrText xml:space="preserve"> PAGE   \* MERGEFORMAT </w:instrText>
        </w:r>
        <w:r>
          <w:fldChar w:fldCharType="separate"/>
        </w:r>
        <w:r w:rsidR="001E3C97">
          <w:rPr>
            <w:noProof/>
          </w:rPr>
          <w:t>23</w:t>
        </w:r>
        <w:r>
          <w:rPr>
            <w:noProof/>
          </w:rPr>
          <w:fldChar w:fldCharType="end"/>
        </w:r>
      </w:p>
    </w:sdtContent>
  </w:sdt>
  <w:p w14:paraId="151D0716" w14:textId="77777777" w:rsidR="00142FBA" w:rsidRDefault="0014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7E13" w14:textId="77777777" w:rsidR="004873B6" w:rsidRDefault="004873B6" w:rsidP="00AE3D78">
      <w:pPr>
        <w:spacing w:after="0" w:line="240" w:lineRule="auto"/>
      </w:pPr>
      <w:r>
        <w:separator/>
      </w:r>
    </w:p>
  </w:footnote>
  <w:footnote w:type="continuationSeparator" w:id="0">
    <w:p w14:paraId="0A50D11C" w14:textId="77777777" w:rsidR="004873B6" w:rsidRDefault="004873B6" w:rsidP="00AE3D78">
      <w:pPr>
        <w:spacing w:after="0" w:line="240" w:lineRule="auto"/>
      </w:pPr>
      <w:r>
        <w:continuationSeparator/>
      </w:r>
    </w:p>
  </w:footnote>
  <w:footnote w:id="1">
    <w:p w14:paraId="5746E230" w14:textId="5138506F" w:rsidR="00142FBA" w:rsidRPr="00D05FA7" w:rsidRDefault="00142FBA" w:rsidP="00D05FA7">
      <w:pPr>
        <w:pStyle w:val="HTMLPreformatted"/>
        <w:spacing w:line="360" w:lineRule="auto"/>
        <w:rPr>
          <w:rFonts w:ascii="Times New Roman" w:hAnsi="Times New Roman" w:cs="Times New Roman"/>
          <w:sz w:val="24"/>
          <w:szCs w:val="24"/>
        </w:rPr>
      </w:pPr>
      <w:r w:rsidRPr="00D05FA7">
        <w:rPr>
          <w:rStyle w:val="FootnoteReference"/>
          <w:rFonts w:ascii="Times New Roman" w:hAnsi="Times New Roman" w:cs="Times New Roman"/>
          <w:sz w:val="24"/>
          <w:szCs w:val="24"/>
        </w:rPr>
        <w:footnoteRef/>
      </w:r>
      <w:r w:rsidRPr="00D05FA7">
        <w:rPr>
          <w:rFonts w:ascii="Times New Roman" w:hAnsi="Times New Roman" w:cs="Times New Roman"/>
          <w:sz w:val="24"/>
          <w:szCs w:val="24"/>
        </w:rPr>
        <w:t xml:space="preserve"> ‘Weird science’ is a broad term, which captures all manner of sciences of oddities, exceptions and anomalies. It is a term often used to refer to phenomena, practices, experiences and entities, which have been associated or linked with the paranormal or supernatural. As a field it refers to science, which concerns itself with un</w:t>
      </w:r>
      <w:r>
        <w:rPr>
          <w:rFonts w:ascii="Times New Roman" w:hAnsi="Times New Roman" w:cs="Times New Roman"/>
          <w:sz w:val="24"/>
          <w:szCs w:val="24"/>
        </w:rPr>
        <w:t>explained mysteries, oddities, ‘</w:t>
      </w:r>
      <w:r w:rsidRPr="00D05FA7">
        <w:rPr>
          <w:rFonts w:ascii="Times New Roman" w:hAnsi="Times New Roman" w:cs="Times New Roman"/>
          <w:sz w:val="24"/>
          <w:szCs w:val="24"/>
        </w:rPr>
        <w:t>strange stuff</w:t>
      </w:r>
      <w:r>
        <w:rPr>
          <w:rFonts w:ascii="Times New Roman" w:hAnsi="Times New Roman" w:cs="Times New Roman"/>
          <w:sz w:val="24"/>
          <w:szCs w:val="24"/>
        </w:rPr>
        <w:t>’</w:t>
      </w:r>
      <w:r w:rsidRPr="00D05FA7">
        <w:rPr>
          <w:rFonts w:ascii="Times New Roman" w:hAnsi="Times New Roman" w:cs="Times New Roman"/>
          <w:sz w:val="24"/>
          <w:szCs w:val="24"/>
        </w:rPr>
        <w:t xml:space="preserve"> or challenges to established thinking. This might include the area of anomalous psychology, or the 'psychology of anomalous experience', formerly known as parapsychology. This sub-discipline of psychology aligns a diverse range of phenomena and experiences, including mediumship, electronic voice phenomena, magical beliefs, lucid dreaming, deathbed visions, miracle cures, paranormal beliefs, false memory, telepathy, near-death states, haunted experiences, suggestion, hypnosis, the placebo effect and so forth. It is framed as a study of extraordinary or exceptional phenomena, but is not restricted to those experiences, which might be delineated as paranormal. </w:t>
      </w:r>
    </w:p>
  </w:footnote>
  <w:footnote w:id="2">
    <w:p w14:paraId="31F44B9A" w14:textId="75E5FD52" w:rsidR="00142FBA" w:rsidRPr="00D05FA7" w:rsidRDefault="00142FBA" w:rsidP="008D23C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r w:rsidRPr="00D05FA7">
        <w:rPr>
          <w:rStyle w:val="FootnoteReference"/>
          <w:sz w:val="24"/>
          <w:szCs w:val="24"/>
        </w:rPr>
        <w:footnoteRef/>
      </w:r>
      <w:r w:rsidRPr="00D05FA7">
        <w:rPr>
          <w:sz w:val="24"/>
          <w:szCs w:val="24"/>
        </w:rPr>
        <w:t xml:space="preserve"> This quote is taken from Ruth Leys’ (2011) important critique of affect theory that was published in </w:t>
      </w:r>
      <w:r w:rsidRPr="00D05FA7">
        <w:rPr>
          <w:i/>
          <w:sz w:val="24"/>
          <w:szCs w:val="24"/>
        </w:rPr>
        <w:t>Critical Inquiry.</w:t>
      </w:r>
      <w:r w:rsidRPr="00D05FA7">
        <w:rPr>
          <w:sz w:val="24"/>
          <w:szCs w:val="24"/>
        </w:rPr>
        <w:t xml:space="preserve"> Although she is sympathetic to such a move she is also critical of the current assumption that affect is independent or autonomous from meaning and signification. Also see her book </w:t>
      </w:r>
      <w:r w:rsidRPr="00D05FA7">
        <w:rPr>
          <w:i/>
          <w:sz w:val="24"/>
          <w:szCs w:val="24"/>
        </w:rPr>
        <w:t xml:space="preserve">The Ascent of Affect: Genealogy and Critique </w:t>
      </w:r>
      <w:r w:rsidRPr="00D05FA7">
        <w:rPr>
          <w:sz w:val="24"/>
          <w:szCs w:val="24"/>
        </w:rPr>
        <w:t xml:space="preserve">(2017). </w:t>
      </w:r>
    </w:p>
    <w:p w14:paraId="04051AF5" w14:textId="77777777" w:rsidR="00142FBA" w:rsidRPr="00D05FA7" w:rsidRDefault="00142FBA" w:rsidP="008D23C5">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footnote>
  <w:footnote w:id="3">
    <w:p w14:paraId="15AD5DEE" w14:textId="3B4A4F31" w:rsidR="00142FBA" w:rsidRPr="00D05FA7" w:rsidRDefault="00142FBA" w:rsidP="008D23C5">
      <w:pPr>
        <w:pStyle w:val="FootnoteText"/>
        <w:spacing w:line="360" w:lineRule="auto"/>
        <w:rPr>
          <w:sz w:val="24"/>
          <w:szCs w:val="24"/>
        </w:rPr>
      </w:pPr>
      <w:r w:rsidRPr="00D05FA7">
        <w:rPr>
          <w:rStyle w:val="FootnoteReference"/>
          <w:sz w:val="24"/>
          <w:szCs w:val="24"/>
        </w:rPr>
        <w:footnoteRef/>
      </w:r>
      <w:r w:rsidRPr="00D05FA7">
        <w:rPr>
          <w:sz w:val="24"/>
          <w:szCs w:val="24"/>
        </w:rPr>
        <w:t xml:space="preserve"> </w:t>
      </w:r>
      <w:r w:rsidRPr="00C41C14">
        <w:rPr>
          <w:sz w:val="24"/>
          <w:szCs w:val="24"/>
        </w:rPr>
        <w:t>http://www.bbc.co.uk/programmes/b04vf36p</w:t>
      </w:r>
      <w:r w:rsidRPr="00C41C14">
        <w:rPr>
          <w:rStyle w:val="Hyperlink"/>
          <w:color w:val="auto"/>
          <w:sz w:val="24"/>
          <w:szCs w:val="24"/>
          <w:u w:val="none"/>
        </w:rPr>
        <w:t xml:space="preserve"> (accessed 1 May 2018).</w:t>
      </w:r>
    </w:p>
  </w:footnote>
  <w:footnote w:id="4">
    <w:p w14:paraId="5C102328" w14:textId="69E96554" w:rsidR="00142FBA" w:rsidRPr="00D05FA7" w:rsidRDefault="00142FBA" w:rsidP="008D23C5">
      <w:pPr>
        <w:pStyle w:val="FootnoteText"/>
        <w:spacing w:line="360" w:lineRule="auto"/>
        <w:rPr>
          <w:sz w:val="24"/>
          <w:szCs w:val="24"/>
        </w:rPr>
      </w:pPr>
      <w:r w:rsidRPr="00D05FA7">
        <w:rPr>
          <w:rStyle w:val="FootnoteReference"/>
          <w:sz w:val="24"/>
          <w:szCs w:val="24"/>
        </w:rPr>
        <w:footnoteRef/>
      </w:r>
      <w:r w:rsidRPr="00D05FA7">
        <w:rPr>
          <w:sz w:val="24"/>
          <w:szCs w:val="24"/>
        </w:rPr>
        <w:t xml:space="preserve"> See for example the writings of Stanley Hall (1904) the evolutionary psychologist famous for inventing the concept of adolescence. He drew on evolutionary psychology, including the work of the French Royalist Gustave Le Bon (1922) to make the argument that certain people were closer to the animal and primitive and less able to renounce suggestion on what he conceived as a developmental path to autonomy and self-control. In his writings he positioned women, children and colonial subjects as closer to the animal and more susceptible to what he conceived as dangerous rhythms of modern industrial life (including the factory and particular forms of music, such as swing and jazz). His work was symptomatic of the racist colonial imaginary that psychology as a knowledge practice became part of and helped to inscribe within strategies of population management. However, the vestiges of this thinking still haunt contemporary psychology and the way it attempts to understand collective behavior and mass psychology (see Blackman, 2013). </w:t>
      </w:r>
    </w:p>
  </w:footnote>
  <w:footnote w:id="5">
    <w:p w14:paraId="475657C2" w14:textId="449FB324" w:rsidR="00142FBA" w:rsidRPr="00D05FA7" w:rsidRDefault="00142FBA" w:rsidP="008D23C5">
      <w:pPr>
        <w:pStyle w:val="FootnoteText"/>
        <w:spacing w:line="360" w:lineRule="auto"/>
        <w:rPr>
          <w:sz w:val="24"/>
          <w:szCs w:val="24"/>
        </w:rPr>
      </w:pPr>
      <w:r w:rsidRPr="00D05FA7">
        <w:rPr>
          <w:rStyle w:val="FootnoteReference"/>
          <w:sz w:val="24"/>
          <w:szCs w:val="24"/>
        </w:rPr>
        <w:footnoteRef/>
      </w:r>
      <w:r w:rsidRPr="00D05FA7">
        <w:rPr>
          <w:sz w:val="24"/>
          <w:szCs w:val="24"/>
        </w:rPr>
        <w:t xml:space="preserve"> Examples of behavior and practices which were specified as example of </w:t>
      </w:r>
      <w:r>
        <w:rPr>
          <w:sz w:val="24"/>
          <w:szCs w:val="24"/>
        </w:rPr>
        <w:t>‘</w:t>
      </w:r>
      <w:r w:rsidRPr="00D05FA7">
        <w:rPr>
          <w:sz w:val="24"/>
          <w:szCs w:val="24"/>
        </w:rPr>
        <w:t>mass hysteria</w:t>
      </w:r>
      <w:r>
        <w:rPr>
          <w:sz w:val="24"/>
          <w:szCs w:val="24"/>
        </w:rPr>
        <w:t>’</w:t>
      </w:r>
      <w:r w:rsidRPr="00D05FA7">
        <w:rPr>
          <w:sz w:val="24"/>
          <w:szCs w:val="24"/>
        </w:rPr>
        <w:t xml:space="preserve"> included the widespread mourning and collective rituals such as leaving flowers at the gates of Buckingham Palace and Kensington Palace, which followed Princess Diana’s de</w:t>
      </w:r>
      <w:r>
        <w:rPr>
          <w:sz w:val="24"/>
          <w:szCs w:val="24"/>
        </w:rPr>
        <w:t>ath. As many people commented: ‘I didn’</w:t>
      </w:r>
      <w:r w:rsidRPr="00D05FA7">
        <w:rPr>
          <w:sz w:val="24"/>
          <w:szCs w:val="24"/>
        </w:rPr>
        <w:t>t believe in he</w:t>
      </w:r>
      <w:r>
        <w:rPr>
          <w:sz w:val="24"/>
          <w:szCs w:val="24"/>
        </w:rPr>
        <w:t>r, so why do I feel this grief?’</w:t>
      </w:r>
      <w:r w:rsidRPr="00D05FA7">
        <w:rPr>
          <w:sz w:val="24"/>
          <w:szCs w:val="24"/>
        </w:rPr>
        <w:t xml:space="preserve"> People talked about Diana as if they had lost a friend, inaugurating the title, the </w:t>
      </w:r>
      <w:r>
        <w:rPr>
          <w:sz w:val="24"/>
          <w:szCs w:val="24"/>
        </w:rPr>
        <w:t>‘</w:t>
      </w:r>
      <w:r w:rsidRPr="00D05FA7">
        <w:rPr>
          <w:sz w:val="24"/>
          <w:szCs w:val="24"/>
        </w:rPr>
        <w:t>People’s Princess</w:t>
      </w:r>
      <w:r>
        <w:rPr>
          <w:sz w:val="24"/>
          <w:szCs w:val="24"/>
        </w:rPr>
        <w:t>’</w:t>
      </w:r>
      <w:r w:rsidRPr="00D05FA7">
        <w:rPr>
          <w:sz w:val="24"/>
          <w:szCs w:val="24"/>
        </w:rPr>
        <w:t xml:space="preserve">. The invocation of mass hysteria, understood as the renouncement of rationality and control, became one way in which the press and broadcast media attempted to find an explanation for the unmagnified expressions of sorrow (see Blackman, 1999). </w:t>
      </w:r>
    </w:p>
    <w:p w14:paraId="604634B5" w14:textId="77777777" w:rsidR="00142FBA" w:rsidRPr="00D05FA7" w:rsidRDefault="00142FBA" w:rsidP="008D23C5">
      <w:pPr>
        <w:pStyle w:val="FootnoteText"/>
        <w:spacing w:line="360" w:lineRule="auto"/>
        <w:rPr>
          <w:sz w:val="24"/>
          <w:szCs w:val="24"/>
        </w:rPr>
      </w:pPr>
    </w:p>
  </w:footnote>
  <w:footnote w:id="6">
    <w:p w14:paraId="26577629" w14:textId="233B12B0" w:rsidR="00142FBA" w:rsidRPr="00D05FA7" w:rsidRDefault="00142FBA" w:rsidP="008D23C5">
      <w:pPr>
        <w:pStyle w:val="FootnoteText"/>
        <w:spacing w:line="360" w:lineRule="auto"/>
        <w:rPr>
          <w:sz w:val="24"/>
          <w:szCs w:val="24"/>
        </w:rPr>
      </w:pPr>
      <w:r w:rsidRPr="00D05FA7">
        <w:rPr>
          <w:rStyle w:val="FootnoteReference"/>
          <w:sz w:val="24"/>
          <w:szCs w:val="24"/>
        </w:rPr>
        <w:footnoteRef/>
      </w:r>
      <w:r w:rsidRPr="00D05FA7">
        <w:rPr>
          <w:sz w:val="24"/>
          <w:szCs w:val="24"/>
        </w:rPr>
        <w:t xml:space="preserve"> Post-publication-peer-review (PPPR) is a distributed form of commentary made possible by social and digital media, which allow different publics to add their own commentary to published academic journal articles as they circulate across websites, blogs and weblogs, twitter, Google+ posts, in Reddit communities, in comments attached to Wikipedia, online science journalism articles, newspaper articles and so on. For some scientists, the digital disruption of the publishing industry is opening scientific conversation up to new publics and can help contribute to the impact of the article. For others it is dangerous and might damage the integrity of science and the concepts used to adjudicate truth-claims.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F13B2"/>
    <w:multiLevelType w:val="hybridMultilevel"/>
    <w:tmpl w:val="7EECC084"/>
    <w:lvl w:ilvl="0" w:tplc="2EA8451E">
      <w:start w:val="1"/>
      <w:numFmt w:val="bullet"/>
      <w:lvlText w:val="•"/>
      <w:lvlJc w:val="left"/>
      <w:pPr>
        <w:tabs>
          <w:tab w:val="num" w:pos="720"/>
        </w:tabs>
        <w:ind w:left="720" w:hanging="360"/>
      </w:pPr>
      <w:rPr>
        <w:rFonts w:ascii="Arial" w:hAnsi="Arial" w:hint="default"/>
      </w:rPr>
    </w:lvl>
    <w:lvl w:ilvl="1" w:tplc="FDD67DCC" w:tentative="1">
      <w:start w:val="1"/>
      <w:numFmt w:val="bullet"/>
      <w:lvlText w:val="•"/>
      <w:lvlJc w:val="left"/>
      <w:pPr>
        <w:tabs>
          <w:tab w:val="num" w:pos="1440"/>
        </w:tabs>
        <w:ind w:left="1440" w:hanging="360"/>
      </w:pPr>
      <w:rPr>
        <w:rFonts w:ascii="Arial" w:hAnsi="Arial" w:hint="default"/>
      </w:rPr>
    </w:lvl>
    <w:lvl w:ilvl="2" w:tplc="6FFA44C2" w:tentative="1">
      <w:start w:val="1"/>
      <w:numFmt w:val="bullet"/>
      <w:lvlText w:val="•"/>
      <w:lvlJc w:val="left"/>
      <w:pPr>
        <w:tabs>
          <w:tab w:val="num" w:pos="2160"/>
        </w:tabs>
        <w:ind w:left="2160" w:hanging="360"/>
      </w:pPr>
      <w:rPr>
        <w:rFonts w:ascii="Arial" w:hAnsi="Arial" w:hint="default"/>
      </w:rPr>
    </w:lvl>
    <w:lvl w:ilvl="3" w:tplc="2FD2EEAC" w:tentative="1">
      <w:start w:val="1"/>
      <w:numFmt w:val="bullet"/>
      <w:lvlText w:val="•"/>
      <w:lvlJc w:val="left"/>
      <w:pPr>
        <w:tabs>
          <w:tab w:val="num" w:pos="2880"/>
        </w:tabs>
        <w:ind w:left="2880" w:hanging="360"/>
      </w:pPr>
      <w:rPr>
        <w:rFonts w:ascii="Arial" w:hAnsi="Arial" w:hint="default"/>
      </w:rPr>
    </w:lvl>
    <w:lvl w:ilvl="4" w:tplc="FBF8F144" w:tentative="1">
      <w:start w:val="1"/>
      <w:numFmt w:val="bullet"/>
      <w:lvlText w:val="•"/>
      <w:lvlJc w:val="left"/>
      <w:pPr>
        <w:tabs>
          <w:tab w:val="num" w:pos="3600"/>
        </w:tabs>
        <w:ind w:left="3600" w:hanging="360"/>
      </w:pPr>
      <w:rPr>
        <w:rFonts w:ascii="Arial" w:hAnsi="Arial" w:hint="default"/>
      </w:rPr>
    </w:lvl>
    <w:lvl w:ilvl="5" w:tplc="69206476" w:tentative="1">
      <w:start w:val="1"/>
      <w:numFmt w:val="bullet"/>
      <w:lvlText w:val="•"/>
      <w:lvlJc w:val="left"/>
      <w:pPr>
        <w:tabs>
          <w:tab w:val="num" w:pos="4320"/>
        </w:tabs>
        <w:ind w:left="4320" w:hanging="360"/>
      </w:pPr>
      <w:rPr>
        <w:rFonts w:ascii="Arial" w:hAnsi="Arial" w:hint="default"/>
      </w:rPr>
    </w:lvl>
    <w:lvl w:ilvl="6" w:tplc="6EE0FD8A" w:tentative="1">
      <w:start w:val="1"/>
      <w:numFmt w:val="bullet"/>
      <w:lvlText w:val="•"/>
      <w:lvlJc w:val="left"/>
      <w:pPr>
        <w:tabs>
          <w:tab w:val="num" w:pos="5040"/>
        </w:tabs>
        <w:ind w:left="5040" w:hanging="360"/>
      </w:pPr>
      <w:rPr>
        <w:rFonts w:ascii="Arial" w:hAnsi="Arial" w:hint="default"/>
      </w:rPr>
    </w:lvl>
    <w:lvl w:ilvl="7" w:tplc="4E0A3636" w:tentative="1">
      <w:start w:val="1"/>
      <w:numFmt w:val="bullet"/>
      <w:lvlText w:val="•"/>
      <w:lvlJc w:val="left"/>
      <w:pPr>
        <w:tabs>
          <w:tab w:val="num" w:pos="5760"/>
        </w:tabs>
        <w:ind w:left="5760" w:hanging="360"/>
      </w:pPr>
      <w:rPr>
        <w:rFonts w:ascii="Arial" w:hAnsi="Arial" w:hint="default"/>
      </w:rPr>
    </w:lvl>
    <w:lvl w:ilvl="8" w:tplc="28F2284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A3E"/>
    <w:rsid w:val="0000022A"/>
    <w:rsid w:val="0000034B"/>
    <w:rsid w:val="00000B5E"/>
    <w:rsid w:val="000029B3"/>
    <w:rsid w:val="000315B2"/>
    <w:rsid w:val="000332C8"/>
    <w:rsid w:val="00040F60"/>
    <w:rsid w:val="000477E2"/>
    <w:rsid w:val="000501DC"/>
    <w:rsid w:val="000600C4"/>
    <w:rsid w:val="00067480"/>
    <w:rsid w:val="000724F6"/>
    <w:rsid w:val="00075192"/>
    <w:rsid w:val="000946D6"/>
    <w:rsid w:val="00095BCB"/>
    <w:rsid w:val="000C7AF8"/>
    <w:rsid w:val="000C7DB0"/>
    <w:rsid w:val="000D2DB8"/>
    <w:rsid w:val="00114067"/>
    <w:rsid w:val="00121934"/>
    <w:rsid w:val="00124B1C"/>
    <w:rsid w:val="00142FBA"/>
    <w:rsid w:val="001609DA"/>
    <w:rsid w:val="00175513"/>
    <w:rsid w:val="00187AC5"/>
    <w:rsid w:val="001924BA"/>
    <w:rsid w:val="001A5C0D"/>
    <w:rsid w:val="001B2DC1"/>
    <w:rsid w:val="001D107A"/>
    <w:rsid w:val="001D1FD8"/>
    <w:rsid w:val="001D7C87"/>
    <w:rsid w:val="001E3C97"/>
    <w:rsid w:val="001F4FCF"/>
    <w:rsid w:val="00213B47"/>
    <w:rsid w:val="002446D9"/>
    <w:rsid w:val="00261007"/>
    <w:rsid w:val="0026454E"/>
    <w:rsid w:val="00272C8A"/>
    <w:rsid w:val="002736FD"/>
    <w:rsid w:val="002851A2"/>
    <w:rsid w:val="00286E4F"/>
    <w:rsid w:val="002A3FBC"/>
    <w:rsid w:val="002C41C0"/>
    <w:rsid w:val="002D1850"/>
    <w:rsid w:val="002E218F"/>
    <w:rsid w:val="002E43A6"/>
    <w:rsid w:val="002E50BB"/>
    <w:rsid w:val="003026BC"/>
    <w:rsid w:val="00302C3C"/>
    <w:rsid w:val="00326532"/>
    <w:rsid w:val="003304E1"/>
    <w:rsid w:val="0033369D"/>
    <w:rsid w:val="00345F28"/>
    <w:rsid w:val="00380EAD"/>
    <w:rsid w:val="00382E1C"/>
    <w:rsid w:val="00384F84"/>
    <w:rsid w:val="003B0805"/>
    <w:rsid w:val="003C04D5"/>
    <w:rsid w:val="003C5C60"/>
    <w:rsid w:val="003D03D1"/>
    <w:rsid w:val="003D1517"/>
    <w:rsid w:val="0041110C"/>
    <w:rsid w:val="0044008B"/>
    <w:rsid w:val="00445FBE"/>
    <w:rsid w:val="00461FF2"/>
    <w:rsid w:val="004778E5"/>
    <w:rsid w:val="00480E53"/>
    <w:rsid w:val="004873B6"/>
    <w:rsid w:val="004A4C7C"/>
    <w:rsid w:val="004D44D5"/>
    <w:rsid w:val="004D4A10"/>
    <w:rsid w:val="004E3159"/>
    <w:rsid w:val="004F2228"/>
    <w:rsid w:val="0050790E"/>
    <w:rsid w:val="005108A7"/>
    <w:rsid w:val="0056076F"/>
    <w:rsid w:val="00572305"/>
    <w:rsid w:val="005757EF"/>
    <w:rsid w:val="0059162E"/>
    <w:rsid w:val="005A01C9"/>
    <w:rsid w:val="005B0DF9"/>
    <w:rsid w:val="005B2D4A"/>
    <w:rsid w:val="005C2CBC"/>
    <w:rsid w:val="005D2837"/>
    <w:rsid w:val="005D4A3E"/>
    <w:rsid w:val="005E4FF7"/>
    <w:rsid w:val="005E56C2"/>
    <w:rsid w:val="005F2F9E"/>
    <w:rsid w:val="00637CB4"/>
    <w:rsid w:val="006514FC"/>
    <w:rsid w:val="00655EB5"/>
    <w:rsid w:val="00695347"/>
    <w:rsid w:val="006A7DD3"/>
    <w:rsid w:val="006B48F4"/>
    <w:rsid w:val="006B5747"/>
    <w:rsid w:val="006B7739"/>
    <w:rsid w:val="006D1A01"/>
    <w:rsid w:val="006E1550"/>
    <w:rsid w:val="006E74F9"/>
    <w:rsid w:val="0071597B"/>
    <w:rsid w:val="0073575C"/>
    <w:rsid w:val="00743071"/>
    <w:rsid w:val="00747BA1"/>
    <w:rsid w:val="00766BE4"/>
    <w:rsid w:val="00777EE0"/>
    <w:rsid w:val="00794EB5"/>
    <w:rsid w:val="007A282E"/>
    <w:rsid w:val="007C5E60"/>
    <w:rsid w:val="008140C3"/>
    <w:rsid w:val="00820F7D"/>
    <w:rsid w:val="00834792"/>
    <w:rsid w:val="008669EF"/>
    <w:rsid w:val="008B5DE4"/>
    <w:rsid w:val="008B65A6"/>
    <w:rsid w:val="008B7337"/>
    <w:rsid w:val="008D23C5"/>
    <w:rsid w:val="008F0407"/>
    <w:rsid w:val="009014D3"/>
    <w:rsid w:val="00906371"/>
    <w:rsid w:val="00922B84"/>
    <w:rsid w:val="00943B43"/>
    <w:rsid w:val="0096069B"/>
    <w:rsid w:val="00971A94"/>
    <w:rsid w:val="00973769"/>
    <w:rsid w:val="00996B17"/>
    <w:rsid w:val="00997ADD"/>
    <w:rsid w:val="009A6D23"/>
    <w:rsid w:val="009B5C94"/>
    <w:rsid w:val="009C40B9"/>
    <w:rsid w:val="009C7416"/>
    <w:rsid w:val="009D1D58"/>
    <w:rsid w:val="009D5EFF"/>
    <w:rsid w:val="009E0673"/>
    <w:rsid w:val="009E4E35"/>
    <w:rsid w:val="009E6C65"/>
    <w:rsid w:val="009F4D99"/>
    <w:rsid w:val="00A00E2A"/>
    <w:rsid w:val="00A12054"/>
    <w:rsid w:val="00A22F0F"/>
    <w:rsid w:val="00A2432C"/>
    <w:rsid w:val="00A320F0"/>
    <w:rsid w:val="00A37F12"/>
    <w:rsid w:val="00A55030"/>
    <w:rsid w:val="00A56DA5"/>
    <w:rsid w:val="00A60B8B"/>
    <w:rsid w:val="00A642E6"/>
    <w:rsid w:val="00A651E8"/>
    <w:rsid w:val="00A71AEF"/>
    <w:rsid w:val="00A763DE"/>
    <w:rsid w:val="00A77D06"/>
    <w:rsid w:val="00A803F2"/>
    <w:rsid w:val="00A8190F"/>
    <w:rsid w:val="00A81E6D"/>
    <w:rsid w:val="00A920EF"/>
    <w:rsid w:val="00AB038E"/>
    <w:rsid w:val="00AC27AB"/>
    <w:rsid w:val="00AD1008"/>
    <w:rsid w:val="00AE3D78"/>
    <w:rsid w:val="00AF1E6E"/>
    <w:rsid w:val="00B0766A"/>
    <w:rsid w:val="00B15579"/>
    <w:rsid w:val="00B1639B"/>
    <w:rsid w:val="00B2316A"/>
    <w:rsid w:val="00B37E02"/>
    <w:rsid w:val="00B5543D"/>
    <w:rsid w:val="00B62D99"/>
    <w:rsid w:val="00B634D0"/>
    <w:rsid w:val="00B7115A"/>
    <w:rsid w:val="00BA79B8"/>
    <w:rsid w:val="00BC1F25"/>
    <w:rsid w:val="00BC7465"/>
    <w:rsid w:val="00BD24F7"/>
    <w:rsid w:val="00BD5DA1"/>
    <w:rsid w:val="00BE02CD"/>
    <w:rsid w:val="00BE5AE1"/>
    <w:rsid w:val="00C02CC7"/>
    <w:rsid w:val="00C12644"/>
    <w:rsid w:val="00C134DA"/>
    <w:rsid w:val="00C25088"/>
    <w:rsid w:val="00C31D60"/>
    <w:rsid w:val="00C41C14"/>
    <w:rsid w:val="00C5177F"/>
    <w:rsid w:val="00C717C7"/>
    <w:rsid w:val="00C86D9A"/>
    <w:rsid w:val="00CA2C27"/>
    <w:rsid w:val="00CA3608"/>
    <w:rsid w:val="00CB16A7"/>
    <w:rsid w:val="00CB2D4D"/>
    <w:rsid w:val="00CC0BA2"/>
    <w:rsid w:val="00CD753D"/>
    <w:rsid w:val="00CE6C8C"/>
    <w:rsid w:val="00CF01FF"/>
    <w:rsid w:val="00CF0261"/>
    <w:rsid w:val="00CF3232"/>
    <w:rsid w:val="00CF6335"/>
    <w:rsid w:val="00D0238E"/>
    <w:rsid w:val="00D043F4"/>
    <w:rsid w:val="00D05FA7"/>
    <w:rsid w:val="00D32CD2"/>
    <w:rsid w:val="00D368AE"/>
    <w:rsid w:val="00D402A7"/>
    <w:rsid w:val="00D45A03"/>
    <w:rsid w:val="00D513C2"/>
    <w:rsid w:val="00D6077F"/>
    <w:rsid w:val="00D707B1"/>
    <w:rsid w:val="00DD046D"/>
    <w:rsid w:val="00DE69F8"/>
    <w:rsid w:val="00DF007E"/>
    <w:rsid w:val="00DF2506"/>
    <w:rsid w:val="00E145DF"/>
    <w:rsid w:val="00E208AC"/>
    <w:rsid w:val="00E21D03"/>
    <w:rsid w:val="00E21DE2"/>
    <w:rsid w:val="00E359B9"/>
    <w:rsid w:val="00E372CB"/>
    <w:rsid w:val="00E479F4"/>
    <w:rsid w:val="00E573ED"/>
    <w:rsid w:val="00E70AEA"/>
    <w:rsid w:val="00E76A94"/>
    <w:rsid w:val="00E80286"/>
    <w:rsid w:val="00E8299D"/>
    <w:rsid w:val="00E8687F"/>
    <w:rsid w:val="00E94EEA"/>
    <w:rsid w:val="00EA1DCB"/>
    <w:rsid w:val="00EB388C"/>
    <w:rsid w:val="00EB53F6"/>
    <w:rsid w:val="00ED6D3A"/>
    <w:rsid w:val="00EE21FD"/>
    <w:rsid w:val="00EF2CEE"/>
    <w:rsid w:val="00EF7ADA"/>
    <w:rsid w:val="00F0287A"/>
    <w:rsid w:val="00F11F9D"/>
    <w:rsid w:val="00F1479B"/>
    <w:rsid w:val="00F147E5"/>
    <w:rsid w:val="00F345EC"/>
    <w:rsid w:val="00F35CE9"/>
    <w:rsid w:val="00F45F7E"/>
    <w:rsid w:val="00F524F3"/>
    <w:rsid w:val="00F55F23"/>
    <w:rsid w:val="00F655B9"/>
    <w:rsid w:val="00F67AE2"/>
    <w:rsid w:val="00F726A8"/>
    <w:rsid w:val="00F73A1C"/>
    <w:rsid w:val="00F7417F"/>
    <w:rsid w:val="00F813CC"/>
    <w:rsid w:val="00F90627"/>
    <w:rsid w:val="00FB26FC"/>
    <w:rsid w:val="00FB40D4"/>
    <w:rsid w:val="00FC116C"/>
    <w:rsid w:val="00FC2B7C"/>
    <w:rsid w:val="00FD3ECC"/>
    <w:rsid w:val="00FE38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C8635"/>
  <w15:docId w15:val="{A92F5551-1847-4946-8BF7-49FEDBA1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43"/>
    <w:rPr>
      <w:rFonts w:ascii="Tahoma" w:hAnsi="Tahoma" w:cs="Tahoma"/>
      <w:sz w:val="16"/>
      <w:szCs w:val="16"/>
    </w:rPr>
  </w:style>
  <w:style w:type="paragraph" w:styleId="HTMLPreformatted">
    <w:name w:val="HTML Preformatted"/>
    <w:basedOn w:val="Normal"/>
    <w:link w:val="HTMLPreformattedChar"/>
    <w:uiPriority w:val="99"/>
    <w:rsid w:val="00AD1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rsid w:val="00AD1008"/>
    <w:rPr>
      <w:rFonts w:ascii="Courier New" w:eastAsia="MS Mincho" w:hAnsi="Courier New" w:cs="Courier New"/>
      <w:color w:val="000000"/>
      <w:sz w:val="20"/>
      <w:szCs w:val="20"/>
      <w:lang w:val="en-US"/>
    </w:rPr>
  </w:style>
  <w:style w:type="paragraph" w:styleId="EndnoteText">
    <w:name w:val="endnote text"/>
    <w:basedOn w:val="Normal"/>
    <w:link w:val="EndnoteTextChar"/>
    <w:uiPriority w:val="99"/>
    <w:unhideWhenUsed/>
    <w:rsid w:val="00AE3D78"/>
    <w:pPr>
      <w:spacing w:after="0" w:line="240" w:lineRule="auto"/>
    </w:pPr>
    <w:rPr>
      <w:sz w:val="20"/>
      <w:szCs w:val="20"/>
      <w:lang w:val="da-DK"/>
    </w:rPr>
  </w:style>
  <w:style w:type="character" w:customStyle="1" w:styleId="EndnoteTextChar">
    <w:name w:val="Endnote Text Char"/>
    <w:basedOn w:val="DefaultParagraphFont"/>
    <w:link w:val="EndnoteText"/>
    <w:uiPriority w:val="99"/>
    <w:rsid w:val="00AE3D78"/>
    <w:rPr>
      <w:sz w:val="20"/>
      <w:szCs w:val="20"/>
      <w:lang w:val="da-DK"/>
    </w:rPr>
  </w:style>
  <w:style w:type="character" w:styleId="EndnoteReference">
    <w:name w:val="endnote reference"/>
    <w:basedOn w:val="DefaultParagraphFont"/>
    <w:uiPriority w:val="99"/>
    <w:unhideWhenUsed/>
    <w:rsid w:val="00AE3D78"/>
    <w:rPr>
      <w:vertAlign w:val="superscript"/>
    </w:rPr>
  </w:style>
  <w:style w:type="paragraph" w:styleId="ListParagraph">
    <w:name w:val="List Paragraph"/>
    <w:basedOn w:val="Normal"/>
    <w:uiPriority w:val="34"/>
    <w:qFormat/>
    <w:rsid w:val="005E56C2"/>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5E56C2"/>
    <w:pPr>
      <w:spacing w:after="0" w:line="240" w:lineRule="auto"/>
      <w:ind w:left="284"/>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E56C2"/>
    <w:rPr>
      <w:rFonts w:ascii="Times New Roman" w:eastAsia="Times New Roman" w:hAnsi="Times New Roman" w:cs="Times New Roman"/>
      <w:sz w:val="24"/>
      <w:szCs w:val="24"/>
    </w:rPr>
  </w:style>
  <w:style w:type="paragraph" w:customStyle="1" w:styleId="Default">
    <w:name w:val="Default"/>
    <w:uiPriority w:val="99"/>
    <w:rsid w:val="00E479F4"/>
    <w:pPr>
      <w:autoSpaceDE w:val="0"/>
      <w:autoSpaceDN w:val="0"/>
      <w:adjustRightInd w:val="0"/>
      <w:spacing w:after="0" w:line="240" w:lineRule="auto"/>
    </w:pPr>
    <w:rPr>
      <w:rFonts w:ascii="Calibri" w:eastAsia="SimSun" w:hAnsi="Calibri" w:cs="Calibri"/>
      <w:color w:val="000000"/>
      <w:sz w:val="24"/>
      <w:szCs w:val="24"/>
      <w:lang w:val="en-US" w:eastAsia="zh-CN"/>
    </w:rPr>
  </w:style>
  <w:style w:type="character" w:styleId="Hyperlink">
    <w:name w:val="Hyperlink"/>
    <w:basedOn w:val="DefaultParagraphFont"/>
    <w:uiPriority w:val="99"/>
    <w:unhideWhenUsed/>
    <w:rsid w:val="008F0407"/>
    <w:rPr>
      <w:color w:val="0000FF" w:themeColor="hyperlink"/>
      <w:u w:val="single"/>
    </w:rPr>
  </w:style>
  <w:style w:type="paragraph" w:styleId="FootnoteText">
    <w:name w:val="footnote text"/>
    <w:basedOn w:val="Normal"/>
    <w:link w:val="FootnoteTextChar"/>
    <w:semiHidden/>
    <w:rsid w:val="00B711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7115A"/>
    <w:rPr>
      <w:rFonts w:ascii="Times New Roman" w:eastAsia="Times New Roman" w:hAnsi="Times New Roman" w:cs="Times New Roman"/>
      <w:sz w:val="20"/>
      <w:szCs w:val="20"/>
      <w:lang w:val="en-US"/>
    </w:rPr>
  </w:style>
  <w:style w:type="character" w:customStyle="1" w:styleId="harvardtitle">
    <w:name w:val="harvard_title"/>
    <w:rsid w:val="00A81E6D"/>
  </w:style>
  <w:style w:type="character" w:styleId="Emphasis">
    <w:name w:val="Emphasis"/>
    <w:basedOn w:val="DefaultParagraphFont"/>
    <w:uiPriority w:val="20"/>
    <w:qFormat/>
    <w:rsid w:val="00A81E6D"/>
    <w:rPr>
      <w:i/>
      <w:iCs/>
    </w:rPr>
  </w:style>
  <w:style w:type="character" w:styleId="HTMLCite">
    <w:name w:val="HTML Cite"/>
    <w:basedOn w:val="DefaultParagraphFont"/>
    <w:uiPriority w:val="99"/>
    <w:semiHidden/>
    <w:unhideWhenUsed/>
    <w:rsid w:val="00E208AC"/>
    <w:rPr>
      <w:i/>
      <w:iCs/>
    </w:rPr>
  </w:style>
  <w:style w:type="character" w:styleId="FootnoteReference">
    <w:name w:val="footnote reference"/>
    <w:basedOn w:val="DefaultParagraphFont"/>
    <w:uiPriority w:val="99"/>
    <w:semiHidden/>
    <w:unhideWhenUsed/>
    <w:rsid w:val="00D05FA7"/>
    <w:rPr>
      <w:vertAlign w:val="superscript"/>
    </w:rPr>
  </w:style>
  <w:style w:type="paragraph" w:styleId="Header">
    <w:name w:val="header"/>
    <w:basedOn w:val="Normal"/>
    <w:link w:val="HeaderChar"/>
    <w:uiPriority w:val="99"/>
    <w:unhideWhenUsed/>
    <w:rsid w:val="00461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FF2"/>
  </w:style>
  <w:style w:type="paragraph" w:styleId="Footer">
    <w:name w:val="footer"/>
    <w:basedOn w:val="Normal"/>
    <w:link w:val="FooterChar"/>
    <w:uiPriority w:val="99"/>
    <w:unhideWhenUsed/>
    <w:rsid w:val="00461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FF2"/>
  </w:style>
  <w:style w:type="character" w:styleId="CommentReference">
    <w:name w:val="annotation reference"/>
    <w:basedOn w:val="DefaultParagraphFont"/>
    <w:uiPriority w:val="99"/>
    <w:semiHidden/>
    <w:unhideWhenUsed/>
    <w:rsid w:val="00461FF2"/>
    <w:rPr>
      <w:sz w:val="16"/>
      <w:szCs w:val="16"/>
    </w:rPr>
  </w:style>
  <w:style w:type="paragraph" w:styleId="CommentText">
    <w:name w:val="annotation text"/>
    <w:basedOn w:val="Normal"/>
    <w:link w:val="CommentTextChar"/>
    <w:uiPriority w:val="99"/>
    <w:semiHidden/>
    <w:unhideWhenUsed/>
    <w:rsid w:val="00461FF2"/>
    <w:pPr>
      <w:spacing w:line="240" w:lineRule="auto"/>
    </w:pPr>
    <w:rPr>
      <w:sz w:val="20"/>
      <w:szCs w:val="20"/>
    </w:rPr>
  </w:style>
  <w:style w:type="character" w:customStyle="1" w:styleId="CommentTextChar">
    <w:name w:val="Comment Text Char"/>
    <w:basedOn w:val="DefaultParagraphFont"/>
    <w:link w:val="CommentText"/>
    <w:uiPriority w:val="99"/>
    <w:semiHidden/>
    <w:rsid w:val="00461FF2"/>
    <w:rPr>
      <w:sz w:val="20"/>
      <w:szCs w:val="20"/>
    </w:rPr>
  </w:style>
  <w:style w:type="paragraph" w:styleId="CommentSubject">
    <w:name w:val="annotation subject"/>
    <w:basedOn w:val="CommentText"/>
    <w:next w:val="CommentText"/>
    <w:link w:val="CommentSubjectChar"/>
    <w:uiPriority w:val="99"/>
    <w:semiHidden/>
    <w:unhideWhenUsed/>
    <w:rsid w:val="00461FF2"/>
    <w:rPr>
      <w:b/>
      <w:bCs/>
    </w:rPr>
  </w:style>
  <w:style w:type="character" w:customStyle="1" w:styleId="CommentSubjectChar">
    <w:name w:val="Comment Subject Char"/>
    <w:basedOn w:val="CommentTextChar"/>
    <w:link w:val="CommentSubject"/>
    <w:uiPriority w:val="99"/>
    <w:semiHidden/>
    <w:rsid w:val="00461FF2"/>
    <w:rPr>
      <w:b/>
      <w:bCs/>
      <w:sz w:val="20"/>
      <w:szCs w:val="20"/>
    </w:rPr>
  </w:style>
  <w:style w:type="character" w:styleId="FollowedHyperlink">
    <w:name w:val="FollowedHyperlink"/>
    <w:basedOn w:val="DefaultParagraphFont"/>
    <w:uiPriority w:val="99"/>
    <w:semiHidden/>
    <w:unhideWhenUsed/>
    <w:rsid w:val="00480E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59309">
      <w:bodyDiv w:val="1"/>
      <w:marLeft w:val="0"/>
      <w:marRight w:val="0"/>
      <w:marTop w:val="0"/>
      <w:marBottom w:val="0"/>
      <w:divBdr>
        <w:top w:val="none" w:sz="0" w:space="0" w:color="auto"/>
        <w:left w:val="none" w:sz="0" w:space="0" w:color="auto"/>
        <w:bottom w:val="none" w:sz="0" w:space="0" w:color="auto"/>
        <w:right w:val="none" w:sz="0" w:space="0" w:color="auto"/>
      </w:divBdr>
      <w:divsChild>
        <w:div w:id="444546443">
          <w:marLeft w:val="547"/>
          <w:marRight w:val="0"/>
          <w:marTop w:val="154"/>
          <w:marBottom w:val="0"/>
          <w:divBdr>
            <w:top w:val="none" w:sz="0" w:space="0" w:color="auto"/>
            <w:left w:val="none" w:sz="0" w:space="0" w:color="auto"/>
            <w:bottom w:val="none" w:sz="0" w:space="0" w:color="auto"/>
            <w:right w:val="none" w:sz="0" w:space="0" w:color="auto"/>
          </w:divBdr>
        </w:div>
      </w:divsChild>
    </w:div>
    <w:div w:id="1269391873">
      <w:bodyDiv w:val="1"/>
      <w:marLeft w:val="0"/>
      <w:marRight w:val="0"/>
      <w:marTop w:val="0"/>
      <w:marBottom w:val="0"/>
      <w:divBdr>
        <w:top w:val="none" w:sz="0" w:space="0" w:color="auto"/>
        <w:left w:val="none" w:sz="0" w:space="0" w:color="auto"/>
        <w:bottom w:val="none" w:sz="0" w:space="0" w:color="auto"/>
        <w:right w:val="none" w:sz="0" w:space="0" w:color="auto"/>
      </w:divBdr>
      <w:divsChild>
        <w:div w:id="200975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7369</Words>
  <Characters>42007</Characters>
  <Application>Microsoft Office Word</Application>
  <DocSecurity>0</DocSecurity>
  <Lines>350</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CBS</Company>
  <LinksUpToDate>false</LinksUpToDate>
  <CharactersWithSpaces>49278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Microsoft Office User</cp:lastModifiedBy>
  <cp:revision>3</cp:revision>
  <cp:lastPrinted>2018-04-30T10:56:00Z</cp:lastPrinted>
  <dcterms:created xsi:type="dcterms:W3CDTF">2018-08-07T16:34:00Z</dcterms:created>
  <dcterms:modified xsi:type="dcterms:W3CDTF">2018-11-20T16:10:00Z</dcterms:modified>
</cp:coreProperties>
</file>