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p14">
  <w:body>
    <w:p w:rsidRPr="006C2215" w:rsidR="00594AFC" w:rsidP="784BB81C" w:rsidRDefault="00594AFC" w14:paraId="4E4EFBE7" w14:textId="77777777" w14:noSpellErr="1">
      <w:pPr>
        <w:spacing w:line="480" w:lineRule="auto"/>
        <w:jc w:val="right"/>
        <w:rPr>
          <w:rFonts w:ascii="Cambria" w:hAnsi="Cambria"/>
        </w:rPr>
      </w:pPr>
      <w:r w:rsidRPr="784BB81C" w:rsidR="784BB81C">
        <w:rPr>
          <w:rFonts w:ascii="Cambria" w:hAnsi="Cambria"/>
        </w:rPr>
        <w:t xml:space="preserve">Running Head: </w:t>
      </w:r>
      <w:r w:rsidRPr="784BB81C" w:rsidR="784BB81C">
        <w:rPr>
          <w:rFonts w:ascii="Cambria" w:hAnsi="Cambria"/>
        </w:rPr>
        <w:t>Mother-child relationship positivity and negativity interact</w:t>
      </w:r>
    </w:p>
    <w:p w:rsidRPr="006C2215" w:rsidR="00594AFC" w:rsidP="784BB81C" w:rsidRDefault="00594AFC" w14:noSpellErr="1" w14:paraId="16148547" w14:textId="36264F68">
      <w:pPr>
        <w:pStyle w:val="Normal"/>
        <w:spacing w:line="480" w:lineRule="auto"/>
        <w:jc w:val="right"/>
        <w:rPr>
          <w:rFonts w:ascii="Cambria" w:hAnsi="Cambria"/>
        </w:rPr>
      </w:pPr>
    </w:p>
    <w:p w:rsidRPr="006C2215" w:rsidR="00594AFC" w:rsidP="784BB81C" w:rsidRDefault="00594AFC" w14:paraId="1AA8AC84" w14:noSpellErr="1" w14:textId="75242D47">
      <w:pPr>
        <w:pStyle w:val="Normal"/>
        <w:spacing w:line="480" w:lineRule="auto"/>
        <w:jc w:val="left"/>
        <w:rPr>
          <w:rFonts w:ascii="Cambria" w:hAnsi="Cambria"/>
        </w:rPr>
      </w:pPr>
      <w:r w:rsidRPr="784BB81C" w:rsidR="784BB81C">
        <w:rPr>
          <w:rFonts w:ascii="Times New Roman" w:hAnsi="Times New Roman" w:eastAsia="Times New Roman" w:cs="Times New Roman"/>
          <w:b w:val="1"/>
          <w:bCs w:val="1"/>
          <w:noProof w:val="0"/>
          <w:sz w:val="24"/>
          <w:szCs w:val="24"/>
          <w:lang w:val="en-US"/>
        </w:rPr>
        <w:t>© 2017, American Psychological Association. This paper is not the copy of record and may not exactly replicate the final, authoritative version of the article. Please do not copy or cite without authors permission. The final article will be available, upon publication, via its DOI: 10.1037/dev0000467</w:t>
      </w:r>
      <w:r w:rsidRPr="784BB81C" w:rsidR="784BB81C">
        <w:rPr>
          <w:rFonts w:ascii="Times New Roman" w:hAnsi="Times New Roman" w:eastAsia="Times New Roman" w:cs="Times New Roman"/>
          <w:noProof w:val="0"/>
          <w:sz w:val="24"/>
          <w:szCs w:val="24"/>
          <w:lang w:val="en-US"/>
        </w:rPr>
        <w:t xml:space="preserve"> </w:t>
      </w:r>
    </w:p>
    <w:p w:rsidRPr="006C2215" w:rsidR="00594AFC" w:rsidP="00594AFC" w:rsidRDefault="00594AFC" w14:paraId="53EF1360" w14:textId="77777777">
      <w:pPr>
        <w:spacing w:line="480" w:lineRule="auto"/>
        <w:rPr>
          <w:rFonts w:ascii="Cambria" w:hAnsi="Cambria"/>
        </w:rPr>
      </w:pPr>
    </w:p>
    <w:p w:rsidRPr="00D701A0" w:rsidR="00594AFC" w:rsidP="784BB81C" w:rsidRDefault="00594AFC" w14:paraId="15C73866" w14:textId="77777777" w14:noSpellErr="1">
      <w:pPr>
        <w:spacing w:line="480" w:lineRule="auto"/>
        <w:jc w:val="center"/>
        <w:rPr>
          <w:rFonts w:ascii="Cambria" w:hAnsi="Cambria"/>
        </w:rPr>
      </w:pPr>
      <w:r w:rsidRPr="784BB81C" w:rsidR="784BB81C">
        <w:rPr>
          <w:rFonts w:ascii="Cambria" w:hAnsi="Cambria"/>
        </w:rPr>
        <w:t>Mother-Child Positivity and Negativity: Family-Wide and Child-Specific Main Effects and Interactions Predict Child Adjustment</w:t>
      </w:r>
    </w:p>
    <w:p w:rsidR="00594AFC" w:rsidP="00594AFC" w:rsidRDefault="00594AFC" w14:paraId="16CB5176" w14:textId="77777777">
      <w:pPr>
        <w:spacing w:line="480" w:lineRule="auto"/>
        <w:jc w:val="center"/>
        <w:rPr>
          <w:rFonts w:ascii="Cambria" w:hAnsi="Cambria"/>
        </w:rPr>
      </w:pPr>
    </w:p>
    <w:p w:rsidR="00594AFC" w:rsidP="784BB81C" w:rsidRDefault="00594AFC" w14:paraId="270F49F2" w14:textId="17BCE723">
      <w:pPr>
        <w:spacing w:line="480" w:lineRule="auto"/>
        <w:jc w:val="center"/>
        <w:rPr>
          <w:rFonts w:ascii="Cambria" w:hAnsi="Cambria"/>
        </w:rPr>
      </w:pPr>
      <w:proofErr w:type="spellStart"/>
      <w:r w:rsidRPr="784BB81C" w:rsidR="784BB81C">
        <w:rPr>
          <w:rFonts w:ascii="Cambria" w:hAnsi="Cambria"/>
        </w:rPr>
        <w:t>Bonamy</w:t>
      </w:r>
      <w:proofErr w:type="spellEnd"/>
      <w:r w:rsidRPr="784BB81C" w:rsidR="784BB81C">
        <w:rPr>
          <w:rFonts w:ascii="Cambria" w:hAnsi="Cambria"/>
        </w:rPr>
        <w:t xml:space="preserve"> R. Oliver</w:t>
      </w:r>
      <w:r w:rsidRPr="784BB81C" w:rsidR="784BB81C">
        <w:rPr>
          <w:rFonts w:ascii="Cambria" w:hAnsi="Cambria"/>
          <w:vertAlign w:val="superscript"/>
        </w:rPr>
        <w:t>a</w:t>
      </w:r>
      <w:r w:rsidRPr="784BB81C" w:rsidR="784BB81C">
        <w:rPr>
          <w:rFonts w:ascii="Cambria" w:hAnsi="Cambria"/>
        </w:rPr>
        <w:t xml:space="preserve"> &amp; Alison </w:t>
      </w:r>
      <w:proofErr w:type="spellStart"/>
      <w:r w:rsidRPr="784BB81C" w:rsidR="784BB81C">
        <w:rPr>
          <w:rFonts w:ascii="Cambria" w:hAnsi="Cambria"/>
        </w:rPr>
        <w:t>Pike</w:t>
      </w:r>
      <w:r w:rsidRPr="784BB81C" w:rsidR="784BB81C">
        <w:rPr>
          <w:rFonts w:ascii="Cambria" w:hAnsi="Cambria"/>
          <w:vertAlign w:val="superscript"/>
        </w:rPr>
        <w:t>b</w:t>
      </w:r>
      <w:proofErr w:type="spellEnd"/>
    </w:p>
    <w:p w:rsidR="00594AFC" w:rsidP="784BB81C" w:rsidRDefault="00594AFC" w14:paraId="10948B9A" w14:textId="77777777" w14:noSpellErr="1">
      <w:pPr>
        <w:spacing w:line="480" w:lineRule="auto"/>
        <w:rPr>
          <w:rFonts w:ascii="Cambria" w:hAnsi="Cambria"/>
        </w:rPr>
      </w:pPr>
      <w:r w:rsidRPr="784BB81C" w:rsidR="784BB81C">
        <w:rPr>
          <w:rFonts w:ascii="Cambria" w:hAnsi="Cambria"/>
          <w:vertAlign w:val="superscript"/>
        </w:rPr>
        <w:t>a</w:t>
      </w:r>
      <w:r w:rsidRPr="784BB81C" w:rsidR="784BB81C">
        <w:rPr>
          <w:rFonts w:ascii="Cambria" w:hAnsi="Cambria"/>
        </w:rPr>
        <w:t xml:space="preserve"> Department of Psychology, Goldsmiths, University of London, UK</w:t>
      </w:r>
    </w:p>
    <w:p w:rsidR="00594AFC" w:rsidP="784BB81C" w:rsidRDefault="00594AFC" w14:paraId="2DBC5FC0" w14:textId="77777777" w14:noSpellErr="1">
      <w:pPr>
        <w:spacing w:line="480" w:lineRule="auto"/>
        <w:rPr>
          <w:rFonts w:ascii="Cambria" w:hAnsi="Cambria"/>
        </w:rPr>
      </w:pPr>
      <w:r w:rsidRPr="784BB81C" w:rsidR="784BB81C">
        <w:rPr>
          <w:rFonts w:ascii="Cambria" w:hAnsi="Cambria"/>
          <w:vertAlign w:val="superscript"/>
        </w:rPr>
        <w:t>b</w:t>
      </w:r>
      <w:r w:rsidRPr="784BB81C" w:rsidR="784BB81C">
        <w:rPr>
          <w:rFonts w:ascii="Cambria" w:hAnsi="Cambria"/>
        </w:rPr>
        <w:t xml:space="preserve"> School of Psychology, University of Sussex, UK</w:t>
      </w:r>
    </w:p>
    <w:p w:rsidR="00594AFC" w:rsidP="784BB81C" w:rsidRDefault="00594AFC" w14:paraId="7E3162B6" w14:textId="5F82457C">
      <w:pPr>
        <w:pStyle w:val="Normal"/>
        <w:spacing w:line="480" w:lineRule="auto"/>
        <w:ind/>
        <w:rPr>
          <w:rFonts w:ascii="Cambria" w:hAnsi="Cambria"/>
        </w:rPr>
      </w:pPr>
    </w:p>
    <w:p w:rsidR="00594AFC" w:rsidP="784BB81C" w:rsidRDefault="00594AFC" w14:paraId="47A4E03F" w14:textId="77777777">
      <w:pPr>
        <w:spacing w:line="480" w:lineRule="auto"/>
        <w:rPr>
          <w:rFonts w:ascii="Cambria" w:hAnsi="Cambria"/>
        </w:rPr>
      </w:pPr>
      <w:r w:rsidRPr="784BB81C" w:rsidR="784BB81C">
        <w:rPr>
          <w:rFonts w:ascii="Cambria" w:hAnsi="Cambria"/>
        </w:rPr>
        <w:t>Correspondence to:</w:t>
      </w:r>
      <w:r w:rsidRPr="784BB81C" w:rsidR="784BB81C">
        <w:rPr>
          <w:rFonts w:ascii="Cambria" w:hAnsi="Cambria"/>
        </w:rPr>
        <w:t xml:space="preserve"> </w:t>
      </w:r>
      <w:proofErr w:type="spellStart"/>
      <w:r w:rsidRPr="784BB81C" w:rsidR="784BB81C">
        <w:rPr>
          <w:rFonts w:ascii="Cambria" w:hAnsi="Cambria"/>
        </w:rPr>
        <w:t>Dr</w:t>
      </w:r>
      <w:proofErr w:type="spellEnd"/>
      <w:r w:rsidRPr="784BB81C" w:rsidR="784BB81C">
        <w:rPr>
          <w:rFonts w:ascii="Cambria" w:hAnsi="Cambria"/>
        </w:rPr>
        <w:t xml:space="preserve"> </w:t>
      </w:r>
      <w:proofErr w:type="spellStart"/>
      <w:r w:rsidRPr="784BB81C" w:rsidR="784BB81C">
        <w:rPr>
          <w:rFonts w:ascii="Cambria" w:hAnsi="Cambria"/>
        </w:rPr>
        <w:t>Bona</w:t>
      </w:r>
      <w:r w:rsidRPr="784BB81C" w:rsidR="784BB81C">
        <w:rPr>
          <w:rFonts w:ascii="Cambria" w:hAnsi="Cambria"/>
        </w:rPr>
        <w:t>my</w:t>
      </w:r>
      <w:proofErr w:type="spellEnd"/>
      <w:r w:rsidRPr="784BB81C" w:rsidR="784BB81C">
        <w:rPr>
          <w:rFonts w:ascii="Cambria" w:hAnsi="Cambria"/>
        </w:rPr>
        <w:t xml:space="preserve"> R. Oliver (b.oliver@gold.ac.uk)</w:t>
      </w:r>
    </w:p>
    <w:p w:rsidR="00594AFC" w:rsidP="784BB81C" w:rsidRDefault="00594AFC" w14:paraId="1B3B9BBE" w14:textId="77777777" w14:noSpellErr="1">
      <w:pPr>
        <w:spacing w:line="480" w:lineRule="auto"/>
        <w:rPr>
          <w:rFonts w:ascii="Cambria" w:hAnsi="Cambria"/>
        </w:rPr>
      </w:pPr>
      <w:r w:rsidRPr="784BB81C" w:rsidR="784BB81C">
        <w:rPr>
          <w:rFonts w:ascii="Cambria" w:hAnsi="Cambria"/>
        </w:rPr>
        <w:t>Department</w:t>
      </w:r>
      <w:r w:rsidRPr="784BB81C" w:rsidR="784BB81C">
        <w:rPr>
          <w:rFonts w:ascii="Cambria" w:hAnsi="Cambria"/>
        </w:rPr>
        <w:t xml:space="preserve"> of Psychology, </w:t>
      </w:r>
      <w:r w:rsidRPr="784BB81C" w:rsidR="784BB81C">
        <w:rPr>
          <w:rFonts w:ascii="Cambria" w:hAnsi="Cambria"/>
        </w:rPr>
        <w:t>Goldsmiths, University of London</w:t>
      </w:r>
      <w:r w:rsidRPr="784BB81C" w:rsidR="784BB81C">
        <w:rPr>
          <w:rFonts w:ascii="Cambria" w:hAnsi="Cambria"/>
        </w:rPr>
        <w:t xml:space="preserve">, </w:t>
      </w:r>
      <w:r w:rsidRPr="784BB81C" w:rsidR="784BB81C">
        <w:rPr>
          <w:rFonts w:ascii="Cambria" w:hAnsi="Cambria"/>
        </w:rPr>
        <w:t>SE14 6NW</w:t>
      </w:r>
    </w:p>
    <w:p w:rsidR="00594AFC" w:rsidP="784BB81C" w:rsidRDefault="00594AFC" w14:paraId="576838AE" w14:noSpellErr="1" w14:textId="4D63E8FD">
      <w:pPr>
        <w:spacing w:line="480" w:lineRule="auto"/>
        <w:rPr>
          <w:rFonts w:ascii="Cambria" w:hAnsi="Cambria"/>
        </w:rPr>
      </w:pPr>
      <w:r w:rsidRPr="784BB81C" w:rsidR="784BB81C">
        <w:rPr>
          <w:rFonts w:ascii="Cambria" w:hAnsi="Cambria"/>
        </w:rPr>
        <w:t>Tel: +44 (0)20 7919 7594</w:t>
      </w:r>
    </w:p>
    <w:p w:rsidRPr="006066FC" w:rsidR="00594AFC" w:rsidP="784BB81C" w:rsidRDefault="00594AFC" w14:paraId="545344C0" w14:textId="77777777" w14:noSpellErr="1">
      <w:pPr>
        <w:spacing w:line="480" w:lineRule="auto"/>
        <w:ind w:firstLine="720"/>
        <w:jc w:val="center"/>
        <w:rPr>
          <w:rFonts w:ascii="Cambria" w:hAnsi="Cambria"/>
        </w:rPr>
      </w:pPr>
      <w:r w:rsidRPr="784BB81C" w:rsidR="784BB81C">
        <w:rPr>
          <w:rFonts w:ascii="Cambria" w:hAnsi="Cambria"/>
        </w:rPr>
        <w:t>Acknowledgements</w:t>
      </w:r>
    </w:p>
    <w:p w:rsidR="00594AFC" w:rsidP="784BB81C" w:rsidRDefault="00594AFC" w14:paraId="02457C0C" w14:textId="77777777">
      <w:pPr>
        <w:spacing w:line="480" w:lineRule="auto"/>
        <w:ind w:firstLine="720"/>
        <w:rPr>
          <w:rFonts w:ascii="Cambria" w:hAnsi="Cambria"/>
        </w:rPr>
        <w:sectPr w:rsidR="00594AFC" w:rsidSect="00E5065F">
          <w:headerReference w:type="even" r:id="rId9"/>
          <w:headerReference w:type="default" r:id="rId10"/>
          <w:footerReference w:type="even" r:id="rId11"/>
          <w:footerReference w:type="default" r:id="rId12"/>
          <w:headerReference w:type="first" r:id="rId13"/>
          <w:footerReference w:type="first" r:id="rId14"/>
          <w:pgSz w:w="11900" w:h="16840" w:orient="portrait"/>
          <w:pgMar w:top="1440" w:right="1800" w:bottom="1440" w:left="1800" w:header="708" w:footer="708" w:gutter="0"/>
          <w:cols w:space="708"/>
          <w:docGrid w:linePitch="360"/>
        </w:sectPr>
      </w:pPr>
      <w:r w:rsidRPr="784BB81C" w:rsidR="784BB81C">
        <w:rPr>
          <w:rFonts w:ascii="Cambria" w:hAnsi="Cambria"/>
        </w:rPr>
        <w:t xml:space="preserve">We are extremely grateful to all the families who took part in this study, the midwives for their help in recruiting them, and the ALSPAC team, which includes interviewers, computer and laboratory technicians, clerical workers, research scientists, volunteers, managers, receptionists, and nurses. The UK </w:t>
      </w:r>
      <w:r w:rsidRPr="784BB81C" w:rsidR="784BB81C">
        <w:rPr>
          <w:rFonts w:ascii="Cambria" w:hAnsi="Cambria"/>
        </w:rPr>
        <w:t xml:space="preserve">Medical Research Council, the </w:t>
      </w:r>
      <w:proofErr w:type="spellStart"/>
      <w:r w:rsidRPr="784BB81C" w:rsidR="784BB81C">
        <w:rPr>
          <w:rFonts w:ascii="Cambria" w:hAnsi="Cambria"/>
        </w:rPr>
        <w:t>Wellcome</w:t>
      </w:r>
      <w:proofErr w:type="spellEnd"/>
      <w:r w:rsidRPr="784BB81C" w:rsidR="784BB81C">
        <w:rPr>
          <w:rFonts w:ascii="Cambria" w:hAnsi="Cambria"/>
        </w:rPr>
        <w:t xml:space="preserve"> Trust (Ref: 102215/2/13/2) and the University of Bristol currently provide core support for ALSPAC.</w:t>
      </w:r>
    </w:p>
    <w:p w:rsidRPr="005C7101" w:rsidR="00915C5A" w:rsidP="784BB81C" w:rsidRDefault="00915C5A" w14:paraId="2717E7B4" w14:textId="77777777" w14:noSpellErr="1">
      <w:pPr>
        <w:spacing w:line="480" w:lineRule="auto"/>
        <w:jc w:val="center"/>
        <w:rPr>
          <w:rFonts w:ascii="Cambria" w:hAnsi="Cambria"/>
          <w:b w:val="1"/>
          <w:bCs w:val="1"/>
        </w:rPr>
      </w:pPr>
      <w:r w:rsidRPr="784BB81C" w:rsidR="784BB81C">
        <w:rPr>
          <w:rFonts w:ascii="Cambria" w:hAnsi="Cambria"/>
          <w:b w:val="1"/>
          <w:bCs w:val="1"/>
        </w:rPr>
        <w:t>Abstract</w:t>
      </w:r>
    </w:p>
    <w:p w:rsidR="00D225EC" w:rsidP="784BB81C" w:rsidRDefault="00D225EC" w14:paraId="18B74059" w14:textId="5794CEE9">
      <w:pPr>
        <w:spacing w:line="480" w:lineRule="auto"/>
        <w:rPr>
          <w:rFonts w:ascii="Cambria" w:hAnsi="Cambria"/>
        </w:rPr>
      </w:pPr>
      <w:r w:rsidRPr="784BB81C" w:rsidR="784BB81C">
        <w:rPr>
          <w:rFonts w:ascii="Cambria" w:hAnsi="Cambria"/>
        </w:rPr>
        <w:t>Links between positive and negative aspects of the parent-child relationship and child adjustment are undisputed. Scholars recognize the importance of parental differential treatment (PDT) of siblings, yet, less is known about PDT in the context of the shared (family-wide)</w:t>
      </w:r>
      <w:r w:rsidRPr="784BB81C" w:rsidR="784BB81C">
        <w:rPr>
          <w:rFonts w:ascii="Cambria" w:hAnsi="Cambria"/>
        </w:rPr>
        <w:t xml:space="preserve"> parent-child relationship climate, or about the extent to which positivity may buffer children’s adjustment from negativity. Controlling for behavioral stability, we examined the potential for positive and negative parent-child processes to interact across and between child-specific and family-wide levels in the prediction of children’s adjustment. Specifically, in a sample of 2039 UK families, we used multilevel models to examine child-specific and family-wide mother-child relationships (at 4 years) – including interactive processes -- in the prediction of prosocial behavior and conduct problems (at 7 years). The majority of variance in children’s adjustment resided within-families: siblings were strikingly different. Accounting for behavioral stability, family-wide negativity and negative PDT associated with both </w:t>
      </w:r>
      <w:proofErr w:type="spellStart"/>
      <w:r w:rsidRPr="784BB81C" w:rsidR="784BB81C">
        <w:rPr>
          <w:rFonts w:ascii="Cambria" w:hAnsi="Cambria"/>
        </w:rPr>
        <w:t>prosociality</w:t>
      </w:r>
      <w:proofErr w:type="spellEnd"/>
      <w:r w:rsidRPr="784BB81C" w:rsidR="784BB81C">
        <w:rPr>
          <w:rFonts w:ascii="Cambria" w:hAnsi="Cambria"/>
        </w:rPr>
        <w:t xml:space="preserve"> and conduct problems. Importantly, we demonstrated interactions between, </w:t>
      </w:r>
      <w:proofErr w:type="spellStart"/>
      <w:r w:rsidRPr="784BB81C" w:rsidR="784BB81C">
        <w:rPr>
          <w:rFonts w:ascii="Cambria" w:hAnsi="Cambria"/>
        </w:rPr>
        <w:t>i</w:t>
      </w:r>
      <w:proofErr w:type="spellEnd"/>
      <w:r w:rsidRPr="784BB81C" w:rsidR="784BB81C">
        <w:rPr>
          <w:rFonts w:ascii="Cambria" w:hAnsi="Cambria"/>
        </w:rPr>
        <w:t>) family-wide negativity and negative PDT for conduct problems, as well as, ii) positive and negative PDT in the prediction of both prosocial behavior and conduct problems. Results suggest negative PDT associate</w:t>
      </w:r>
      <w:r w:rsidRPr="784BB81C" w:rsidR="784BB81C">
        <w:rPr>
          <w:rFonts w:ascii="Cambria" w:hAnsi="Cambria"/>
        </w:rPr>
        <w:t>s</w:t>
      </w:r>
      <w:r w:rsidRPr="784BB81C" w:rsidR="784BB81C">
        <w:rPr>
          <w:rFonts w:ascii="Cambria" w:hAnsi="Cambria"/>
        </w:rPr>
        <w:t xml:space="preserve"> with increased conduct problems over time, even when the overall family climate is low in negativity. They also indicate a buffering role of positive PDT on the deleterious effects of negative PDT for children's adjustment. Implications for both research and practice are discussed, including the importance of information gained by considering more than one child in the family.</w:t>
      </w:r>
      <w:bookmarkStart w:name="_GoBack" w:id="0"/>
      <w:bookmarkEnd w:id="0"/>
    </w:p>
    <w:p w:rsidRPr="00372347" w:rsidR="00915C5A" w:rsidP="784BB81C" w:rsidRDefault="00915C5A" w14:paraId="0F3D90FE" w14:textId="492C5340" w14:noSpellErr="1">
      <w:pPr>
        <w:spacing w:line="480" w:lineRule="auto"/>
        <w:rPr>
          <w:rFonts w:ascii="Cambria" w:hAnsi="Cambria"/>
        </w:rPr>
        <w:sectPr w:rsidRPr="00372347" w:rsidR="00915C5A" w:rsidSect="00E5065F">
          <w:pgSz w:w="11900" w:h="16840" w:orient="portrait"/>
          <w:pgMar w:top="1440" w:right="1800" w:bottom="1440" w:left="1800" w:header="708" w:footer="708" w:gutter="0"/>
          <w:cols w:space="708"/>
          <w:docGrid w:linePitch="360"/>
        </w:sectPr>
      </w:pPr>
      <w:r w:rsidRPr="784BB81C" w:rsidR="784BB81C">
        <w:rPr>
          <w:rFonts w:ascii="Cambria" w:hAnsi="Cambria"/>
        </w:rPr>
        <w:t xml:space="preserve">Keywords: Parenting; prosocial behavior; conduct problems; multilevel modeling; </w:t>
      </w:r>
      <w:r w:rsidRPr="784BB81C" w:rsidR="784BB81C">
        <w:rPr>
          <w:rFonts w:ascii="Cambria" w:hAnsi="Cambria"/>
        </w:rPr>
        <w:t>Avon Longitudinal Study of Parents and Children  (ALS</w:t>
      </w:r>
      <w:r w:rsidRPr="784BB81C" w:rsidR="784BB81C">
        <w:rPr>
          <w:rFonts w:ascii="Cambria" w:hAnsi="Cambria"/>
        </w:rPr>
        <w:t>PAC)</w:t>
      </w:r>
    </w:p>
    <w:p w:rsidRPr="005C7101" w:rsidR="00FE5829" w:rsidP="784BB81C" w:rsidRDefault="00782B6E" w14:paraId="29BCD38E" w14:textId="025B381D" w14:noSpellErr="1">
      <w:pPr>
        <w:spacing w:line="480" w:lineRule="auto"/>
        <w:jc w:val="center"/>
        <w:rPr>
          <w:rFonts w:ascii="Cambria" w:hAnsi="Cambria"/>
          <w:b w:val="1"/>
          <w:bCs w:val="1"/>
        </w:rPr>
      </w:pPr>
      <w:r w:rsidRPr="784BB81C" w:rsidR="784BB81C">
        <w:rPr>
          <w:rFonts w:ascii="Cambria" w:hAnsi="Cambria"/>
          <w:b w:val="1"/>
          <w:bCs w:val="1"/>
        </w:rPr>
        <w:t>Mother</w:t>
      </w:r>
      <w:r w:rsidRPr="784BB81C" w:rsidR="784BB81C">
        <w:rPr>
          <w:rFonts w:ascii="Cambria" w:hAnsi="Cambria"/>
          <w:b w:val="1"/>
          <w:bCs w:val="1"/>
        </w:rPr>
        <w:t>-Child Positivity and Negativity: Family-Wide and Child-Specific Main Effects and Interactions Predict Child Adjustment</w:t>
      </w:r>
    </w:p>
    <w:p w:rsidR="00FE5829" w:rsidP="00915C5A" w:rsidRDefault="00FE5829" w14:paraId="4C0CA9C7" w14:textId="77777777">
      <w:pPr>
        <w:spacing w:line="480" w:lineRule="auto"/>
        <w:ind w:firstLine="567"/>
        <w:rPr>
          <w:rFonts w:ascii="Cambria" w:hAnsi="Cambria"/>
        </w:rPr>
      </w:pPr>
    </w:p>
    <w:p w:rsidR="00915C5A" w:rsidP="784BB81C" w:rsidRDefault="00915C5A" w14:paraId="47F018D8" w14:textId="204BF868">
      <w:pPr>
        <w:spacing w:line="480" w:lineRule="auto"/>
        <w:ind w:firstLine="567"/>
        <w:rPr>
          <w:rFonts w:ascii="Cambria" w:hAnsi="Cambria"/>
        </w:rPr>
      </w:pPr>
      <w:r w:rsidRPr="784BB81C" w:rsidR="784BB81C">
        <w:rPr>
          <w:rFonts w:ascii="Cambria" w:hAnsi="Cambria"/>
        </w:rPr>
        <w:t>Decades of research demonstrate that parent-child relationships are critical for children’s</w:t>
      </w:r>
      <w:r w:rsidRPr="784BB81C" w:rsidR="784BB81C">
        <w:rPr>
          <w:rFonts w:ascii="Cambria" w:hAnsi="Cambria"/>
        </w:rPr>
        <w:t xml:space="preserve"> socio-emotional </w:t>
      </w:r>
      <w:r w:rsidRPr="784BB81C" w:rsidR="784BB81C">
        <w:rPr>
          <w:rFonts w:ascii="Cambria" w:hAnsi="Cambria"/>
        </w:rPr>
        <w:t>adjustment</w:t>
      </w:r>
      <w:r w:rsidRPr="784BB81C" w:rsidR="784BB81C">
        <w:rPr>
          <w:rFonts w:ascii="Cambria" w:hAnsi="Cambria"/>
        </w:rPr>
        <w:t xml:space="preserve"> (Maccoby, 2015), but</w:t>
      </w:r>
      <w:r w:rsidRPr="784BB81C" w:rsidR="784BB81C">
        <w:rPr>
          <w:rFonts w:ascii="Cambria" w:hAnsi="Cambria"/>
        </w:rPr>
        <w:t xml:space="preserve"> most research </w:t>
      </w:r>
      <w:r w:rsidRPr="784BB81C" w:rsidR="784BB81C">
        <w:rPr>
          <w:rFonts w:ascii="Cambria" w:hAnsi="Cambria"/>
        </w:rPr>
        <w:t>uses one child per family (Plomin &amp; Daniels, 1987)</w:t>
      </w:r>
      <w:r w:rsidRPr="784BB81C" w:rsidR="784BB81C">
        <w:rPr>
          <w:rFonts w:ascii="Cambria" w:hAnsi="Cambria"/>
        </w:rPr>
        <w:t xml:space="preserve">. Increasing recognition that </w:t>
      </w:r>
      <w:r w:rsidRPr="784BB81C" w:rsidR="784BB81C">
        <w:rPr>
          <w:rFonts w:ascii="Cambria" w:hAnsi="Cambria"/>
        </w:rPr>
        <w:t>parent-child relationships</w:t>
      </w:r>
      <w:r w:rsidRPr="784BB81C" w:rsidR="784BB81C">
        <w:rPr>
          <w:rFonts w:ascii="Cambria" w:hAnsi="Cambria"/>
        </w:rPr>
        <w:t xml:space="preserve"> can vary within families in ways important for children’s </w:t>
      </w:r>
      <w:r w:rsidRPr="784BB81C" w:rsidR="784BB81C">
        <w:rPr>
          <w:rFonts w:ascii="Cambria" w:hAnsi="Cambria"/>
        </w:rPr>
        <w:t>development</w:t>
      </w:r>
      <w:r w:rsidRPr="784BB81C" w:rsidR="784BB81C">
        <w:rPr>
          <w:rFonts w:ascii="Cambria" w:hAnsi="Cambria"/>
        </w:rPr>
        <w:t xml:space="preserve"> (Browne, Plamondon, Prime, Puente-Duran, &amp; Wade, 2015; Jenkins, McGowan, &amp; </w:t>
      </w:r>
      <w:proofErr w:type="spellStart"/>
      <w:r w:rsidRPr="784BB81C" w:rsidR="784BB81C">
        <w:rPr>
          <w:rFonts w:ascii="Cambria" w:hAnsi="Cambria"/>
        </w:rPr>
        <w:t>Knafo</w:t>
      </w:r>
      <w:proofErr w:type="spellEnd"/>
      <w:r w:rsidRPr="784BB81C" w:rsidR="784BB81C">
        <w:rPr>
          <w:rFonts w:ascii="Cambria" w:hAnsi="Cambria"/>
        </w:rPr>
        <w:t>-Noam, 2016; Oliver, 2015)</w:t>
      </w:r>
      <w:r w:rsidRPr="784BB81C" w:rsidR="784BB81C">
        <w:rPr>
          <w:rFonts w:ascii="Cambria" w:hAnsi="Cambria"/>
        </w:rPr>
        <w:t xml:space="preserve"> motivated the present study. </w:t>
      </w:r>
      <w:r w:rsidRPr="784BB81C" w:rsidR="784BB81C">
        <w:rPr>
          <w:rFonts w:ascii="Cambria" w:hAnsi="Cambria"/>
        </w:rPr>
        <w:t xml:space="preserve">The current research contributes to </w:t>
      </w:r>
      <w:r w:rsidRPr="784BB81C" w:rsidR="784BB81C">
        <w:rPr>
          <w:rFonts w:ascii="Cambria" w:hAnsi="Cambria"/>
        </w:rPr>
        <w:t xml:space="preserve">the </w:t>
      </w:r>
      <w:r w:rsidRPr="784BB81C" w:rsidR="784BB81C">
        <w:rPr>
          <w:rFonts w:ascii="Cambria" w:hAnsi="Cambria"/>
        </w:rPr>
        <w:t>existing literature in three ways: 1) family-wide and child-specific parent-child relationships are considered simultaneously; 2) interaction effects between parent-child positivity and negativity are considered alongside their main effects; 3) both c</w:t>
      </w:r>
      <w:r w:rsidRPr="784BB81C" w:rsidR="784BB81C">
        <w:rPr>
          <w:rFonts w:ascii="Cambria" w:hAnsi="Cambria"/>
        </w:rPr>
        <w:t>onduct problems and prosocial behavior</w:t>
      </w:r>
      <w:r w:rsidRPr="784BB81C" w:rsidR="784BB81C">
        <w:rPr>
          <w:rFonts w:ascii="Cambria" w:hAnsi="Cambria"/>
        </w:rPr>
        <w:t xml:space="preserve"> are examined.</w:t>
      </w:r>
    </w:p>
    <w:p w:rsidRPr="004F3EF9" w:rsidR="00915C5A" w:rsidP="784BB81C" w:rsidRDefault="00915C5A" w14:paraId="60F5F5A0" w14:textId="765A734F" w14:noSpellErr="1">
      <w:pPr>
        <w:spacing w:line="480" w:lineRule="auto"/>
        <w:ind w:firstLine="567"/>
        <w:rPr>
          <w:rFonts w:ascii="Cambria" w:hAnsi="Cambria"/>
        </w:rPr>
      </w:pPr>
      <w:r w:rsidRPr="784BB81C" w:rsidR="784BB81C">
        <w:rPr>
          <w:rFonts w:ascii="Cambria" w:hAnsi="Cambria"/>
        </w:rPr>
        <w:t xml:space="preserve">Prosocial </w:t>
      </w:r>
      <w:r w:rsidRPr="784BB81C" w:rsidR="784BB81C">
        <w:rPr>
          <w:rFonts w:ascii="Cambria" w:hAnsi="Cambria"/>
        </w:rPr>
        <w:t>behavior</w:t>
      </w:r>
      <w:r w:rsidRPr="784BB81C" w:rsidR="784BB81C">
        <w:rPr>
          <w:rFonts w:ascii="Cambria" w:hAnsi="Cambria"/>
        </w:rPr>
        <w:t xml:space="preserve"> </w:t>
      </w:r>
      <w:r w:rsidRPr="784BB81C" w:rsidR="784BB81C">
        <w:rPr>
          <w:rFonts w:ascii="Cambria" w:hAnsi="Cambria"/>
        </w:rPr>
        <w:t xml:space="preserve">-- behaviors intended to benefit others, including helping, sharing and kind behaviors -- </w:t>
      </w:r>
      <w:r w:rsidRPr="784BB81C" w:rsidR="784BB81C">
        <w:rPr>
          <w:rFonts w:ascii="Cambria" w:hAnsi="Cambria"/>
        </w:rPr>
        <w:t xml:space="preserve">and conduct problems </w:t>
      </w:r>
      <w:r w:rsidRPr="784BB81C" w:rsidR="784BB81C">
        <w:rPr>
          <w:rFonts w:ascii="Cambria" w:hAnsi="Cambria"/>
        </w:rPr>
        <w:t>--</w:t>
      </w:r>
      <w:r w:rsidRPr="784BB81C" w:rsidR="784BB81C">
        <w:rPr>
          <w:rFonts w:ascii="Cambria" w:hAnsi="Cambria"/>
        </w:rPr>
        <w:t xml:space="preserve"> </w:t>
      </w:r>
      <w:r w:rsidRPr="784BB81C" w:rsidR="784BB81C">
        <w:rPr>
          <w:rFonts w:ascii="Cambria" w:hAnsi="Cambria"/>
        </w:rPr>
        <w:t xml:space="preserve">a range of childhood oppositional, disruptive and antisocial </w:t>
      </w:r>
      <w:r w:rsidRPr="784BB81C" w:rsidR="784BB81C">
        <w:rPr>
          <w:rFonts w:ascii="Cambria" w:hAnsi="Cambria"/>
        </w:rPr>
        <w:t>behavior</w:t>
      </w:r>
      <w:r w:rsidRPr="784BB81C" w:rsidR="784BB81C">
        <w:rPr>
          <w:rFonts w:ascii="Cambria" w:hAnsi="Cambria"/>
        </w:rPr>
        <w:t>s</w:t>
      </w:r>
      <w:r w:rsidRPr="784BB81C" w:rsidR="784BB81C">
        <w:rPr>
          <w:rFonts w:ascii="Cambria" w:hAnsi="Cambria"/>
        </w:rPr>
        <w:t xml:space="preserve"> </w:t>
      </w:r>
      <w:r w:rsidRPr="784BB81C" w:rsidR="784BB81C">
        <w:rPr>
          <w:rFonts w:ascii="Cambria" w:hAnsi="Cambria"/>
        </w:rPr>
        <w:t>--</w:t>
      </w:r>
      <w:r w:rsidRPr="784BB81C" w:rsidR="784BB81C">
        <w:rPr>
          <w:rFonts w:ascii="Cambria" w:hAnsi="Cambria"/>
        </w:rPr>
        <w:t xml:space="preserve"> </w:t>
      </w:r>
      <w:r w:rsidRPr="784BB81C" w:rsidR="784BB81C">
        <w:rPr>
          <w:rFonts w:ascii="Cambria" w:hAnsi="Cambria"/>
        </w:rPr>
        <w:t xml:space="preserve">are key factors in children’s </w:t>
      </w:r>
      <w:r w:rsidRPr="784BB81C" w:rsidR="784BB81C">
        <w:rPr>
          <w:rFonts w:ascii="Cambria" w:hAnsi="Cambria"/>
        </w:rPr>
        <w:t>behavior</w:t>
      </w:r>
      <w:r w:rsidRPr="784BB81C" w:rsidR="784BB81C">
        <w:rPr>
          <w:rFonts w:ascii="Cambria" w:hAnsi="Cambria"/>
        </w:rPr>
        <w:t>al development.</w:t>
      </w:r>
      <w:r w:rsidRPr="784BB81C" w:rsidR="784BB81C">
        <w:rPr>
          <w:rFonts w:ascii="Cambria" w:hAnsi="Cambria"/>
        </w:rPr>
        <w:t xml:space="preserve"> P</w:t>
      </w:r>
      <w:r w:rsidRPr="784BB81C" w:rsidR="784BB81C">
        <w:rPr>
          <w:rFonts w:ascii="Cambria" w:hAnsi="Cambria"/>
        </w:rPr>
        <w:t xml:space="preserve">rosocial </w:t>
      </w:r>
      <w:r w:rsidRPr="784BB81C" w:rsidR="784BB81C">
        <w:rPr>
          <w:rFonts w:ascii="Cambria" w:hAnsi="Cambria"/>
        </w:rPr>
        <w:t>behaviors predict</w:t>
      </w:r>
      <w:r w:rsidRPr="784BB81C" w:rsidR="784BB81C">
        <w:rPr>
          <w:rFonts w:ascii="Cambria" w:hAnsi="Cambria"/>
        </w:rPr>
        <w:t xml:space="preserve"> socioemotional competence and friendships, as well as long-term education, employment, and </w:t>
      </w:r>
      <w:r w:rsidRPr="784BB81C" w:rsidR="784BB81C">
        <w:rPr>
          <w:rFonts w:ascii="Cambria" w:hAnsi="Cambria"/>
        </w:rPr>
        <w:t>mental health</w:t>
      </w:r>
      <w:r w:rsidRPr="784BB81C" w:rsidR="784BB81C">
        <w:rPr>
          <w:rFonts w:ascii="Cambria" w:hAnsi="Cambria"/>
        </w:rPr>
        <w:t xml:space="preserve"> outcomes (Jones, Greenberg, &amp; Crowley, 2015)</w:t>
      </w:r>
      <w:r w:rsidRPr="784BB81C" w:rsidR="784BB81C">
        <w:rPr>
          <w:rFonts w:ascii="Cambria" w:hAnsi="Cambria"/>
        </w:rPr>
        <w:t>. On the other hand, c</w:t>
      </w:r>
      <w:r w:rsidRPr="784BB81C" w:rsidR="784BB81C">
        <w:rPr>
          <w:rFonts w:ascii="Cambria" w:hAnsi="Cambria"/>
        </w:rPr>
        <w:t>onduct problems</w:t>
      </w:r>
      <w:r w:rsidRPr="784BB81C" w:rsidR="784BB81C">
        <w:rPr>
          <w:rFonts w:ascii="Cambria" w:hAnsi="Cambria"/>
        </w:rPr>
        <w:t xml:space="preserve"> confer substantial risk for </w:t>
      </w:r>
      <w:r w:rsidRPr="784BB81C" w:rsidR="784BB81C">
        <w:rPr>
          <w:rFonts w:ascii="Cambria" w:hAnsi="Cambria"/>
        </w:rPr>
        <w:t xml:space="preserve">short- and long-term psychological, social, </w:t>
      </w:r>
      <w:r w:rsidRPr="784BB81C" w:rsidR="784BB81C">
        <w:rPr>
          <w:rFonts w:ascii="Cambria" w:hAnsi="Cambria"/>
        </w:rPr>
        <w:t xml:space="preserve">and </w:t>
      </w:r>
      <w:r w:rsidRPr="784BB81C" w:rsidR="784BB81C">
        <w:rPr>
          <w:rFonts w:ascii="Cambria" w:hAnsi="Cambria"/>
        </w:rPr>
        <w:t>academic diffic</w:t>
      </w:r>
      <w:r w:rsidRPr="784BB81C" w:rsidR="784BB81C">
        <w:rPr>
          <w:rFonts w:ascii="Cambria" w:hAnsi="Cambria"/>
        </w:rPr>
        <w:t xml:space="preserve">ulties for the individual, as well as associated societal burden </w:t>
      </w:r>
      <w:r w:rsidRPr="784BB81C" w:rsidR="784BB81C">
        <w:rPr>
          <w:rFonts w:ascii="Cambria" w:hAnsi="Cambria"/>
        </w:rPr>
        <w:t>(</w:t>
      </w:r>
      <w:r w:rsidRPr="784BB81C" w:rsidR="784BB81C">
        <w:rPr>
          <w:rFonts w:ascii="Cambria" w:hAnsi="Cambria"/>
        </w:rPr>
        <w:t xml:space="preserve">Fergusson, Horwood &amp; Ridder, 2005; </w:t>
      </w:r>
      <w:r w:rsidRPr="784BB81C" w:rsidR="784BB81C">
        <w:rPr>
          <w:rFonts w:ascii="Cambria" w:hAnsi="Cambria"/>
        </w:rPr>
        <w:t>Kim-Cohen, Caspi, Moffitt, Harrington, Milne, &amp; Poulton, 2003</w:t>
      </w:r>
      <w:r w:rsidRPr="784BB81C" w:rsidR="784BB81C">
        <w:rPr>
          <w:rFonts w:ascii="Cambria" w:hAnsi="Cambria"/>
        </w:rPr>
        <w:t xml:space="preserve">; </w:t>
      </w:r>
      <w:r w:rsidRPr="784BB81C" w:rsidR="784BB81C">
        <w:rPr>
          <w:rFonts w:ascii="Cambria" w:hAnsi="Cambria"/>
        </w:rPr>
        <w:t xml:space="preserve">Parsonage, Khan, &amp; Saunders, </w:t>
      </w:r>
      <w:r w:rsidRPr="784BB81C" w:rsidR="784BB81C">
        <w:rPr>
          <w:rFonts w:ascii="Cambria" w:hAnsi="Cambria"/>
        </w:rPr>
        <w:t>2014).</w:t>
      </w:r>
      <w:r w:rsidRPr="784BB81C" w:rsidR="784BB81C">
        <w:rPr>
          <w:rFonts w:ascii="Cambria" w:hAnsi="Cambria"/>
        </w:rPr>
        <w:t xml:space="preserve"> The</w:t>
      </w:r>
      <w:r w:rsidRPr="784BB81C" w:rsidR="784BB81C">
        <w:rPr>
          <w:rFonts w:ascii="Cambria" w:hAnsi="Cambria"/>
        </w:rPr>
        <w:t xml:space="preserve"> transition from early- to middle-childhood is </w:t>
      </w:r>
      <w:r w:rsidRPr="784BB81C" w:rsidR="784BB81C">
        <w:rPr>
          <w:rFonts w:ascii="Cambria" w:hAnsi="Cambria"/>
        </w:rPr>
        <w:t>key</w:t>
      </w:r>
      <w:r w:rsidRPr="784BB81C" w:rsidR="784BB81C">
        <w:rPr>
          <w:rFonts w:ascii="Cambria" w:hAnsi="Cambria"/>
        </w:rPr>
        <w:t xml:space="preserve"> for the </w:t>
      </w:r>
      <w:r w:rsidRPr="784BB81C" w:rsidR="784BB81C">
        <w:rPr>
          <w:rFonts w:ascii="Cambria" w:hAnsi="Cambria"/>
        </w:rPr>
        <w:t>development</w:t>
      </w:r>
      <w:r w:rsidRPr="784BB81C" w:rsidR="784BB81C">
        <w:rPr>
          <w:rFonts w:ascii="Cambria" w:hAnsi="Cambria"/>
        </w:rPr>
        <w:t xml:space="preserve"> of both prosocial behavior and conduct problems because it is a time of considerable change, not least due to </w:t>
      </w:r>
      <w:r w:rsidRPr="784BB81C" w:rsidR="784BB81C">
        <w:rPr>
          <w:rFonts w:ascii="Cambria" w:hAnsi="Cambria"/>
        </w:rPr>
        <w:t xml:space="preserve">children’s </w:t>
      </w:r>
      <w:r w:rsidRPr="784BB81C" w:rsidR="784BB81C">
        <w:rPr>
          <w:rFonts w:ascii="Cambria" w:hAnsi="Cambria"/>
        </w:rPr>
        <w:t xml:space="preserve">broadening socialization partners. Yet </w:t>
      </w:r>
      <w:r w:rsidRPr="784BB81C" w:rsidR="784BB81C">
        <w:rPr>
          <w:rFonts w:ascii="Cambria" w:hAnsi="Cambria"/>
        </w:rPr>
        <w:t>family influences</w:t>
      </w:r>
      <w:r w:rsidRPr="784BB81C" w:rsidR="784BB81C">
        <w:rPr>
          <w:rFonts w:ascii="Cambria" w:hAnsi="Cambria"/>
        </w:rPr>
        <w:t xml:space="preserve"> remain critical: </w:t>
      </w:r>
      <w:r w:rsidRPr="784BB81C" w:rsidR="784BB81C">
        <w:rPr>
          <w:rFonts w:ascii="Cambria" w:hAnsi="Cambria"/>
        </w:rPr>
        <w:t xml:space="preserve">It is a period where, unlike adolescence, non-school time remains overwhelmingly in the context of the family. This, coupled with increasing child cognitive abilities and autonomy, transforms the nature of parent-child relationships, as children become more active partners, with a more detailed understanding of parents’ perspectives (e.g., Reich &amp; Vandell, 2010). </w:t>
      </w:r>
    </w:p>
    <w:p w:rsidRPr="00FE5829" w:rsidR="00915C5A" w:rsidP="784BB81C" w:rsidRDefault="00915C5A" w14:paraId="56DCEF30" w14:textId="77777777" w14:noSpellErr="1">
      <w:pPr>
        <w:spacing w:line="480" w:lineRule="auto"/>
        <w:rPr>
          <w:rFonts w:ascii="Cambria" w:hAnsi="Cambria"/>
          <w:b w:val="1"/>
          <w:bCs w:val="1"/>
        </w:rPr>
      </w:pPr>
      <w:r w:rsidRPr="784BB81C" w:rsidR="784BB81C">
        <w:rPr>
          <w:rFonts w:ascii="Cambria" w:hAnsi="Cambria"/>
          <w:b w:val="1"/>
          <w:bCs w:val="1"/>
        </w:rPr>
        <w:t>Parenting and Child Adjustment</w:t>
      </w:r>
    </w:p>
    <w:p w:rsidR="00915C5A" w:rsidP="784BB81C" w:rsidRDefault="00915C5A" w14:paraId="74D0EC23" w14:textId="7CE65E82">
      <w:pPr>
        <w:spacing w:line="480" w:lineRule="auto"/>
        <w:ind w:firstLine="567"/>
        <w:rPr>
          <w:rFonts w:ascii="Cambria" w:hAnsi="Cambria"/>
        </w:rPr>
      </w:pPr>
      <w:r w:rsidRPr="784BB81C" w:rsidR="784BB81C">
        <w:rPr>
          <w:rFonts w:ascii="Cambria" w:hAnsi="Cambria"/>
        </w:rPr>
        <w:t>Parents</w:t>
      </w:r>
      <w:r w:rsidRPr="784BB81C" w:rsidR="784BB81C">
        <w:rPr>
          <w:rFonts w:ascii="Cambria" w:hAnsi="Cambria"/>
        </w:rPr>
        <w:t>’</w:t>
      </w:r>
      <w:r w:rsidRPr="784BB81C" w:rsidR="784BB81C">
        <w:rPr>
          <w:rFonts w:ascii="Cambria" w:hAnsi="Cambria"/>
        </w:rPr>
        <w:t xml:space="preserve"> role in children’s </w:t>
      </w:r>
      <w:r w:rsidRPr="784BB81C" w:rsidR="784BB81C">
        <w:rPr>
          <w:rFonts w:ascii="Cambria" w:hAnsi="Cambria"/>
        </w:rPr>
        <w:t>psychological</w:t>
      </w:r>
      <w:r w:rsidRPr="784BB81C" w:rsidR="784BB81C">
        <w:rPr>
          <w:rFonts w:ascii="Cambria" w:hAnsi="Cambria"/>
        </w:rPr>
        <w:t xml:space="preserve"> development</w:t>
      </w:r>
      <w:r w:rsidRPr="784BB81C" w:rsidR="784BB81C">
        <w:rPr>
          <w:rFonts w:ascii="Cambria" w:hAnsi="Cambria"/>
        </w:rPr>
        <w:t xml:space="preserve"> throughout infancy, childhood</w:t>
      </w:r>
      <w:r w:rsidRPr="784BB81C" w:rsidR="784BB81C">
        <w:rPr>
          <w:rFonts w:ascii="Cambria" w:hAnsi="Cambria"/>
        </w:rPr>
        <w:t>,</w:t>
      </w:r>
      <w:r w:rsidRPr="784BB81C" w:rsidR="784BB81C">
        <w:rPr>
          <w:rFonts w:ascii="Cambria" w:hAnsi="Cambria"/>
        </w:rPr>
        <w:t xml:space="preserve"> and beyond</w:t>
      </w:r>
      <w:r w:rsidRPr="784BB81C" w:rsidR="784BB81C">
        <w:rPr>
          <w:rFonts w:ascii="Cambria" w:hAnsi="Cambria"/>
        </w:rPr>
        <w:t>,</w:t>
      </w:r>
      <w:r w:rsidRPr="784BB81C" w:rsidR="784BB81C">
        <w:rPr>
          <w:rFonts w:ascii="Cambria" w:hAnsi="Cambria"/>
        </w:rPr>
        <w:t xml:space="preserve"> </w:t>
      </w:r>
      <w:r w:rsidRPr="784BB81C" w:rsidR="784BB81C">
        <w:rPr>
          <w:rFonts w:ascii="Cambria" w:hAnsi="Cambria"/>
        </w:rPr>
        <w:t>is</w:t>
      </w:r>
      <w:r w:rsidRPr="784BB81C" w:rsidR="784BB81C">
        <w:rPr>
          <w:rFonts w:ascii="Cambria" w:hAnsi="Cambria"/>
        </w:rPr>
        <w:t xml:space="preserve"> irrefutable (Maccoby, 20</w:t>
      </w:r>
      <w:r w:rsidRPr="784BB81C" w:rsidR="784BB81C">
        <w:rPr>
          <w:rFonts w:ascii="Cambria" w:hAnsi="Cambria"/>
        </w:rPr>
        <w:t>15</w:t>
      </w:r>
      <w:r w:rsidRPr="784BB81C" w:rsidR="784BB81C">
        <w:rPr>
          <w:rFonts w:ascii="Cambria" w:hAnsi="Cambria"/>
        </w:rPr>
        <w:t xml:space="preserve">). </w:t>
      </w:r>
      <w:r w:rsidRPr="784BB81C" w:rsidR="784BB81C">
        <w:rPr>
          <w:rFonts w:ascii="Cambria" w:hAnsi="Cambria"/>
        </w:rPr>
        <w:t>D</w:t>
      </w:r>
      <w:r w:rsidRPr="784BB81C" w:rsidR="784BB81C">
        <w:rPr>
          <w:rFonts w:ascii="Cambria" w:hAnsi="Cambria"/>
        </w:rPr>
        <w:t xml:space="preserve">imensions of </w:t>
      </w:r>
      <w:r w:rsidRPr="784BB81C" w:rsidR="784BB81C">
        <w:rPr>
          <w:rFonts w:ascii="Cambria" w:hAnsi="Cambria"/>
        </w:rPr>
        <w:t>parent-child relationships</w:t>
      </w:r>
      <w:r w:rsidRPr="784BB81C" w:rsidR="784BB81C">
        <w:rPr>
          <w:rFonts w:ascii="Cambria" w:hAnsi="Cambria"/>
        </w:rPr>
        <w:t>, commonly conceptual</w:t>
      </w:r>
      <w:r w:rsidRPr="784BB81C" w:rsidR="784BB81C">
        <w:rPr>
          <w:rFonts w:ascii="Cambria" w:hAnsi="Cambria"/>
        </w:rPr>
        <w:t>ize</w:t>
      </w:r>
      <w:r w:rsidRPr="784BB81C" w:rsidR="784BB81C">
        <w:rPr>
          <w:rFonts w:ascii="Cambria" w:hAnsi="Cambria"/>
        </w:rPr>
        <w:t xml:space="preserve">d as positivity (e.g., warmth, responsiveness, support) and negativity (e.g., hostility, criticism, harshness), are well-documented correlates of children’s adjustment. For example, positivity </w:t>
      </w:r>
      <w:r w:rsidRPr="784BB81C" w:rsidR="784BB81C">
        <w:rPr>
          <w:rFonts w:ascii="Cambria" w:hAnsi="Cambria"/>
        </w:rPr>
        <w:t>associates with</w:t>
      </w:r>
      <w:r w:rsidRPr="784BB81C" w:rsidR="784BB81C">
        <w:rPr>
          <w:rFonts w:ascii="Cambria" w:hAnsi="Cambria"/>
        </w:rPr>
        <w:t xml:space="preserve"> increased </w:t>
      </w:r>
      <w:r w:rsidRPr="784BB81C" w:rsidR="784BB81C">
        <w:rPr>
          <w:rFonts w:ascii="Cambria" w:hAnsi="Cambria"/>
        </w:rPr>
        <w:t>behavior</w:t>
      </w:r>
      <w:r w:rsidRPr="784BB81C" w:rsidR="784BB81C">
        <w:rPr>
          <w:rFonts w:ascii="Cambria" w:hAnsi="Cambria"/>
        </w:rPr>
        <w:t xml:space="preserve"> regulation and social aptitude (</w:t>
      </w:r>
      <w:r w:rsidRPr="784BB81C" w:rsidR="784BB81C">
        <w:rPr>
          <w:rFonts w:ascii="Cambria" w:hAnsi="Cambria"/>
        </w:rPr>
        <w:t xml:space="preserve">e.g., </w:t>
      </w:r>
      <w:r w:rsidRPr="784BB81C" w:rsidR="784BB81C">
        <w:rPr>
          <w:rFonts w:ascii="Cambria" w:hAnsi="Cambria"/>
        </w:rPr>
        <w:t xml:space="preserve">Guajardo, Snyder, &amp; Petersen, 2009; Rutter, 1979), while negativity precipitates adjustment difficulties such as disruptive </w:t>
      </w:r>
      <w:r w:rsidRPr="784BB81C" w:rsidR="784BB81C">
        <w:rPr>
          <w:rFonts w:ascii="Cambria" w:hAnsi="Cambria"/>
        </w:rPr>
        <w:t>behavior</w:t>
      </w:r>
      <w:r w:rsidRPr="784BB81C" w:rsidR="784BB81C">
        <w:rPr>
          <w:rFonts w:ascii="Cambria" w:hAnsi="Cambria"/>
        </w:rPr>
        <w:t xml:space="preserve"> and emotional distre</w:t>
      </w:r>
      <w:r w:rsidRPr="784BB81C" w:rsidR="784BB81C">
        <w:rPr>
          <w:rFonts w:ascii="Cambria" w:hAnsi="Cambria"/>
        </w:rPr>
        <w:t xml:space="preserve">ss (e.g., </w:t>
      </w:r>
      <w:r w:rsidRPr="784BB81C" w:rsidR="784BB81C">
        <w:rPr>
          <w:rFonts w:ascii="Cambria" w:hAnsi="Cambria"/>
        </w:rPr>
        <w:t>Amato &amp; Fowler, 2002</w:t>
      </w:r>
      <w:r w:rsidRPr="784BB81C" w:rsidR="784BB81C">
        <w:rPr>
          <w:rFonts w:ascii="Cambria" w:hAnsi="Cambria"/>
        </w:rPr>
        <w:t xml:space="preserve">; </w:t>
      </w:r>
      <w:proofErr w:type="spellStart"/>
      <w:r w:rsidRPr="784BB81C" w:rsidR="784BB81C">
        <w:rPr>
          <w:rFonts w:ascii="Cambria" w:hAnsi="Cambria"/>
        </w:rPr>
        <w:t>Pinquart</w:t>
      </w:r>
      <w:proofErr w:type="spellEnd"/>
      <w:r w:rsidRPr="784BB81C" w:rsidR="784BB81C">
        <w:rPr>
          <w:rFonts w:ascii="Cambria" w:hAnsi="Cambria"/>
        </w:rPr>
        <w:t>, 2017</w:t>
      </w:r>
      <w:r w:rsidRPr="784BB81C" w:rsidR="784BB81C">
        <w:rPr>
          <w:rFonts w:ascii="Cambria" w:hAnsi="Cambria"/>
        </w:rPr>
        <w:t>). Moreover, a lack of positivity has been relate</w:t>
      </w:r>
      <w:r w:rsidRPr="784BB81C" w:rsidR="784BB81C">
        <w:rPr>
          <w:rFonts w:ascii="Cambria" w:hAnsi="Cambria"/>
        </w:rPr>
        <w:t>d</w:t>
      </w:r>
      <w:r w:rsidRPr="784BB81C" w:rsidR="784BB81C">
        <w:rPr>
          <w:rFonts w:ascii="Cambria" w:hAnsi="Cambria"/>
        </w:rPr>
        <w:t xml:space="preserve"> to child externaliz</w:t>
      </w:r>
      <w:r w:rsidRPr="784BB81C" w:rsidR="784BB81C">
        <w:rPr>
          <w:rFonts w:ascii="Cambria" w:hAnsi="Cambria"/>
        </w:rPr>
        <w:t xml:space="preserve">ing </w:t>
      </w:r>
      <w:r w:rsidRPr="784BB81C" w:rsidR="784BB81C">
        <w:rPr>
          <w:rFonts w:ascii="Cambria" w:hAnsi="Cambria"/>
        </w:rPr>
        <w:t>problems</w:t>
      </w:r>
      <w:r w:rsidRPr="784BB81C" w:rsidR="784BB81C">
        <w:rPr>
          <w:rFonts w:ascii="Cambria" w:hAnsi="Cambria"/>
        </w:rPr>
        <w:t xml:space="preserve"> (e.g., </w:t>
      </w:r>
      <w:r w:rsidRPr="784BB81C" w:rsidR="784BB81C">
        <w:rPr>
          <w:rFonts w:ascii="Cambria" w:hAnsi="Cambria" w:cs="Arial"/>
          <w:color w:val="1A1A1A"/>
        </w:rPr>
        <w:t xml:space="preserve">Eisenberg et al., </w:t>
      </w:r>
      <w:r w:rsidRPr="784BB81C" w:rsidR="784BB81C">
        <w:rPr>
          <w:rFonts w:ascii="Cambria" w:hAnsi="Cambria"/>
        </w:rPr>
        <w:t xml:space="preserve">2005) and negativity to a lack of prosocial </w:t>
      </w:r>
      <w:r w:rsidRPr="784BB81C" w:rsidR="784BB81C">
        <w:rPr>
          <w:rFonts w:ascii="Cambria" w:hAnsi="Cambria"/>
        </w:rPr>
        <w:t>behavior</w:t>
      </w:r>
      <w:r w:rsidRPr="784BB81C" w:rsidR="784BB81C">
        <w:rPr>
          <w:rFonts w:ascii="Cambria" w:hAnsi="Cambria"/>
        </w:rPr>
        <w:t xml:space="preserve"> (e.g., </w:t>
      </w:r>
      <w:proofErr w:type="spellStart"/>
      <w:r w:rsidRPr="784BB81C" w:rsidR="784BB81C">
        <w:rPr>
          <w:rFonts w:ascii="Cambria" w:hAnsi="Cambria"/>
        </w:rPr>
        <w:t>Knafo</w:t>
      </w:r>
      <w:proofErr w:type="spellEnd"/>
      <w:r w:rsidRPr="784BB81C" w:rsidR="784BB81C">
        <w:rPr>
          <w:rFonts w:ascii="Cambria" w:hAnsi="Cambria"/>
        </w:rPr>
        <w:t xml:space="preserve"> &amp; Plomin, 2006)</w:t>
      </w:r>
      <w:r w:rsidRPr="784BB81C" w:rsidR="784BB81C">
        <w:rPr>
          <w:rFonts w:ascii="Cambria" w:hAnsi="Cambria"/>
        </w:rPr>
        <w:t>.</w:t>
      </w:r>
    </w:p>
    <w:p w:rsidRPr="00FE5829" w:rsidR="00915C5A" w:rsidP="784BB81C" w:rsidRDefault="00915C5A" w14:paraId="0DFFE38B" w14:textId="77777777" w14:noSpellErr="1">
      <w:pPr>
        <w:spacing w:line="480" w:lineRule="auto"/>
        <w:rPr>
          <w:rFonts w:ascii="Cambria" w:hAnsi="Cambria" w:cs="Times New Roman"/>
          <w:b w:val="1"/>
          <w:bCs w:val="1"/>
        </w:rPr>
      </w:pPr>
      <w:r w:rsidRPr="784BB81C" w:rsidR="784BB81C">
        <w:rPr>
          <w:rFonts w:ascii="Cambria" w:hAnsi="Cambria" w:cs="Times New Roman"/>
          <w:b w:val="1"/>
          <w:bCs w:val="1"/>
        </w:rPr>
        <w:t>Positivity and Negativity: Potential Interacting Processes</w:t>
      </w:r>
    </w:p>
    <w:p w:rsidR="00915C5A" w:rsidP="784BB81C" w:rsidRDefault="00915C5A" w14:paraId="2CC90378" w14:textId="0E65102B">
      <w:pPr>
        <w:spacing w:line="480" w:lineRule="auto"/>
        <w:ind w:firstLine="567"/>
        <w:rPr>
          <w:rFonts w:ascii="Cambria" w:hAnsi="Cambria"/>
        </w:rPr>
      </w:pPr>
      <w:r w:rsidRPr="784BB81C" w:rsidR="784BB81C">
        <w:rPr>
          <w:rFonts w:ascii="Cambria" w:hAnsi="Cambria"/>
        </w:rPr>
        <w:t>P</w:t>
      </w:r>
      <w:r w:rsidRPr="784BB81C" w:rsidR="784BB81C">
        <w:rPr>
          <w:rFonts w:ascii="Cambria" w:hAnsi="Cambria"/>
        </w:rPr>
        <w:t>arent</w:t>
      </w:r>
      <w:r w:rsidRPr="784BB81C" w:rsidR="784BB81C">
        <w:rPr>
          <w:rFonts w:ascii="Cambria" w:hAnsi="Cambria"/>
        </w:rPr>
        <w:t xml:space="preserve">-child </w:t>
      </w:r>
      <w:r w:rsidRPr="784BB81C" w:rsidR="784BB81C">
        <w:rPr>
          <w:rFonts w:ascii="Cambria" w:hAnsi="Cambria"/>
        </w:rPr>
        <w:t xml:space="preserve">positivity and negativity are not opposite ends of a single continuum (Oliver, </w:t>
      </w:r>
      <w:proofErr w:type="spellStart"/>
      <w:r w:rsidRPr="784BB81C" w:rsidR="784BB81C">
        <w:rPr>
          <w:rFonts w:ascii="Cambria" w:hAnsi="Cambria"/>
        </w:rPr>
        <w:t>Trzaskowski</w:t>
      </w:r>
      <w:proofErr w:type="spellEnd"/>
      <w:r w:rsidRPr="784BB81C" w:rsidR="784BB81C">
        <w:rPr>
          <w:rFonts w:ascii="Cambria" w:hAnsi="Cambria"/>
        </w:rPr>
        <w:t xml:space="preserve">, &amp; Plomin, 2014; </w:t>
      </w:r>
      <w:r w:rsidRPr="784BB81C" w:rsidR="784BB81C">
        <w:rPr>
          <w:rFonts w:ascii="Cambria" w:hAnsi="Cambria"/>
        </w:rPr>
        <w:t xml:space="preserve">Pettit, Bates, &amp; Dodge, 1997), and </w:t>
      </w:r>
      <w:r w:rsidRPr="784BB81C" w:rsidR="784BB81C">
        <w:rPr>
          <w:rFonts w:ascii="Cambria" w:hAnsi="Cambria"/>
        </w:rPr>
        <w:t xml:space="preserve">may have </w:t>
      </w:r>
      <w:r w:rsidRPr="784BB81C" w:rsidR="784BB81C">
        <w:rPr>
          <w:rFonts w:ascii="Cambria" w:hAnsi="Cambria"/>
        </w:rPr>
        <w:t>distinct</w:t>
      </w:r>
      <w:r w:rsidRPr="784BB81C" w:rsidR="784BB81C">
        <w:rPr>
          <w:rFonts w:ascii="Cambria" w:hAnsi="Cambria"/>
        </w:rPr>
        <w:t xml:space="preserve"> roles for children’s adjustment (Pettit, et al., 1997)</w:t>
      </w:r>
      <w:r w:rsidRPr="784BB81C" w:rsidR="784BB81C">
        <w:rPr>
          <w:rFonts w:ascii="Cambria" w:hAnsi="Cambria"/>
        </w:rPr>
        <w:t xml:space="preserve">. Further, </w:t>
      </w:r>
      <w:r w:rsidRPr="784BB81C" w:rsidR="784BB81C">
        <w:rPr>
          <w:rFonts w:ascii="Cambria" w:hAnsi="Cambria"/>
        </w:rPr>
        <w:t xml:space="preserve">evidence suggests that </w:t>
      </w:r>
      <w:r w:rsidRPr="784BB81C" w:rsidR="784BB81C">
        <w:rPr>
          <w:rFonts w:ascii="Cambria" w:hAnsi="Cambria"/>
        </w:rPr>
        <w:t xml:space="preserve">parental positivity and negativity </w:t>
      </w:r>
      <w:r w:rsidRPr="784BB81C" w:rsidR="784BB81C">
        <w:rPr>
          <w:rFonts w:ascii="Cambria" w:hAnsi="Cambria"/>
        </w:rPr>
        <w:t xml:space="preserve">may interact in their </w:t>
      </w:r>
      <w:r w:rsidRPr="784BB81C" w:rsidR="784BB81C">
        <w:rPr>
          <w:rFonts w:ascii="Cambria" w:hAnsi="Cambria"/>
        </w:rPr>
        <w:t>prediction of</w:t>
      </w:r>
      <w:r w:rsidRPr="784BB81C" w:rsidR="784BB81C">
        <w:rPr>
          <w:rFonts w:ascii="Cambria" w:hAnsi="Cambria"/>
        </w:rPr>
        <w:t xml:space="preserve"> child outcomes</w:t>
      </w:r>
      <w:r w:rsidRPr="784BB81C" w:rsidR="784BB81C">
        <w:rPr>
          <w:rFonts w:ascii="Cambria" w:hAnsi="Cambria"/>
        </w:rPr>
        <w:t xml:space="preserve">. Predicated on </w:t>
      </w:r>
      <w:r w:rsidRPr="784BB81C" w:rsidR="784BB81C">
        <w:rPr>
          <w:rFonts w:ascii="Cambria" w:hAnsi="Cambria"/>
        </w:rPr>
        <w:t xml:space="preserve">Baumrind’s (1973) early work, </w:t>
      </w:r>
      <w:r w:rsidRPr="784BB81C" w:rsidR="784BB81C">
        <w:rPr>
          <w:rFonts w:ascii="Cambria" w:hAnsi="Cambria"/>
        </w:rPr>
        <w:t>t</w:t>
      </w:r>
      <w:r w:rsidRPr="784BB81C" w:rsidR="784BB81C">
        <w:rPr>
          <w:rFonts w:ascii="Cambria" w:hAnsi="Cambria"/>
        </w:rPr>
        <w:t xml:space="preserve">he role of </w:t>
      </w:r>
      <w:r w:rsidRPr="784BB81C" w:rsidR="784BB81C">
        <w:rPr>
          <w:rFonts w:ascii="Cambria" w:hAnsi="Cambria"/>
        </w:rPr>
        <w:t xml:space="preserve">parental </w:t>
      </w:r>
      <w:r w:rsidRPr="784BB81C" w:rsidR="784BB81C">
        <w:rPr>
          <w:rFonts w:ascii="Cambria" w:hAnsi="Cambria"/>
        </w:rPr>
        <w:t>positivity</w:t>
      </w:r>
      <w:r w:rsidRPr="784BB81C" w:rsidR="784BB81C">
        <w:rPr>
          <w:rFonts w:ascii="Cambria" w:hAnsi="Cambria"/>
        </w:rPr>
        <w:t xml:space="preserve"> or warmth</w:t>
      </w:r>
      <w:r w:rsidRPr="784BB81C" w:rsidR="784BB81C">
        <w:rPr>
          <w:rFonts w:ascii="Cambria" w:hAnsi="Cambria"/>
        </w:rPr>
        <w:t xml:space="preserve"> in mitigating the adverse effects of negative parental </w:t>
      </w:r>
      <w:r w:rsidRPr="784BB81C" w:rsidR="784BB81C">
        <w:rPr>
          <w:rFonts w:ascii="Cambria" w:hAnsi="Cambria"/>
        </w:rPr>
        <w:t xml:space="preserve">control or </w:t>
      </w:r>
      <w:r w:rsidRPr="784BB81C" w:rsidR="784BB81C">
        <w:rPr>
          <w:rFonts w:ascii="Cambria" w:hAnsi="Cambria"/>
        </w:rPr>
        <w:t>discipline</w:t>
      </w:r>
      <w:r w:rsidRPr="784BB81C" w:rsidR="784BB81C">
        <w:rPr>
          <w:rFonts w:ascii="Cambria" w:hAnsi="Cambria"/>
        </w:rPr>
        <w:t xml:space="preserve"> has been of particular interest</w:t>
      </w:r>
      <w:r w:rsidRPr="784BB81C" w:rsidR="784BB81C">
        <w:rPr>
          <w:rFonts w:ascii="Cambria" w:hAnsi="Cambria"/>
        </w:rPr>
        <w:t xml:space="preserve">. </w:t>
      </w:r>
      <w:r w:rsidRPr="784BB81C" w:rsidR="784BB81C">
        <w:rPr>
          <w:rFonts w:ascii="Cambria" w:hAnsi="Cambria"/>
        </w:rPr>
        <w:t>F</w:t>
      </w:r>
      <w:r w:rsidRPr="784BB81C" w:rsidR="784BB81C">
        <w:rPr>
          <w:rFonts w:ascii="Cambria" w:hAnsi="Cambria"/>
        </w:rPr>
        <w:t xml:space="preserve">or example, maternal warmth and sensitivity have been shown to </w:t>
      </w:r>
      <w:r w:rsidRPr="784BB81C" w:rsidR="784BB81C">
        <w:rPr>
          <w:rFonts w:ascii="Cambria" w:hAnsi="Cambria"/>
        </w:rPr>
        <w:t>ameliorate</w:t>
      </w:r>
      <w:r w:rsidRPr="784BB81C" w:rsidR="784BB81C">
        <w:rPr>
          <w:rFonts w:ascii="Cambria" w:hAnsi="Cambria"/>
        </w:rPr>
        <w:t xml:space="preserve"> links between </w:t>
      </w:r>
      <w:r w:rsidRPr="784BB81C" w:rsidR="784BB81C">
        <w:rPr>
          <w:rFonts w:ascii="Cambria" w:hAnsi="Cambria"/>
        </w:rPr>
        <w:t>parental</w:t>
      </w:r>
      <w:r w:rsidRPr="784BB81C" w:rsidR="784BB81C">
        <w:rPr>
          <w:rFonts w:ascii="Cambria" w:hAnsi="Cambria"/>
        </w:rPr>
        <w:t xml:space="preserve"> </w:t>
      </w:r>
      <w:r w:rsidRPr="784BB81C" w:rsidR="784BB81C">
        <w:rPr>
          <w:rFonts w:ascii="Cambria" w:hAnsi="Cambria"/>
        </w:rPr>
        <w:t>physical/</w:t>
      </w:r>
      <w:r w:rsidRPr="784BB81C" w:rsidR="784BB81C">
        <w:rPr>
          <w:rFonts w:ascii="Cambria" w:hAnsi="Cambria"/>
        </w:rPr>
        <w:t xml:space="preserve">harsh discipline and </w:t>
      </w:r>
      <w:r w:rsidRPr="784BB81C" w:rsidR="784BB81C">
        <w:rPr>
          <w:rFonts w:ascii="Cambria" w:hAnsi="Cambria"/>
        </w:rPr>
        <w:t xml:space="preserve">child </w:t>
      </w:r>
      <w:r w:rsidRPr="784BB81C" w:rsidR="784BB81C">
        <w:rPr>
          <w:rFonts w:ascii="Cambria" w:hAnsi="Cambria"/>
        </w:rPr>
        <w:t>exter</w:t>
      </w:r>
      <w:r w:rsidRPr="784BB81C" w:rsidR="784BB81C">
        <w:rPr>
          <w:rFonts w:ascii="Cambria" w:hAnsi="Cambria"/>
        </w:rPr>
        <w:t xml:space="preserve">nalizing problems (e.g., </w:t>
      </w:r>
      <w:proofErr w:type="spellStart"/>
      <w:r w:rsidRPr="784BB81C" w:rsidR="784BB81C">
        <w:rPr>
          <w:rFonts w:ascii="Cambria" w:hAnsi="Cambria"/>
        </w:rPr>
        <w:t>Alink</w:t>
      </w:r>
      <w:proofErr w:type="spellEnd"/>
      <w:r w:rsidRPr="784BB81C" w:rsidR="784BB81C">
        <w:rPr>
          <w:rFonts w:ascii="Cambria" w:hAnsi="Cambria"/>
        </w:rPr>
        <w:t xml:space="preserve"> </w:t>
      </w:r>
      <w:r w:rsidRPr="784BB81C" w:rsidR="784BB81C">
        <w:rPr>
          <w:rFonts w:ascii="Cambria" w:hAnsi="Cambria"/>
        </w:rPr>
        <w:t xml:space="preserve">et al., 2009; </w:t>
      </w:r>
      <w:proofErr w:type="spellStart"/>
      <w:r w:rsidRPr="784BB81C" w:rsidR="784BB81C">
        <w:rPr>
          <w:rFonts w:ascii="Cambria" w:hAnsi="Cambria"/>
        </w:rPr>
        <w:t>Deater</w:t>
      </w:r>
      <w:proofErr w:type="spellEnd"/>
      <w:r w:rsidRPr="784BB81C" w:rsidR="784BB81C">
        <w:rPr>
          <w:rFonts w:ascii="Cambria" w:hAnsi="Cambria"/>
        </w:rPr>
        <w:t>-Decka</w:t>
      </w:r>
      <w:r w:rsidRPr="784BB81C" w:rsidR="784BB81C">
        <w:rPr>
          <w:rFonts w:ascii="Cambria" w:hAnsi="Cambria"/>
        </w:rPr>
        <w:t xml:space="preserve">rd, Ivy, &amp; </w:t>
      </w:r>
      <w:proofErr w:type="spellStart"/>
      <w:r w:rsidRPr="784BB81C" w:rsidR="784BB81C">
        <w:rPr>
          <w:rFonts w:ascii="Cambria" w:hAnsi="Cambria"/>
        </w:rPr>
        <w:t>Petrill</w:t>
      </w:r>
      <w:proofErr w:type="spellEnd"/>
      <w:r w:rsidRPr="784BB81C" w:rsidR="784BB81C">
        <w:rPr>
          <w:rFonts w:ascii="Cambria" w:hAnsi="Cambria"/>
        </w:rPr>
        <w:t>, 2006). However, m</w:t>
      </w:r>
      <w:r w:rsidRPr="784BB81C" w:rsidR="784BB81C">
        <w:rPr>
          <w:rFonts w:ascii="Cambria" w:hAnsi="Cambria"/>
        </w:rPr>
        <w:t xml:space="preserve">uch less is known about </w:t>
      </w:r>
      <w:r w:rsidRPr="784BB81C" w:rsidR="784BB81C">
        <w:rPr>
          <w:rFonts w:ascii="Cambria" w:hAnsi="Cambria"/>
        </w:rPr>
        <w:t>these interactive processes</w:t>
      </w:r>
      <w:r w:rsidRPr="784BB81C" w:rsidR="784BB81C">
        <w:rPr>
          <w:rFonts w:ascii="Cambria" w:hAnsi="Cambria"/>
        </w:rPr>
        <w:t xml:space="preserve"> for child prosocial </w:t>
      </w:r>
      <w:r w:rsidRPr="784BB81C" w:rsidR="784BB81C">
        <w:rPr>
          <w:rFonts w:ascii="Cambria" w:hAnsi="Cambria"/>
        </w:rPr>
        <w:t>behavior.</w:t>
      </w:r>
      <w:r w:rsidRPr="784BB81C" w:rsidR="784BB81C">
        <w:rPr>
          <w:rFonts w:ascii="Cambria" w:hAnsi="Cambria"/>
        </w:rPr>
        <w:t xml:space="preserve"> </w:t>
      </w:r>
      <w:r w:rsidRPr="784BB81C" w:rsidR="784BB81C">
        <w:rPr>
          <w:rFonts w:ascii="Cambria" w:hAnsi="Cambria"/>
        </w:rPr>
        <w:t>W</w:t>
      </w:r>
      <w:r w:rsidRPr="784BB81C" w:rsidR="784BB81C">
        <w:rPr>
          <w:rFonts w:ascii="Cambria" w:hAnsi="Cambria"/>
        </w:rPr>
        <w:t xml:space="preserve">e are aware of just one study </w:t>
      </w:r>
      <w:r w:rsidRPr="784BB81C" w:rsidR="784BB81C">
        <w:rPr>
          <w:rFonts w:ascii="Cambria" w:hAnsi="Cambria"/>
        </w:rPr>
        <w:t xml:space="preserve">of 139 Guyanese mothers that explicitly tested for an interaction (between maternal warmth and harshness), but no moderation was detected </w:t>
      </w:r>
      <w:r w:rsidRPr="784BB81C" w:rsidR="784BB81C">
        <w:rPr>
          <w:rFonts w:ascii="Cambria" w:hAnsi="Cambria"/>
        </w:rPr>
        <w:t>(</w:t>
      </w:r>
      <w:proofErr w:type="spellStart"/>
      <w:r w:rsidRPr="784BB81C" w:rsidR="784BB81C">
        <w:rPr>
          <w:rFonts w:ascii="Cambria" w:hAnsi="Cambria"/>
        </w:rPr>
        <w:t>Roopnarine</w:t>
      </w:r>
      <w:proofErr w:type="spellEnd"/>
      <w:r w:rsidRPr="784BB81C" w:rsidR="784BB81C">
        <w:rPr>
          <w:rFonts w:ascii="Cambria" w:hAnsi="Cambria"/>
        </w:rPr>
        <w:t xml:space="preserve">, </w:t>
      </w:r>
      <w:proofErr w:type="spellStart"/>
      <w:r w:rsidRPr="784BB81C" w:rsidR="784BB81C">
        <w:rPr>
          <w:rFonts w:ascii="Cambria" w:hAnsi="Cambria"/>
        </w:rPr>
        <w:t>Jin</w:t>
      </w:r>
      <w:proofErr w:type="spellEnd"/>
      <w:r w:rsidRPr="784BB81C" w:rsidR="784BB81C">
        <w:rPr>
          <w:rFonts w:ascii="Cambria" w:hAnsi="Cambria"/>
        </w:rPr>
        <w:t xml:space="preserve"> &amp; Krishnakumar, 2014).</w:t>
      </w:r>
      <w:r w:rsidRPr="784BB81C" w:rsidR="784BB81C">
        <w:rPr>
          <w:rFonts w:ascii="Cambria" w:hAnsi="Cambria"/>
        </w:rPr>
        <w:t xml:space="preserve"> </w:t>
      </w:r>
    </w:p>
    <w:p w:rsidRPr="00FE5829" w:rsidR="00915C5A" w:rsidP="784BB81C" w:rsidRDefault="00915C5A" w14:paraId="3696E05F" w14:textId="77777777" w14:noSpellErr="1">
      <w:pPr>
        <w:spacing w:line="480" w:lineRule="auto"/>
        <w:rPr>
          <w:rFonts w:ascii="Cambria" w:hAnsi="Cambria"/>
          <w:b w:val="1"/>
          <w:bCs w:val="1"/>
        </w:rPr>
      </w:pPr>
      <w:r w:rsidRPr="784BB81C" w:rsidR="784BB81C">
        <w:rPr>
          <w:rFonts w:ascii="Cambria" w:hAnsi="Cambria"/>
          <w:b w:val="1"/>
          <w:bCs w:val="1"/>
        </w:rPr>
        <w:t>Family-Wide and Child-Specific Effects</w:t>
      </w:r>
    </w:p>
    <w:p w:rsidR="00915C5A" w:rsidP="784BB81C" w:rsidRDefault="00915C5A" w14:paraId="552A64D1" w14:textId="78C39A63" w14:noSpellErr="1">
      <w:pPr>
        <w:spacing w:line="480" w:lineRule="auto"/>
        <w:ind w:firstLine="567"/>
        <w:rPr>
          <w:rFonts w:ascii="Cambria" w:hAnsi="Cambria" w:cs="Times New Roman"/>
        </w:rPr>
      </w:pPr>
      <w:r w:rsidRPr="784BB81C" w:rsidR="784BB81C">
        <w:rPr>
          <w:rFonts w:ascii="Cambria" w:hAnsi="Cambria"/>
        </w:rPr>
        <w:t>The majority of research has</w:t>
      </w:r>
      <w:r w:rsidRPr="784BB81C" w:rsidR="784BB81C">
        <w:rPr>
          <w:rFonts w:ascii="Cambria" w:hAnsi="Cambria"/>
        </w:rPr>
        <w:t xml:space="preserve"> used one child per family to </w:t>
      </w:r>
      <w:r w:rsidRPr="784BB81C" w:rsidR="784BB81C">
        <w:rPr>
          <w:rFonts w:ascii="Cambria" w:hAnsi="Cambria"/>
        </w:rPr>
        <w:t>demonstrate links between parent</w:t>
      </w:r>
      <w:r w:rsidRPr="784BB81C" w:rsidR="784BB81C">
        <w:rPr>
          <w:rFonts w:ascii="Cambria" w:hAnsi="Cambria"/>
        </w:rPr>
        <w:t xml:space="preserve">-child relationships </w:t>
      </w:r>
      <w:r w:rsidRPr="784BB81C" w:rsidR="784BB81C">
        <w:rPr>
          <w:rFonts w:ascii="Cambria" w:hAnsi="Cambria"/>
        </w:rPr>
        <w:t xml:space="preserve">and child </w:t>
      </w:r>
      <w:r w:rsidRPr="784BB81C" w:rsidR="784BB81C">
        <w:rPr>
          <w:rFonts w:ascii="Cambria" w:hAnsi="Cambria"/>
        </w:rPr>
        <w:t>behavior</w:t>
      </w:r>
      <w:r w:rsidRPr="784BB81C" w:rsidR="784BB81C">
        <w:rPr>
          <w:rFonts w:ascii="Cambria" w:hAnsi="Cambria"/>
        </w:rPr>
        <w:t xml:space="preserve">al outcomes. </w:t>
      </w:r>
      <w:r w:rsidRPr="784BB81C" w:rsidR="784BB81C">
        <w:rPr>
          <w:rFonts w:ascii="Cambria" w:hAnsi="Cambria" w:cs="Times New Roman"/>
        </w:rPr>
        <w:t xml:space="preserve">These studies yield a single parent-child relationship score which confounds two pieces of information – a parent’s general parenting </w:t>
      </w:r>
      <w:r w:rsidRPr="784BB81C" w:rsidR="784BB81C">
        <w:rPr>
          <w:rFonts w:ascii="Cambria" w:hAnsi="Cambria" w:cs="Times New Roman"/>
        </w:rPr>
        <w:t>propensity, and</w:t>
      </w:r>
      <w:r w:rsidRPr="784BB81C" w:rsidR="784BB81C">
        <w:rPr>
          <w:rFonts w:ascii="Cambria" w:hAnsi="Cambria" w:cs="Times New Roman"/>
        </w:rPr>
        <w:t xml:space="preserve"> that parent’s unique relationship with the target child. For example, on a scale of 1-10, three mother-child dyads in different families could score 8 for mother-child positivity. In one family, this high mother-child positivity could be in the context of a mother-sibling positivity score of 6, indicating that the target child is not only receiving high positivity in relation to the population, but is also receiving more positivity than his/her sibling. In the second family, this high mother-child positivity could be in the context of a mother-sibling positivity score of 10, indicating that although the target child is receiving high positivity in relation to the population, s/he is receiving </w:t>
      </w:r>
      <w:r w:rsidRPr="784BB81C" w:rsidR="784BB81C">
        <w:rPr>
          <w:rFonts w:ascii="Cambria" w:hAnsi="Cambria" w:cs="Times New Roman"/>
        </w:rPr>
        <w:t>less</w:t>
      </w:r>
      <w:r w:rsidRPr="784BB81C" w:rsidR="784BB81C">
        <w:rPr>
          <w:rFonts w:ascii="Cambria" w:hAnsi="Cambria" w:cs="Times New Roman"/>
        </w:rPr>
        <w:t xml:space="preserve"> positivity than his/her sibling. In the third family, a mother</w:t>
      </w:r>
      <w:r w:rsidRPr="784BB81C" w:rsidR="784BB81C">
        <w:rPr>
          <w:rFonts w:ascii="Cambria" w:hAnsi="Cambria" w:cs="Times New Roman"/>
        </w:rPr>
        <w:t>-sibling positivity score of 8 c</w:t>
      </w:r>
      <w:r w:rsidRPr="784BB81C" w:rsidR="784BB81C">
        <w:rPr>
          <w:rFonts w:ascii="Cambria" w:hAnsi="Cambria" w:cs="Times New Roman"/>
        </w:rPr>
        <w:t xml:space="preserve">ould indicate a context of equal </w:t>
      </w:r>
      <w:r w:rsidRPr="784BB81C" w:rsidR="784BB81C">
        <w:rPr>
          <w:rFonts w:ascii="Cambria" w:hAnsi="Cambria" w:cs="Times New Roman"/>
        </w:rPr>
        <w:t xml:space="preserve">maternal </w:t>
      </w:r>
      <w:r w:rsidRPr="784BB81C" w:rsidR="784BB81C">
        <w:rPr>
          <w:rFonts w:ascii="Cambria" w:hAnsi="Cambria" w:cs="Times New Roman"/>
        </w:rPr>
        <w:t>positivity across child and sibling within the family. The experiences of the children -- and their mothers -- in these three families are very different, a nuance</w:t>
      </w:r>
      <w:r w:rsidRPr="784BB81C" w:rsidR="784BB81C">
        <w:rPr>
          <w:rFonts w:ascii="Cambria" w:hAnsi="Cambria" w:cs="Times New Roman"/>
        </w:rPr>
        <w:t xml:space="preserve"> that may be important for child and sibling adjustment, and that</w:t>
      </w:r>
      <w:r w:rsidRPr="784BB81C" w:rsidR="784BB81C">
        <w:rPr>
          <w:rFonts w:ascii="Cambria" w:hAnsi="Cambria" w:cs="Times New Roman"/>
        </w:rPr>
        <w:t xml:space="preserve"> is not captured in typical one-child-per-family research. </w:t>
      </w:r>
    </w:p>
    <w:p w:rsidR="00915C5A" w:rsidP="784BB81C" w:rsidRDefault="00915C5A" w14:paraId="566A8AA1" w14:textId="77777777" w14:noSpellErr="1">
      <w:pPr>
        <w:spacing w:line="480" w:lineRule="auto"/>
        <w:ind w:firstLine="567"/>
        <w:rPr>
          <w:rFonts w:ascii="Cambria" w:hAnsi="Cambria" w:cs="Times New Roman"/>
        </w:rPr>
      </w:pPr>
      <w:r w:rsidRPr="784BB81C" w:rsidR="784BB81C">
        <w:rPr>
          <w:rFonts w:ascii="Cambria" w:hAnsi="Cambria" w:cs="Times New Roman"/>
        </w:rPr>
        <w:t>T</w:t>
      </w:r>
      <w:r w:rsidRPr="784BB81C" w:rsidR="784BB81C">
        <w:rPr>
          <w:rFonts w:ascii="Cambria" w:hAnsi="Cambria" w:cs="Times New Roman"/>
        </w:rPr>
        <w:t xml:space="preserve">here is </w:t>
      </w:r>
      <w:r w:rsidRPr="784BB81C" w:rsidR="784BB81C">
        <w:rPr>
          <w:rFonts w:ascii="Cambria" w:hAnsi="Cambria" w:cs="Times New Roman"/>
        </w:rPr>
        <w:t>increasing</w:t>
      </w:r>
      <w:r w:rsidRPr="784BB81C" w:rsidR="784BB81C">
        <w:rPr>
          <w:rFonts w:ascii="Cambria" w:hAnsi="Cambria" w:cs="Times New Roman"/>
        </w:rPr>
        <w:t xml:space="preserve"> </w:t>
      </w:r>
      <w:r w:rsidRPr="784BB81C" w:rsidR="784BB81C">
        <w:rPr>
          <w:rFonts w:ascii="Cambria" w:hAnsi="Cambria" w:cs="Times New Roman"/>
        </w:rPr>
        <w:t>recognition</w:t>
      </w:r>
      <w:r w:rsidRPr="784BB81C" w:rsidR="784BB81C">
        <w:rPr>
          <w:rFonts w:ascii="Cambria" w:hAnsi="Cambria" w:cs="Times New Roman"/>
        </w:rPr>
        <w:t xml:space="preserve"> that </w:t>
      </w:r>
      <w:r w:rsidRPr="784BB81C" w:rsidR="784BB81C">
        <w:rPr>
          <w:rFonts w:ascii="Cambria" w:hAnsi="Cambria"/>
        </w:rPr>
        <w:t xml:space="preserve">siblings raised together </w:t>
      </w:r>
      <w:r w:rsidRPr="784BB81C" w:rsidR="784BB81C">
        <w:rPr>
          <w:rFonts w:ascii="Cambria" w:hAnsi="Cambria"/>
        </w:rPr>
        <w:t>develop surprisingly differently to one another, demonstrating that child-specific experiences are worthy of research attention</w:t>
      </w:r>
      <w:r w:rsidRPr="784BB81C" w:rsidR="784BB81C">
        <w:rPr>
          <w:rFonts w:ascii="Cambria" w:hAnsi="Cambria" w:cs="Times New Roman"/>
        </w:rPr>
        <w:t xml:space="preserve"> (</w:t>
      </w:r>
      <w:r w:rsidRPr="784BB81C" w:rsidR="784BB81C">
        <w:rPr>
          <w:rFonts w:ascii="Cambria" w:hAnsi="Cambria" w:cs="Times New Roman"/>
        </w:rPr>
        <w:t>Plomin, 2011</w:t>
      </w:r>
      <w:r w:rsidRPr="784BB81C" w:rsidR="784BB81C">
        <w:rPr>
          <w:rFonts w:ascii="Cambria" w:hAnsi="Cambria" w:cs="Times New Roman"/>
        </w:rPr>
        <w:t>)</w:t>
      </w:r>
      <w:r w:rsidRPr="784BB81C" w:rsidR="784BB81C">
        <w:rPr>
          <w:rFonts w:ascii="Cambria" w:hAnsi="Cambria" w:cs="Times New Roman"/>
        </w:rPr>
        <w:t xml:space="preserve">. </w:t>
      </w:r>
      <w:r w:rsidRPr="784BB81C" w:rsidR="784BB81C">
        <w:rPr>
          <w:rFonts w:ascii="Cambria" w:hAnsi="Cambria"/>
        </w:rPr>
        <w:t xml:space="preserve">In their seminal work, </w:t>
      </w:r>
      <w:r w:rsidRPr="784BB81C" w:rsidR="784BB81C">
        <w:rPr>
          <w:rFonts w:ascii="Cambria" w:hAnsi="Cambria" w:cs="Times New Roman"/>
        </w:rPr>
        <w:t>Daniel</w:t>
      </w:r>
      <w:r w:rsidRPr="784BB81C" w:rsidR="784BB81C">
        <w:rPr>
          <w:rFonts w:ascii="Cambria" w:hAnsi="Cambria" w:cs="Times New Roman"/>
        </w:rPr>
        <w:t>s &amp; Plomin (1985) encouraged</w:t>
      </w:r>
      <w:r w:rsidRPr="784BB81C" w:rsidR="784BB81C">
        <w:rPr>
          <w:rFonts w:ascii="Cambria" w:hAnsi="Cambria" w:cs="Times New Roman"/>
        </w:rPr>
        <w:t xml:space="preserve"> </w:t>
      </w:r>
      <w:r w:rsidRPr="784BB81C" w:rsidR="784BB81C">
        <w:rPr>
          <w:rFonts w:ascii="Cambria" w:hAnsi="Cambria" w:cs="Times New Roman"/>
        </w:rPr>
        <w:t xml:space="preserve">the </w:t>
      </w:r>
      <w:r w:rsidRPr="784BB81C" w:rsidR="784BB81C">
        <w:rPr>
          <w:rFonts w:ascii="Cambria" w:hAnsi="Cambria" w:cs="Times New Roman"/>
        </w:rPr>
        <w:t xml:space="preserve">examination of </w:t>
      </w:r>
      <w:r w:rsidRPr="784BB81C" w:rsidR="784BB81C">
        <w:rPr>
          <w:rFonts w:ascii="Cambria" w:hAnsi="Cambria"/>
        </w:rPr>
        <w:t>child-specific environmental factors</w:t>
      </w:r>
      <w:r w:rsidRPr="784BB81C" w:rsidR="784BB81C">
        <w:rPr>
          <w:rFonts w:ascii="Cambria" w:hAnsi="Cambria"/>
        </w:rPr>
        <w:t xml:space="preserve"> </w:t>
      </w:r>
      <w:r w:rsidRPr="784BB81C" w:rsidR="784BB81C">
        <w:rPr>
          <w:rFonts w:ascii="Cambria" w:hAnsi="Cambria"/>
        </w:rPr>
        <w:t>for predicting</w:t>
      </w:r>
      <w:r w:rsidRPr="784BB81C" w:rsidR="784BB81C">
        <w:rPr>
          <w:rFonts w:ascii="Cambria" w:hAnsi="Cambria"/>
        </w:rPr>
        <w:t xml:space="preserve"> children’s adjustment</w:t>
      </w:r>
      <w:r w:rsidRPr="784BB81C" w:rsidR="784BB81C">
        <w:rPr>
          <w:rFonts w:ascii="Cambria" w:hAnsi="Cambria"/>
        </w:rPr>
        <w:t>, including measures of parenting that capture parents’ differential treatment of children within families</w:t>
      </w:r>
      <w:r w:rsidRPr="784BB81C" w:rsidR="784BB81C">
        <w:rPr>
          <w:rFonts w:ascii="Cambria" w:hAnsi="Cambria"/>
        </w:rPr>
        <w:t xml:space="preserve">. </w:t>
      </w:r>
    </w:p>
    <w:p w:rsidR="00915C5A" w:rsidP="784BB81C" w:rsidRDefault="00915C5A" w14:paraId="5055211F" w14:textId="45A3DE2B">
      <w:pPr>
        <w:spacing w:line="480" w:lineRule="auto"/>
        <w:ind w:firstLine="567"/>
        <w:rPr>
          <w:rFonts w:ascii="Cambria" w:hAnsi="Cambria" w:cs="Times New Roman"/>
        </w:rPr>
      </w:pPr>
      <w:r w:rsidRPr="784BB81C" w:rsidR="784BB81C">
        <w:rPr>
          <w:rFonts w:ascii="Cambria" w:hAnsi="Cambria" w:cs="Times New Roman"/>
        </w:rPr>
        <w:t xml:space="preserve">The past three decades have yielded consistent evidence that parental differential treatment (PDT) </w:t>
      </w:r>
      <w:r w:rsidRPr="784BB81C" w:rsidR="784BB81C">
        <w:rPr>
          <w:rFonts w:ascii="Cambria" w:hAnsi="Cambria" w:cs="Times New Roman"/>
        </w:rPr>
        <w:t>relates to child adjustment (e.g., Plomin, 2011) using a range of study designs</w:t>
      </w:r>
      <w:r w:rsidRPr="784BB81C" w:rsidR="784BB81C">
        <w:rPr>
          <w:rFonts w:ascii="Cambria" w:hAnsi="Cambria" w:cs="Times New Roman"/>
        </w:rPr>
        <w:t xml:space="preserve"> and methods of assessing PDT. In most cases PDT is operationalized as a simple difference score (parenting towards one child subtracted from parenting towards his/her sibling), however PDT has also been measured by asking directly about experiences of favoritism. For example, young children’s own reports of PDT using the difference score method related cross-</w:t>
      </w:r>
      <w:proofErr w:type="spellStart"/>
      <w:r w:rsidRPr="784BB81C" w:rsidR="784BB81C">
        <w:rPr>
          <w:rFonts w:ascii="Cambria" w:hAnsi="Cambria" w:cs="Times New Roman"/>
        </w:rPr>
        <w:t>sectionally</w:t>
      </w:r>
      <w:proofErr w:type="spellEnd"/>
      <w:r w:rsidRPr="784BB81C" w:rsidR="784BB81C">
        <w:rPr>
          <w:rFonts w:ascii="Cambria" w:hAnsi="Cambria" w:cs="Times New Roman"/>
        </w:rPr>
        <w:t xml:space="preserve"> to parent reports of behavior problems (Coldwell, Pike, &amp; Dunn, 2008), mirroring earlier observational studies that also used the difference score method (e.g., Brody, Stoneman, &amp; McCoy, 1992; Dunn, Stocker, &amp; Plomin, 1990). In longitudinal analysis, maternal differential treatment has been shown to predict child adjustment over time using maternal reports of favoritism via a researcher-coded semi-structured interview (McGuire, Dunn, &amp; Plomin, 1995), via adolescents’ reports of favoritism (Richmond, Stocker, &amp; Rienks, 2005), and via the difference score method using parent reports (Oliver, 2015).  </w:t>
      </w:r>
    </w:p>
    <w:p w:rsidR="00915C5A" w:rsidP="784BB81C" w:rsidRDefault="00915C5A" w14:paraId="6CE48BE8" w14:textId="77777777">
      <w:pPr>
        <w:spacing w:line="480" w:lineRule="auto"/>
        <w:ind w:firstLine="567"/>
        <w:rPr>
          <w:rFonts w:ascii="Cambria" w:hAnsi="Cambria" w:cs="Times New Roman"/>
        </w:rPr>
      </w:pPr>
      <w:r w:rsidRPr="784BB81C" w:rsidR="784BB81C">
        <w:rPr>
          <w:rFonts w:ascii="Cambria" w:hAnsi="Cambria" w:cs="Times New Roman"/>
        </w:rPr>
        <w:t>As illustrated above, the typical conceptualization is that differential sibling exp</w:t>
      </w:r>
      <w:r w:rsidRPr="784BB81C" w:rsidR="784BB81C">
        <w:rPr>
          <w:rFonts w:ascii="Cambria" w:hAnsi="Cambria" w:cs="Times New Roman"/>
        </w:rPr>
        <w:t>erience</w:t>
      </w:r>
      <w:r w:rsidRPr="784BB81C" w:rsidR="784BB81C">
        <w:rPr>
          <w:rFonts w:ascii="Cambria" w:hAnsi="Cambria" w:cs="Times New Roman"/>
        </w:rPr>
        <w:t xml:space="preserve">s, and specifically PDT, lead to differences in siblings’ behavioral outcomes. However, evidence also shows that differences in siblings’ traits (e.g., behavior or temperament) may </w:t>
      </w:r>
      <w:r w:rsidRPr="784BB81C" w:rsidR="784BB81C">
        <w:rPr>
          <w:rFonts w:ascii="Cambria" w:hAnsi="Cambria" w:cs="Times New Roman"/>
        </w:rPr>
        <w:t xml:space="preserve">elicit </w:t>
      </w:r>
      <w:r w:rsidRPr="784BB81C" w:rsidR="784BB81C">
        <w:rPr>
          <w:rFonts w:ascii="Cambria" w:hAnsi="Cambria" w:cs="Times New Roman"/>
        </w:rPr>
        <w:t>differences in parental treatment (</w:t>
      </w:r>
      <w:proofErr w:type="spellStart"/>
      <w:r w:rsidRPr="784BB81C" w:rsidR="784BB81C">
        <w:rPr>
          <w:rFonts w:ascii="Cambria" w:hAnsi="Cambria" w:cs="Times New Roman"/>
        </w:rPr>
        <w:t>Atzaba-Poria</w:t>
      </w:r>
      <w:proofErr w:type="spellEnd"/>
      <w:r w:rsidRPr="784BB81C" w:rsidR="784BB81C">
        <w:rPr>
          <w:rFonts w:ascii="Cambria" w:hAnsi="Cambria" w:cs="Times New Roman"/>
        </w:rPr>
        <w:t xml:space="preserve"> &amp; Pike, 2008; </w:t>
      </w:r>
      <w:proofErr w:type="spellStart"/>
      <w:r w:rsidRPr="784BB81C" w:rsidR="784BB81C">
        <w:rPr>
          <w:rFonts w:ascii="Cambria" w:hAnsi="Cambria" w:cs="Times New Roman"/>
        </w:rPr>
        <w:t>Avinun</w:t>
      </w:r>
      <w:proofErr w:type="spellEnd"/>
      <w:r w:rsidRPr="784BB81C" w:rsidR="784BB81C">
        <w:rPr>
          <w:rFonts w:ascii="Cambria" w:hAnsi="Cambria" w:cs="Times New Roman"/>
        </w:rPr>
        <w:t xml:space="preserve"> &amp; </w:t>
      </w:r>
      <w:proofErr w:type="spellStart"/>
      <w:r w:rsidRPr="784BB81C" w:rsidR="784BB81C">
        <w:rPr>
          <w:rFonts w:ascii="Cambria" w:hAnsi="Cambria" w:cs="Times New Roman"/>
        </w:rPr>
        <w:t>Knafo</w:t>
      </w:r>
      <w:proofErr w:type="spellEnd"/>
      <w:r w:rsidRPr="784BB81C" w:rsidR="784BB81C">
        <w:rPr>
          <w:rFonts w:ascii="Cambria" w:hAnsi="Cambria" w:cs="Times New Roman"/>
        </w:rPr>
        <w:t xml:space="preserve">, 2014; Jenkins, </w:t>
      </w:r>
      <w:proofErr w:type="spellStart"/>
      <w:r w:rsidRPr="784BB81C" w:rsidR="784BB81C">
        <w:rPr>
          <w:rFonts w:ascii="Cambria" w:hAnsi="Cambria" w:cs="Times New Roman"/>
        </w:rPr>
        <w:t>Rasbash</w:t>
      </w:r>
      <w:proofErr w:type="spellEnd"/>
      <w:r w:rsidRPr="784BB81C" w:rsidR="784BB81C">
        <w:rPr>
          <w:rFonts w:ascii="Cambria" w:hAnsi="Cambria" w:cs="Times New Roman"/>
        </w:rPr>
        <w:t xml:space="preserve">, &amp; O’Connor, 2003). The bidirectional nature of parenting and child behavior has thus been demonstrated when considering multiple children within families.  </w:t>
      </w:r>
    </w:p>
    <w:p w:rsidRPr="006C2215" w:rsidR="00915C5A" w:rsidP="784BB81C" w:rsidRDefault="00915C5A" w14:paraId="16D847D5" w14:textId="77777777" w14:noSpellErr="1">
      <w:pPr>
        <w:spacing w:line="480" w:lineRule="auto"/>
        <w:ind w:firstLine="567"/>
        <w:rPr>
          <w:rFonts w:ascii="Cambria" w:hAnsi="Cambria" w:cs="Times New Roman"/>
        </w:rPr>
      </w:pPr>
      <w:r w:rsidRPr="784BB81C" w:rsidR="784BB81C">
        <w:rPr>
          <w:rFonts w:ascii="Cambria" w:hAnsi="Cambria" w:cs="Times New Roman"/>
        </w:rPr>
        <w:t>The current study focuses on the traditional conceptualization: PDT predicting child behavior. In order to rationalize this interpretation, we use a longitudinal design to predict children’s behavior from parent-child relationships (including PDT) at an earlier time point</w:t>
      </w:r>
      <w:r w:rsidRPr="784BB81C" w:rsidR="784BB81C">
        <w:rPr>
          <w:rFonts w:ascii="Cambria" w:hAnsi="Cambria" w:cs="Times New Roman"/>
        </w:rPr>
        <w:t xml:space="preserve">, </w:t>
      </w:r>
      <w:r w:rsidRPr="784BB81C" w:rsidR="784BB81C">
        <w:rPr>
          <w:rFonts w:ascii="Cambria" w:hAnsi="Cambria" w:cs="Times New Roman"/>
        </w:rPr>
        <w:t xml:space="preserve">while controlling for </w:t>
      </w:r>
      <w:r w:rsidRPr="784BB81C" w:rsidR="784BB81C">
        <w:rPr>
          <w:rFonts w:ascii="Cambria" w:hAnsi="Cambria" w:cs="Times New Roman"/>
        </w:rPr>
        <w:t>concurrent</w:t>
      </w:r>
      <w:r w:rsidRPr="784BB81C" w:rsidR="784BB81C">
        <w:rPr>
          <w:rFonts w:ascii="Cambria" w:hAnsi="Cambria" w:cs="Times New Roman"/>
        </w:rPr>
        <w:t xml:space="preserve"> child </w:t>
      </w:r>
      <w:r w:rsidRPr="784BB81C" w:rsidR="784BB81C">
        <w:rPr>
          <w:rFonts w:ascii="Cambria" w:hAnsi="Cambria" w:cs="Times New Roman"/>
        </w:rPr>
        <w:t>behavior</w:t>
      </w:r>
      <w:r w:rsidRPr="784BB81C" w:rsidR="784BB81C">
        <w:rPr>
          <w:rFonts w:ascii="Cambria" w:hAnsi="Cambria" w:cs="Times New Roman"/>
        </w:rPr>
        <w:t>.</w:t>
      </w:r>
      <w:r w:rsidRPr="784BB81C" w:rsidR="784BB81C">
        <w:rPr>
          <w:rFonts w:ascii="Cambria" w:hAnsi="Cambria" w:cs="Times New Roman"/>
        </w:rPr>
        <w:t xml:space="preserve"> The</w:t>
      </w:r>
      <w:r w:rsidRPr="784BB81C" w:rsidR="784BB81C">
        <w:rPr>
          <w:rFonts w:ascii="Cambria" w:hAnsi="Cambria" w:cs="Times New Roman"/>
        </w:rPr>
        <w:t xml:space="preserve"> potential </w:t>
      </w:r>
      <w:r w:rsidRPr="784BB81C" w:rsidR="784BB81C">
        <w:rPr>
          <w:rFonts w:ascii="Cambria" w:hAnsi="Cambria" w:cs="Times New Roman"/>
        </w:rPr>
        <w:t>discrete</w:t>
      </w:r>
      <w:r w:rsidRPr="784BB81C" w:rsidR="784BB81C">
        <w:rPr>
          <w:rFonts w:ascii="Cambria" w:hAnsi="Cambria" w:cs="Times New Roman"/>
        </w:rPr>
        <w:t xml:space="preserve"> roles of </w:t>
      </w:r>
      <w:r w:rsidRPr="784BB81C" w:rsidR="784BB81C">
        <w:rPr>
          <w:rFonts w:ascii="Cambria" w:hAnsi="Cambria" w:cs="Times New Roman"/>
        </w:rPr>
        <w:t xml:space="preserve">parent-child </w:t>
      </w:r>
      <w:r w:rsidRPr="784BB81C" w:rsidR="784BB81C">
        <w:rPr>
          <w:rFonts w:ascii="Cambria" w:hAnsi="Cambria" w:cs="Times New Roman"/>
        </w:rPr>
        <w:t xml:space="preserve">positivity and negativity </w:t>
      </w:r>
      <w:r w:rsidRPr="784BB81C" w:rsidR="784BB81C">
        <w:rPr>
          <w:rFonts w:ascii="Cambria" w:hAnsi="Cambria" w:cs="Times New Roman"/>
        </w:rPr>
        <w:t>at family-wide and child-specific levels are of key interest</w:t>
      </w:r>
      <w:r w:rsidRPr="784BB81C" w:rsidR="784BB81C">
        <w:rPr>
          <w:rFonts w:ascii="Cambria" w:hAnsi="Cambria" w:cs="Times New Roman"/>
        </w:rPr>
        <w:t>. In recent years multi-level modeling (MLM) has augmented the tools available to researchers</w:t>
      </w:r>
      <w:r w:rsidRPr="784BB81C" w:rsidR="784BB81C">
        <w:rPr>
          <w:rFonts w:ascii="Cambria" w:hAnsi="Cambria" w:cs="Times New Roman"/>
        </w:rPr>
        <w:t xml:space="preserve">, </w:t>
      </w:r>
      <w:r w:rsidRPr="784BB81C" w:rsidR="784BB81C">
        <w:rPr>
          <w:rFonts w:ascii="Cambria" w:hAnsi="Cambria" w:cs="Times New Roman"/>
        </w:rPr>
        <w:t xml:space="preserve">making it possible to explore both </w:t>
      </w:r>
      <w:r w:rsidRPr="784BB81C" w:rsidR="784BB81C">
        <w:rPr>
          <w:rFonts w:ascii="Cambria" w:hAnsi="Cambria" w:cs="Times New Roman"/>
        </w:rPr>
        <w:t>family-wide</w:t>
      </w:r>
      <w:r w:rsidRPr="784BB81C" w:rsidR="784BB81C">
        <w:rPr>
          <w:rFonts w:ascii="Cambria" w:hAnsi="Cambria" w:cs="Times New Roman"/>
        </w:rPr>
        <w:t xml:space="preserve"> and </w:t>
      </w:r>
      <w:r w:rsidRPr="784BB81C" w:rsidR="784BB81C">
        <w:rPr>
          <w:rFonts w:ascii="Cambria" w:hAnsi="Cambria" w:cs="Times New Roman"/>
        </w:rPr>
        <w:t>child-specific</w:t>
      </w:r>
      <w:r w:rsidRPr="784BB81C" w:rsidR="784BB81C">
        <w:rPr>
          <w:rFonts w:ascii="Cambria" w:hAnsi="Cambria" w:cs="Times New Roman"/>
        </w:rPr>
        <w:t xml:space="preserve"> effects within the same context (Jenkins et al., 2009).</w:t>
      </w:r>
    </w:p>
    <w:p w:rsidRPr="00FE5829" w:rsidR="00915C5A" w:rsidP="784BB81C" w:rsidRDefault="00915C5A" w14:paraId="0248764C" w14:textId="77777777" w14:noSpellErr="1">
      <w:pPr>
        <w:spacing w:line="480" w:lineRule="auto"/>
        <w:rPr>
          <w:rFonts w:ascii="Cambria" w:hAnsi="Cambria"/>
          <w:b w:val="1"/>
          <w:bCs w:val="1"/>
        </w:rPr>
      </w:pPr>
      <w:r w:rsidRPr="784BB81C" w:rsidR="784BB81C">
        <w:rPr>
          <w:rFonts w:ascii="Cambria" w:hAnsi="Cambria"/>
          <w:b w:val="1"/>
          <w:bCs w:val="1"/>
        </w:rPr>
        <w:t>Multilevel Studies</w:t>
      </w:r>
    </w:p>
    <w:p w:rsidR="00915C5A" w:rsidP="784BB81C" w:rsidRDefault="00915C5A" w14:paraId="30EEF2C3" w14:textId="77777777">
      <w:pPr>
        <w:spacing w:line="480" w:lineRule="auto"/>
        <w:ind w:firstLine="567"/>
        <w:rPr>
          <w:rFonts w:ascii="Cambria" w:hAnsi="Cambria" w:cs="Times New Roman"/>
        </w:rPr>
      </w:pPr>
      <w:r w:rsidRPr="784BB81C" w:rsidR="784BB81C">
        <w:rPr>
          <w:rFonts w:ascii="Cambria" w:hAnsi="Cambria" w:cs="Times New Roman"/>
        </w:rPr>
        <w:t>Using cross-sectional data from</w:t>
      </w:r>
      <w:r w:rsidRPr="784BB81C" w:rsidR="784BB81C">
        <w:rPr>
          <w:rFonts w:ascii="Cambria" w:hAnsi="Cambria" w:cs="Times New Roman"/>
        </w:rPr>
        <w:t xml:space="preserve"> the National Longitudinal Survey of Chil</w:t>
      </w:r>
      <w:r w:rsidRPr="784BB81C" w:rsidR="784BB81C">
        <w:rPr>
          <w:rFonts w:ascii="Cambria" w:hAnsi="Cambria" w:cs="Times New Roman"/>
        </w:rPr>
        <w:t>dren and Youth (NLSCY)</w:t>
      </w:r>
      <w:r w:rsidRPr="784BB81C" w:rsidR="784BB81C">
        <w:rPr>
          <w:rFonts w:ascii="Cambria" w:hAnsi="Cambria" w:cs="Times New Roman"/>
        </w:rPr>
        <w:t>, Romano</w:t>
      </w:r>
      <w:r w:rsidRPr="784BB81C" w:rsidR="784BB81C">
        <w:rPr>
          <w:rFonts w:ascii="Cambria" w:hAnsi="Cambria" w:cs="Times New Roman"/>
        </w:rPr>
        <w:t xml:space="preserve"> and colleagues</w:t>
      </w:r>
      <w:r w:rsidRPr="784BB81C" w:rsidR="784BB81C">
        <w:rPr>
          <w:rFonts w:ascii="Cambria" w:hAnsi="Cambria" w:cs="Times New Roman"/>
        </w:rPr>
        <w:t xml:space="preserve"> (2005) </w:t>
      </w:r>
      <w:r w:rsidRPr="784BB81C" w:rsidR="784BB81C">
        <w:rPr>
          <w:rFonts w:ascii="Cambria" w:hAnsi="Cambria" w:cs="Times New Roman"/>
        </w:rPr>
        <w:t xml:space="preserve">investigated </w:t>
      </w:r>
      <w:r w:rsidRPr="784BB81C" w:rsidR="784BB81C">
        <w:rPr>
          <w:rFonts w:ascii="Cambria" w:hAnsi="Cambria" w:cs="Times New Roman"/>
        </w:rPr>
        <w:t xml:space="preserve">parenting </w:t>
      </w:r>
      <w:r w:rsidRPr="784BB81C" w:rsidR="784BB81C">
        <w:rPr>
          <w:rFonts w:ascii="Cambria" w:hAnsi="Cambria" w:cs="Times New Roman"/>
        </w:rPr>
        <w:t xml:space="preserve">in relation to </w:t>
      </w:r>
      <w:r w:rsidRPr="784BB81C" w:rsidR="784BB81C">
        <w:rPr>
          <w:rFonts w:ascii="Cambria" w:hAnsi="Cambria" w:cs="Times New Roman"/>
        </w:rPr>
        <w:t xml:space="preserve">aggression and prosocial </w:t>
      </w:r>
      <w:r w:rsidRPr="784BB81C" w:rsidR="784BB81C">
        <w:rPr>
          <w:rFonts w:ascii="Cambria" w:hAnsi="Cambria" w:cs="Times New Roman"/>
        </w:rPr>
        <w:t>behavior</w:t>
      </w:r>
      <w:r w:rsidRPr="784BB81C" w:rsidR="784BB81C">
        <w:rPr>
          <w:rFonts w:ascii="Cambria" w:hAnsi="Cambria" w:cs="Times New Roman"/>
        </w:rPr>
        <w:t xml:space="preserve">. </w:t>
      </w:r>
      <w:r w:rsidRPr="784BB81C" w:rsidR="784BB81C">
        <w:rPr>
          <w:rFonts w:ascii="Cambria" w:hAnsi="Cambria" w:cs="Times New Roman"/>
        </w:rPr>
        <w:t xml:space="preserve">To assess family-wide parenting, maternal reports of parenting towards all of her children were averaged. Children in families with higher average levels of hostile and/or punitive parenting displayed more aggression. In addition, children in families with lower average levels of parental positivity and higher average levels of punitive parenting engaged in less </w:t>
      </w:r>
      <w:proofErr w:type="spellStart"/>
      <w:r w:rsidRPr="784BB81C" w:rsidR="784BB81C">
        <w:rPr>
          <w:rFonts w:ascii="Cambria" w:hAnsi="Cambria" w:cs="Times New Roman"/>
        </w:rPr>
        <w:t>prosociality</w:t>
      </w:r>
      <w:proofErr w:type="spellEnd"/>
      <w:r w:rsidRPr="784BB81C" w:rsidR="784BB81C">
        <w:rPr>
          <w:rFonts w:ascii="Cambria" w:hAnsi="Cambria" w:cs="Times New Roman"/>
        </w:rPr>
        <w:t>. To assess child-specific parenting, a discrepancy score was created for each child (i.e., the parenting score for the specific child subtracted from the family-average parenting score). These scores indicate whether the child is the recipient of more or less (e.g., hostile) parenting than his/her siblings. At this child-specific level, children experiencing</w:t>
      </w:r>
      <w:r w:rsidRPr="784BB81C" w:rsidR="784BB81C">
        <w:rPr>
          <w:rFonts w:ascii="Cambria" w:hAnsi="Cambria" w:cs="Times New Roman"/>
        </w:rPr>
        <w:t xml:space="preserve"> greater than the family average </w:t>
      </w:r>
      <w:r w:rsidRPr="784BB81C" w:rsidR="784BB81C">
        <w:rPr>
          <w:rFonts w:ascii="Cambria" w:hAnsi="Cambria" w:cs="Times New Roman"/>
        </w:rPr>
        <w:t xml:space="preserve">maternal </w:t>
      </w:r>
      <w:r w:rsidRPr="784BB81C" w:rsidR="784BB81C">
        <w:rPr>
          <w:rFonts w:ascii="Cambria" w:hAnsi="Cambria" w:cs="Times New Roman"/>
        </w:rPr>
        <w:t>hostility were more aggressive</w:t>
      </w:r>
      <w:r w:rsidRPr="784BB81C" w:rsidR="784BB81C">
        <w:rPr>
          <w:rFonts w:ascii="Cambria" w:hAnsi="Cambria" w:cs="Times New Roman"/>
        </w:rPr>
        <w:t xml:space="preserve"> and less prosocial, however experiencing more positivity was not predictive of child adjustment. Thus, b</w:t>
      </w:r>
      <w:r w:rsidRPr="784BB81C" w:rsidR="784BB81C">
        <w:rPr>
          <w:rFonts w:ascii="Cambria" w:hAnsi="Cambria" w:cs="Times New Roman"/>
        </w:rPr>
        <w:t xml:space="preserve">oth </w:t>
      </w:r>
      <w:r w:rsidRPr="784BB81C" w:rsidR="784BB81C">
        <w:rPr>
          <w:rFonts w:ascii="Cambria" w:hAnsi="Cambria" w:cs="Times New Roman"/>
        </w:rPr>
        <w:t>family-wide and child-specific</w:t>
      </w:r>
      <w:r w:rsidRPr="784BB81C" w:rsidR="784BB81C">
        <w:rPr>
          <w:rFonts w:ascii="Cambria" w:hAnsi="Cambria" w:cs="Times New Roman"/>
        </w:rPr>
        <w:t xml:space="preserve"> negative parenting were key predictors of </w:t>
      </w:r>
      <w:r w:rsidRPr="784BB81C" w:rsidR="784BB81C">
        <w:rPr>
          <w:rFonts w:ascii="Cambria" w:hAnsi="Cambria" w:cs="Times New Roman"/>
        </w:rPr>
        <w:t xml:space="preserve">aggression and </w:t>
      </w:r>
      <w:proofErr w:type="spellStart"/>
      <w:r w:rsidRPr="784BB81C" w:rsidR="784BB81C">
        <w:rPr>
          <w:rFonts w:ascii="Cambria" w:hAnsi="Cambria" w:cs="Times New Roman"/>
        </w:rPr>
        <w:t>prosociality</w:t>
      </w:r>
      <w:proofErr w:type="spellEnd"/>
      <w:r w:rsidRPr="784BB81C" w:rsidR="784BB81C">
        <w:rPr>
          <w:rFonts w:ascii="Cambria" w:hAnsi="Cambria" w:cs="Times New Roman"/>
        </w:rPr>
        <w:t xml:space="preserve">; in contrast, </w:t>
      </w:r>
      <w:r w:rsidRPr="784BB81C" w:rsidR="784BB81C">
        <w:rPr>
          <w:rFonts w:ascii="Cambria" w:hAnsi="Cambria" w:cs="Times New Roman"/>
        </w:rPr>
        <w:t xml:space="preserve">positive parenting </w:t>
      </w:r>
      <w:r w:rsidRPr="784BB81C" w:rsidR="784BB81C">
        <w:rPr>
          <w:rFonts w:ascii="Cambria" w:hAnsi="Cambria" w:cs="Times New Roman"/>
        </w:rPr>
        <w:t xml:space="preserve">was only </w:t>
      </w:r>
      <w:r w:rsidRPr="784BB81C" w:rsidR="784BB81C">
        <w:rPr>
          <w:rFonts w:ascii="Cambria" w:hAnsi="Cambria" w:cs="Times New Roman"/>
        </w:rPr>
        <w:t>important</w:t>
      </w:r>
      <w:r w:rsidRPr="784BB81C" w:rsidR="784BB81C">
        <w:rPr>
          <w:rFonts w:ascii="Cambria" w:hAnsi="Cambria" w:cs="Times New Roman"/>
        </w:rPr>
        <w:t xml:space="preserve"> at the family-wide level,</w:t>
      </w:r>
      <w:r w:rsidRPr="784BB81C" w:rsidR="784BB81C">
        <w:rPr>
          <w:rFonts w:ascii="Cambria" w:hAnsi="Cambria" w:cs="Times New Roman"/>
        </w:rPr>
        <w:t xml:space="preserve"> and only </w:t>
      </w:r>
      <w:r w:rsidRPr="784BB81C" w:rsidR="784BB81C">
        <w:rPr>
          <w:rFonts w:ascii="Cambria" w:hAnsi="Cambria" w:cs="Times New Roman"/>
        </w:rPr>
        <w:t xml:space="preserve">for prosocial behavior. </w:t>
      </w:r>
    </w:p>
    <w:p w:rsidRPr="00516F54" w:rsidR="00516F54" w:rsidP="784BB81C" w:rsidRDefault="00915C5A" w14:paraId="3F347E37" w14:textId="1153E1F6">
      <w:pPr>
        <w:spacing w:line="480" w:lineRule="auto"/>
        <w:ind w:firstLine="567"/>
        <w:rPr>
          <w:rFonts w:ascii="Cambria" w:hAnsi="Cambria" w:cs="Times New Roman"/>
        </w:rPr>
      </w:pPr>
      <w:r w:rsidRPr="784BB81C" w:rsidR="784BB81C">
        <w:rPr>
          <w:rFonts w:ascii="Cambria" w:hAnsi="Cambria" w:cs="Times New Roman"/>
        </w:rPr>
        <w:t xml:space="preserve">More recently, </w:t>
      </w:r>
      <w:r w:rsidRPr="784BB81C" w:rsidR="784BB81C">
        <w:rPr>
          <w:rFonts w:ascii="Cambria" w:hAnsi="Cambria" w:cs="Times New Roman"/>
        </w:rPr>
        <w:t xml:space="preserve">aggression and social relationship problems were examined in </w:t>
      </w:r>
      <w:r w:rsidRPr="784BB81C" w:rsidR="784BB81C">
        <w:rPr>
          <w:rFonts w:ascii="Cambria" w:hAnsi="Cambria" w:cs="Times New Roman"/>
        </w:rPr>
        <w:t>397 families with</w:t>
      </w:r>
      <w:r w:rsidRPr="784BB81C" w:rsidR="784BB81C">
        <w:rPr>
          <w:rFonts w:ascii="Cambria" w:hAnsi="Cambria" w:cs="Times New Roman"/>
        </w:rPr>
        <w:t xml:space="preserve"> preschool children </w:t>
      </w:r>
      <w:r w:rsidRPr="784BB81C" w:rsidR="784BB81C">
        <w:rPr>
          <w:rFonts w:ascii="Cambria" w:hAnsi="Cambria" w:cs="Times New Roman"/>
        </w:rPr>
        <w:t>using</w:t>
      </w:r>
      <w:r w:rsidRPr="784BB81C" w:rsidR="784BB81C">
        <w:rPr>
          <w:rFonts w:ascii="Cambria" w:hAnsi="Cambria" w:cs="Times New Roman"/>
        </w:rPr>
        <w:t xml:space="preserve"> MLM (Meunier, Boyle</w:t>
      </w:r>
      <w:r w:rsidRPr="784BB81C" w:rsidR="784BB81C">
        <w:rPr>
          <w:rFonts w:ascii="Cambria" w:hAnsi="Cambria" w:cs="Times New Roman"/>
        </w:rPr>
        <w:t>, O’Connor &amp; Jenkins, 2013). Cumulative contextual risk associations with child adjustment were partially mediated</w:t>
      </w:r>
      <w:r w:rsidRPr="784BB81C" w:rsidR="784BB81C">
        <w:rPr>
          <w:rFonts w:ascii="Cambria" w:hAnsi="Cambria" w:cs="Times New Roman"/>
        </w:rPr>
        <w:t xml:space="preserve"> through </w:t>
      </w:r>
      <w:r w:rsidRPr="784BB81C" w:rsidR="784BB81C">
        <w:rPr>
          <w:rFonts w:ascii="Cambria" w:hAnsi="Cambria" w:cs="Times New Roman"/>
        </w:rPr>
        <w:t xml:space="preserve">negative and positive PDT. </w:t>
      </w:r>
      <w:r w:rsidRPr="784BB81C" w:rsidR="784BB81C">
        <w:rPr>
          <w:rFonts w:ascii="Cambria" w:hAnsi="Cambria" w:cs="Times New Roman"/>
        </w:rPr>
        <w:t>Importantly, for</w:t>
      </w:r>
      <w:r w:rsidRPr="784BB81C" w:rsidR="784BB81C">
        <w:rPr>
          <w:rFonts w:ascii="Cambria" w:hAnsi="Cambria" w:cs="Times New Roman"/>
        </w:rPr>
        <w:t xml:space="preserve"> social relationships, PDT was influential for </w:t>
      </w:r>
      <w:r w:rsidRPr="784BB81C" w:rsidR="784BB81C">
        <w:rPr>
          <w:rFonts w:ascii="Cambria" w:hAnsi="Cambria" w:cs="Times New Roman"/>
          <w:i w:val="1"/>
          <w:iCs w:val="1"/>
        </w:rPr>
        <w:t>all</w:t>
      </w:r>
      <w:r w:rsidRPr="784BB81C" w:rsidR="784BB81C">
        <w:rPr>
          <w:rFonts w:ascii="Cambria" w:hAnsi="Cambria" w:cs="Times New Roman"/>
        </w:rPr>
        <w:t xml:space="preserve"> children in the family, regardless of which child was favored</w:t>
      </w:r>
      <w:r w:rsidRPr="784BB81C" w:rsidR="784BB81C">
        <w:rPr>
          <w:rFonts w:ascii="Cambria" w:hAnsi="Cambria" w:cs="Times New Roman"/>
        </w:rPr>
        <w:t>, critically suggesting family-wide as well as child-specific effects of PDT</w:t>
      </w:r>
      <w:r w:rsidRPr="784BB81C" w:rsidR="784BB81C">
        <w:rPr>
          <w:rFonts w:ascii="Cambria" w:hAnsi="Cambria" w:cs="Times New Roman"/>
        </w:rPr>
        <w:t xml:space="preserve">. </w:t>
      </w:r>
      <w:r w:rsidRPr="784BB81C" w:rsidR="784BB81C">
        <w:rPr>
          <w:rFonts w:ascii="Cambria" w:hAnsi="Cambria" w:cs="Times New Roman"/>
        </w:rPr>
        <w:t xml:space="preserve">That is, not only did disfavored children have more social relationship problems than their siblings, but additionally, in families with high levels of PDT, </w:t>
      </w:r>
      <w:r w:rsidRPr="784BB81C" w:rsidR="784BB81C">
        <w:rPr>
          <w:rFonts w:ascii="Cambria" w:hAnsi="Cambria" w:cs="Times New Roman"/>
          <w:i w:val="1"/>
          <w:iCs w:val="1"/>
        </w:rPr>
        <w:t>all</w:t>
      </w:r>
      <w:r w:rsidRPr="784BB81C" w:rsidR="784BB81C">
        <w:rPr>
          <w:rFonts w:ascii="Cambria" w:hAnsi="Cambria" w:cs="Times New Roman"/>
        </w:rPr>
        <w:t xml:space="preserve"> </w:t>
      </w:r>
      <w:r w:rsidRPr="784BB81C" w:rsidR="784BB81C">
        <w:rPr>
          <w:rFonts w:ascii="Cambria" w:hAnsi="Cambria" w:cs="Times New Roman"/>
        </w:rPr>
        <w:t xml:space="preserve">children were more likely – compared with families with lower levels of PDT -- to have social relationship difficulties. </w:t>
      </w:r>
      <w:r w:rsidRPr="784BB81C" w:rsidR="784BB81C">
        <w:rPr>
          <w:rFonts w:ascii="Cambria" w:hAnsi="Cambria" w:cs="Times New Roman"/>
        </w:rPr>
        <w:t>In contrast,</w:t>
      </w:r>
      <w:r w:rsidRPr="784BB81C" w:rsidR="784BB81C">
        <w:rPr>
          <w:rFonts w:ascii="Cambria" w:hAnsi="Cambria" w:cs="Times New Roman"/>
        </w:rPr>
        <w:t xml:space="preserve"> for aggression, PDT </w:t>
      </w:r>
      <w:r w:rsidRPr="784BB81C" w:rsidR="784BB81C">
        <w:rPr>
          <w:rFonts w:ascii="Cambria" w:hAnsi="Cambria" w:cs="Times New Roman"/>
        </w:rPr>
        <w:t xml:space="preserve">effects </w:t>
      </w:r>
      <w:r w:rsidRPr="784BB81C" w:rsidR="784BB81C">
        <w:rPr>
          <w:rFonts w:ascii="Cambria" w:hAnsi="Cambria" w:cs="Times New Roman"/>
        </w:rPr>
        <w:t xml:space="preserve">were aggravated for the </w:t>
      </w:r>
      <w:proofErr w:type="spellStart"/>
      <w:r w:rsidRPr="784BB81C" w:rsidR="784BB81C">
        <w:rPr>
          <w:rFonts w:ascii="Cambria" w:hAnsi="Cambria" w:cs="Times New Roman"/>
        </w:rPr>
        <w:t>disfavoured</w:t>
      </w:r>
      <w:proofErr w:type="spellEnd"/>
      <w:r w:rsidRPr="784BB81C" w:rsidR="784BB81C">
        <w:rPr>
          <w:rFonts w:ascii="Cambria" w:hAnsi="Cambria" w:cs="Times New Roman"/>
        </w:rPr>
        <w:t xml:space="preserve"> child. </w:t>
      </w:r>
      <w:r w:rsidRPr="784BB81C" w:rsidR="784BB81C">
        <w:rPr>
          <w:rFonts w:ascii="Cambria" w:hAnsi="Cambria" w:cs="Times New Roman"/>
        </w:rPr>
        <w:t xml:space="preserve">The authors emphasize the cross-sectional nature of their study, and posit that, while their findings suggest PDT may have different effects on different child outcomes, some child characteristics may increase PDT overall, while others (e.g., child aggression) may work to target parental </w:t>
      </w:r>
      <w:proofErr w:type="spellStart"/>
      <w:r w:rsidRPr="784BB81C" w:rsidR="784BB81C">
        <w:rPr>
          <w:rFonts w:ascii="Cambria" w:hAnsi="Cambria" w:cs="Times New Roman"/>
        </w:rPr>
        <w:t>disfavour</w:t>
      </w:r>
      <w:proofErr w:type="spellEnd"/>
      <w:r w:rsidRPr="784BB81C" w:rsidR="784BB81C">
        <w:rPr>
          <w:rFonts w:ascii="Cambria" w:hAnsi="Cambria" w:cs="Times New Roman"/>
        </w:rPr>
        <w:t xml:space="preserve"> towards a specific child.</w:t>
      </w:r>
    </w:p>
    <w:p w:rsidR="00915C5A" w:rsidP="784BB81C" w:rsidRDefault="00915C5A" w14:paraId="1B477D8B" w14:textId="50462B6D" w14:noSpellErr="1">
      <w:pPr>
        <w:spacing w:line="480" w:lineRule="auto"/>
        <w:ind w:firstLine="567"/>
        <w:rPr>
          <w:rFonts w:ascii="Times" w:hAnsi="Times" w:cs="Times"/>
          <w:color w:val="262626" w:themeColor="text1" w:themeTint="D9" w:themeShade="FF"/>
          <w:sz w:val="32"/>
          <w:szCs w:val="32"/>
        </w:rPr>
      </w:pPr>
      <w:r w:rsidRPr="784BB81C" w:rsidR="784BB81C">
        <w:rPr>
          <w:rFonts w:ascii="Cambria" w:hAnsi="Cambria" w:cs="Times New Roman"/>
        </w:rPr>
        <w:t>Existing MLM studies, then, suggest a role for</w:t>
      </w:r>
      <w:r w:rsidRPr="784BB81C" w:rsidR="784BB81C">
        <w:rPr>
          <w:rFonts w:ascii="Cambria" w:hAnsi="Cambria" w:cs="Times New Roman"/>
        </w:rPr>
        <w:t xml:space="preserve"> positive and negative</w:t>
      </w:r>
      <w:r w:rsidRPr="784BB81C" w:rsidR="784BB81C">
        <w:rPr>
          <w:rFonts w:ascii="Cambria" w:hAnsi="Cambria" w:cs="Times New Roman"/>
        </w:rPr>
        <w:t xml:space="preserve"> PDT in children’s adjustment, asking related questions in different ways. Notably, no study has included a longitudinal element to examine parent-child relationship effects controlling for behavioral stability. Moreover, to our knowledge, potential interacting positive and negative parent-child processes have not been examined in relation to PDT, </w:t>
      </w:r>
      <w:r w:rsidRPr="784BB81C" w:rsidR="784BB81C">
        <w:rPr>
          <w:rFonts w:ascii="Cambria" w:hAnsi="Cambria" w:cs="Times New Roman"/>
        </w:rPr>
        <w:t>and not</w:t>
      </w:r>
      <w:r w:rsidRPr="784BB81C" w:rsidR="784BB81C">
        <w:rPr>
          <w:rFonts w:ascii="Cambria" w:hAnsi="Cambria" w:cs="Times New Roman"/>
        </w:rPr>
        <w:t xml:space="preserve"> with MLM.</w:t>
      </w:r>
    </w:p>
    <w:p w:rsidRPr="00FE5829" w:rsidR="00915C5A" w:rsidP="784BB81C" w:rsidRDefault="00915C5A" w14:paraId="20A7F70B" w14:textId="77777777" w14:noSpellErr="1">
      <w:pPr>
        <w:spacing w:line="480" w:lineRule="auto"/>
        <w:rPr>
          <w:b w:val="1"/>
          <w:bCs w:val="1"/>
        </w:rPr>
      </w:pPr>
      <w:r w:rsidRPr="784BB81C" w:rsidR="784BB81C">
        <w:rPr>
          <w:b w:val="1"/>
          <w:bCs w:val="1"/>
        </w:rPr>
        <w:t>Current Study</w:t>
      </w:r>
    </w:p>
    <w:p w:rsidRPr="008D5FE8" w:rsidR="001D3540" w:rsidP="784BB81C" w:rsidRDefault="00915C5A" w14:paraId="42F1AC91" w14:textId="4C7600EE">
      <w:pPr>
        <w:widowControl w:val="0"/>
        <w:autoSpaceDE w:val="0"/>
        <w:autoSpaceDN w:val="0"/>
        <w:adjustRightInd w:val="0"/>
        <w:spacing w:line="480" w:lineRule="auto"/>
        <w:ind w:firstLine="567"/>
        <w:rPr>
          <w:rFonts w:cs="Times"/>
        </w:rPr>
      </w:pPr>
      <w:r w:rsidRPr="784BB81C" w:rsidR="784BB81C">
        <w:rPr>
          <w:rFonts w:cs="Times"/>
        </w:rPr>
        <w:t>Family systems theory (</w:t>
      </w:r>
      <w:proofErr w:type="spellStart"/>
      <w:r w:rsidRPr="784BB81C" w:rsidR="784BB81C">
        <w:rPr>
          <w:rFonts w:cs="Times"/>
        </w:rPr>
        <w:t>Minuchi</w:t>
      </w:r>
      <w:r w:rsidRPr="784BB81C" w:rsidR="784BB81C">
        <w:rPr>
          <w:rFonts w:cs="Times"/>
        </w:rPr>
        <w:t>n</w:t>
      </w:r>
      <w:proofErr w:type="spellEnd"/>
      <w:r w:rsidRPr="784BB81C" w:rsidR="784BB81C">
        <w:rPr>
          <w:rFonts w:cs="Times"/>
        </w:rPr>
        <w:t>, 1988</w:t>
      </w:r>
      <w:r w:rsidRPr="784BB81C" w:rsidR="784BB81C">
        <w:rPr>
          <w:rFonts w:cs="Times"/>
        </w:rPr>
        <w:t xml:space="preserve">) </w:t>
      </w:r>
      <w:proofErr w:type="spellStart"/>
      <w:r w:rsidRPr="784BB81C" w:rsidR="784BB81C">
        <w:rPr>
          <w:rFonts w:cs="Times"/>
        </w:rPr>
        <w:t>emphasises</w:t>
      </w:r>
      <w:proofErr w:type="spellEnd"/>
      <w:r w:rsidRPr="784BB81C" w:rsidR="784BB81C">
        <w:rPr>
          <w:rFonts w:cs="Times"/>
        </w:rPr>
        <w:t xml:space="preserve"> the inter-dependence of relationships within families, providing a f</w:t>
      </w:r>
      <w:r w:rsidRPr="784BB81C" w:rsidR="784BB81C">
        <w:rPr>
          <w:rFonts w:cs="Times"/>
        </w:rPr>
        <w:t>ormal framework for conceptualiz</w:t>
      </w:r>
      <w:r w:rsidRPr="784BB81C" w:rsidR="784BB81C">
        <w:rPr>
          <w:rFonts w:cs="Times"/>
        </w:rPr>
        <w:t xml:space="preserve">ing the dynamics whereby a parent’s relationship with one child can have multiple meanings dependent on that parent’s relationship with the child’s sibling. From these and other theoretical frames (e.g., ideals of equity from social exchange theory; Huston &amp; Burgess 1979), </w:t>
      </w:r>
      <w:r w:rsidRPr="784BB81C" w:rsidR="784BB81C">
        <w:rPr>
          <w:rFonts w:cs="Times"/>
        </w:rPr>
        <w:t xml:space="preserve">the importance of considering </w:t>
      </w:r>
      <w:r w:rsidRPr="784BB81C" w:rsidR="784BB81C">
        <w:rPr>
          <w:rFonts w:cs="Times"/>
        </w:rPr>
        <w:t xml:space="preserve">differential treatment of siblings by their parents </w:t>
      </w:r>
      <w:r w:rsidRPr="784BB81C" w:rsidR="784BB81C">
        <w:rPr>
          <w:rFonts w:cs="Times"/>
        </w:rPr>
        <w:t>is apparent.</w:t>
      </w:r>
    </w:p>
    <w:p w:rsidRPr="00777E3B" w:rsidR="001D3540" w:rsidP="784BB81C" w:rsidRDefault="00917471" w14:paraId="6AA5917B" w14:textId="2093508B">
      <w:pPr>
        <w:spacing w:line="480" w:lineRule="auto"/>
        <w:ind w:firstLine="567"/>
        <w:rPr>
          <w:rFonts w:ascii="Cambria" w:hAnsi="Cambria"/>
        </w:rPr>
      </w:pPr>
      <w:r w:rsidR="784BB81C">
        <w:rPr/>
        <w:t>Yet, i</w:t>
      </w:r>
      <w:r w:rsidR="784BB81C">
        <w:rPr/>
        <w:t xml:space="preserve">t is rare </w:t>
      </w:r>
      <w:r w:rsidR="784BB81C">
        <w:rPr/>
        <w:t>for</w:t>
      </w:r>
      <w:r w:rsidR="784BB81C">
        <w:rPr/>
        <w:t xml:space="preserve"> PDT </w:t>
      </w:r>
      <w:r w:rsidR="784BB81C">
        <w:rPr/>
        <w:t xml:space="preserve">to </w:t>
      </w:r>
      <w:r w:rsidR="784BB81C">
        <w:rPr/>
        <w:t>account for more than a small proportion of variance in children’s adjustment (</w:t>
      </w:r>
      <w:proofErr w:type="spellStart"/>
      <w:r w:rsidR="784BB81C">
        <w:rPr/>
        <w:t>Turkheimer</w:t>
      </w:r>
      <w:proofErr w:type="spellEnd"/>
      <w:r w:rsidR="784BB81C">
        <w:rPr/>
        <w:t xml:space="preserve"> &amp; Waldron, 2000).</w:t>
      </w:r>
      <w:r w:rsidR="784BB81C">
        <w:rPr/>
        <w:t xml:space="preserve"> </w:t>
      </w:r>
      <w:r w:rsidR="784BB81C">
        <w:rPr/>
        <w:t>Critically</w:t>
      </w:r>
      <w:r w:rsidR="784BB81C">
        <w:rPr/>
        <w:t xml:space="preserve">, it </w:t>
      </w:r>
      <w:r w:rsidR="784BB81C">
        <w:rPr/>
        <w:t xml:space="preserve">is </w:t>
      </w:r>
      <w:r w:rsidR="784BB81C">
        <w:rPr/>
        <w:t>likely that experiences</w:t>
      </w:r>
      <w:r w:rsidR="784BB81C">
        <w:rPr/>
        <w:t xml:space="preserve"> that differ between siblings in ways</w:t>
      </w:r>
      <w:r w:rsidR="784BB81C">
        <w:rPr/>
        <w:t xml:space="preserve"> important for child adjustment </w:t>
      </w:r>
      <w:r w:rsidR="784BB81C">
        <w:rPr/>
        <w:t>are</w:t>
      </w:r>
      <w:r w:rsidR="784BB81C">
        <w:rPr/>
        <w:t xml:space="preserve"> man</w:t>
      </w:r>
      <w:r w:rsidR="784BB81C">
        <w:rPr/>
        <w:t>ifold</w:t>
      </w:r>
      <w:r w:rsidR="784BB81C">
        <w:rPr/>
        <w:t xml:space="preserve">, explaining small amounts of variance apiece (Plomin, </w:t>
      </w:r>
      <w:proofErr w:type="spellStart"/>
      <w:r w:rsidR="784BB81C">
        <w:rPr/>
        <w:t>DeFries</w:t>
      </w:r>
      <w:proofErr w:type="spellEnd"/>
      <w:r w:rsidR="784BB81C">
        <w:rPr/>
        <w:t>, Knopik, &amp; Nei</w:t>
      </w:r>
      <w:r w:rsidR="784BB81C">
        <w:rPr/>
        <w:t xml:space="preserve">derhiser, 2016). </w:t>
      </w:r>
      <w:r w:rsidR="784BB81C">
        <w:rPr/>
        <w:t>We propose further that t</w:t>
      </w:r>
      <w:r w:rsidR="784BB81C">
        <w:rPr/>
        <w:t>hese main</w:t>
      </w:r>
      <w:r w:rsidRPr="784BB81C" w:rsidR="784BB81C">
        <w:rPr>
          <w:rFonts w:ascii="Cambria" w:hAnsi="Cambria"/>
        </w:rPr>
        <w:t xml:space="preserve"> effects may be qualified by interactions with other aspects of family-wide and child-specific parent-child relations. We theorized two main interactive processes likely to be at play. First, we considered the overall parenting climate to be an important context for PDT (</w:t>
      </w:r>
      <w:proofErr w:type="spellStart"/>
      <w:r w:rsidRPr="784BB81C" w:rsidR="784BB81C">
        <w:rPr>
          <w:rFonts w:ascii="Cambria" w:hAnsi="Cambria"/>
        </w:rPr>
        <w:t>Tamrouti-Makkink</w:t>
      </w:r>
      <w:proofErr w:type="spellEnd"/>
      <w:r w:rsidRPr="784BB81C" w:rsidR="784BB81C">
        <w:rPr>
          <w:rFonts w:ascii="Cambria" w:hAnsi="Cambria"/>
        </w:rPr>
        <w:t xml:space="preserve">, Dubas, </w:t>
      </w:r>
      <w:proofErr w:type="spellStart"/>
      <w:r w:rsidRPr="784BB81C" w:rsidR="784BB81C">
        <w:rPr>
          <w:rFonts w:ascii="Cambria" w:hAnsi="Cambria"/>
        </w:rPr>
        <w:t>Gerris</w:t>
      </w:r>
      <w:proofErr w:type="spellEnd"/>
      <w:r w:rsidRPr="784BB81C" w:rsidR="784BB81C">
        <w:rPr>
          <w:rFonts w:ascii="Cambria" w:hAnsi="Cambria"/>
        </w:rPr>
        <w:t>, &amp; van Aken</w:t>
      </w:r>
      <w:r w:rsidRPr="784BB81C" w:rsidR="784BB81C">
        <w:rPr>
          <w:rFonts w:ascii="Cambria" w:hAnsi="Cambria"/>
        </w:rPr>
        <w:t xml:space="preserve">. 2004), considering both positive and negative aspects of parent-child relationships. Cross-sectional results in adolescent samples have demonstrated an overall parenting environment characterized by high </w:t>
      </w:r>
      <w:r w:rsidRPr="784BB81C" w:rsidR="784BB81C">
        <w:rPr>
          <w:rFonts w:ascii="Cambria" w:hAnsi="Cambria"/>
        </w:rPr>
        <w:t>conflict</w:t>
      </w:r>
      <w:r w:rsidRPr="784BB81C" w:rsidR="784BB81C">
        <w:rPr>
          <w:rFonts w:ascii="Cambria" w:hAnsi="Cambria"/>
        </w:rPr>
        <w:t xml:space="preserve"> and/or low </w:t>
      </w:r>
      <w:r w:rsidRPr="784BB81C" w:rsidR="784BB81C">
        <w:rPr>
          <w:rFonts w:ascii="Cambria" w:hAnsi="Cambria"/>
        </w:rPr>
        <w:t>intimacy</w:t>
      </w:r>
      <w:r w:rsidRPr="784BB81C" w:rsidR="784BB81C">
        <w:rPr>
          <w:rFonts w:ascii="Cambria" w:hAnsi="Cambria"/>
        </w:rPr>
        <w:t xml:space="preserve"> to exacerbate the associations between PDT and </w:t>
      </w:r>
      <w:proofErr w:type="spellStart"/>
      <w:r w:rsidRPr="784BB81C" w:rsidR="784BB81C">
        <w:rPr>
          <w:rFonts w:ascii="Cambria" w:hAnsi="Cambria"/>
        </w:rPr>
        <w:t>behavioural</w:t>
      </w:r>
      <w:proofErr w:type="spellEnd"/>
      <w:r w:rsidRPr="784BB81C" w:rsidR="784BB81C">
        <w:rPr>
          <w:rFonts w:ascii="Cambria" w:hAnsi="Cambria"/>
        </w:rPr>
        <w:t xml:space="preserve"> adjustment including externalizing problems and delinquency (</w:t>
      </w:r>
      <w:r w:rsidRPr="784BB81C" w:rsidR="784BB81C">
        <w:rPr>
          <w:rFonts w:ascii="Cambria" w:hAnsi="Cambria"/>
        </w:rPr>
        <w:t xml:space="preserve">e.g., </w:t>
      </w:r>
      <w:r w:rsidRPr="784BB81C" w:rsidR="784BB81C">
        <w:rPr>
          <w:rFonts w:ascii="Cambria" w:hAnsi="Cambria"/>
        </w:rPr>
        <w:t>Feinberg &amp; Hetherington, 2001). In contrast, however, in a lo</w:t>
      </w:r>
      <w:r w:rsidRPr="784BB81C" w:rsidR="784BB81C">
        <w:rPr>
          <w:rFonts w:ascii="Cambria" w:hAnsi="Cambria"/>
        </w:rPr>
        <w:t xml:space="preserve">ngitudinal sample of </w:t>
      </w:r>
      <w:r w:rsidRPr="784BB81C" w:rsidR="784BB81C">
        <w:rPr>
          <w:rFonts w:ascii="Cambria" w:hAnsi="Cambria"/>
        </w:rPr>
        <w:t xml:space="preserve">children aged 3-5 years, Meunier and colleagues (2011) found associations between negative PDT and increasing externalizing problems over a two-year period to be exacerbated in the context of a more supportive, less negative overall parenting climate. These mixed and limited previous findings encouraged us to remain open to the direction of results we expected. Second, family research consistently demonstrates largely independent -- and potentially interacting </w:t>
      </w:r>
      <w:r w:rsidRPr="784BB81C" w:rsidR="784BB81C">
        <w:rPr>
          <w:rFonts w:ascii="Cambria" w:hAnsi="Cambria"/>
        </w:rPr>
        <w:t>roles -- for negative and positive aspects of parent-child relationships</w:t>
      </w:r>
      <w:r w:rsidRPr="784BB81C" w:rsidR="784BB81C">
        <w:rPr>
          <w:rFonts w:ascii="Cambria" w:hAnsi="Cambria"/>
        </w:rPr>
        <w:t xml:space="preserve"> (</w:t>
      </w:r>
      <w:proofErr w:type="spellStart"/>
      <w:r w:rsidRPr="784BB81C" w:rsidR="784BB81C">
        <w:rPr>
          <w:rFonts w:ascii="Cambria" w:hAnsi="Cambria"/>
        </w:rPr>
        <w:t>Alink</w:t>
      </w:r>
      <w:proofErr w:type="spellEnd"/>
      <w:r w:rsidRPr="784BB81C" w:rsidR="784BB81C">
        <w:rPr>
          <w:rFonts w:ascii="Cambria" w:hAnsi="Cambria"/>
        </w:rPr>
        <w:t xml:space="preserve"> et al., 2009; </w:t>
      </w:r>
      <w:proofErr w:type="spellStart"/>
      <w:r w:rsidRPr="784BB81C" w:rsidR="784BB81C">
        <w:rPr>
          <w:rFonts w:ascii="Cambria" w:hAnsi="Cambria"/>
        </w:rPr>
        <w:t>Deater</w:t>
      </w:r>
      <w:proofErr w:type="spellEnd"/>
      <w:r w:rsidRPr="784BB81C" w:rsidR="784BB81C">
        <w:rPr>
          <w:rFonts w:ascii="Cambria" w:hAnsi="Cambria"/>
        </w:rPr>
        <w:t xml:space="preserve">-Deckard, Ivy, &amp; </w:t>
      </w:r>
      <w:proofErr w:type="spellStart"/>
      <w:r w:rsidRPr="784BB81C" w:rsidR="784BB81C">
        <w:rPr>
          <w:rFonts w:ascii="Cambria" w:hAnsi="Cambria"/>
        </w:rPr>
        <w:t>Petrill</w:t>
      </w:r>
      <w:proofErr w:type="spellEnd"/>
      <w:r w:rsidRPr="784BB81C" w:rsidR="784BB81C">
        <w:rPr>
          <w:rFonts w:ascii="Cambria" w:hAnsi="Cambria"/>
        </w:rPr>
        <w:t>, 2006; Pettit, et al., 1997)</w:t>
      </w:r>
      <w:r w:rsidRPr="784BB81C" w:rsidR="784BB81C">
        <w:rPr>
          <w:rFonts w:ascii="Cambria" w:hAnsi="Cambria"/>
        </w:rPr>
        <w:t>. We believe the</w:t>
      </w:r>
      <w:r w:rsidRPr="784BB81C" w:rsidR="784BB81C">
        <w:rPr>
          <w:rFonts w:ascii="Cambria" w:hAnsi="Cambria"/>
        </w:rPr>
        <w:t xml:space="preserve"> current study is unique in exploring</w:t>
      </w:r>
      <w:r w:rsidRPr="784BB81C" w:rsidR="784BB81C">
        <w:rPr>
          <w:rFonts w:ascii="Cambria" w:hAnsi="Cambria"/>
        </w:rPr>
        <w:t xml:space="preserve"> potential interactions between parental positivity and negativity at within- and between-family levels of effect for </w:t>
      </w:r>
      <w:r w:rsidRPr="784BB81C" w:rsidR="784BB81C">
        <w:rPr>
          <w:rFonts w:ascii="Cambria" w:hAnsi="Cambria"/>
        </w:rPr>
        <w:t>child adjustment</w:t>
      </w:r>
      <w:r w:rsidRPr="784BB81C" w:rsidR="784BB81C">
        <w:rPr>
          <w:rFonts w:ascii="Cambria" w:hAnsi="Cambria"/>
        </w:rPr>
        <w:t>.</w:t>
      </w:r>
      <w:r w:rsidRPr="784BB81C" w:rsidR="784BB81C">
        <w:rPr>
          <w:rFonts w:ascii="Cambria" w:hAnsi="Cambria"/>
        </w:rPr>
        <w:t xml:space="preserve"> We tested these moderation effects at all levels, but hypothesized that child-specific levels would be particularly important here. We theorized that a parent-child relationship characterized -- </w:t>
      </w:r>
      <w:r w:rsidRPr="784BB81C" w:rsidR="784BB81C">
        <w:rPr>
          <w:rFonts w:ascii="Cambria" w:hAnsi="Cambria"/>
          <w:i w:val="1"/>
          <w:iCs w:val="1"/>
        </w:rPr>
        <w:t xml:space="preserve">relative to a </w:t>
      </w:r>
      <w:r w:rsidRPr="784BB81C" w:rsidR="784BB81C">
        <w:rPr>
          <w:rFonts w:ascii="Cambria" w:hAnsi="Cambria"/>
          <w:i w:val="1"/>
          <w:iCs w:val="1"/>
        </w:rPr>
        <w:t>sibling</w:t>
      </w:r>
      <w:r w:rsidRPr="784BB81C" w:rsidR="784BB81C">
        <w:rPr>
          <w:rFonts w:ascii="Cambria" w:hAnsi="Cambria"/>
        </w:rPr>
        <w:t xml:space="preserve"> -- </w:t>
      </w:r>
      <w:r w:rsidRPr="784BB81C" w:rsidR="784BB81C">
        <w:rPr>
          <w:rFonts w:ascii="Cambria" w:hAnsi="Cambria"/>
        </w:rPr>
        <w:t>by</w:t>
      </w:r>
      <w:r w:rsidRPr="784BB81C" w:rsidR="784BB81C">
        <w:rPr>
          <w:rFonts w:ascii="Cambria" w:hAnsi="Cambria"/>
        </w:rPr>
        <w:t xml:space="preserve"> a lack of parent-child positivity and high parent-child negativity would be one likely to be particularly toxic for child outcomes.</w:t>
      </w:r>
    </w:p>
    <w:p w:rsidRPr="001675D3" w:rsidR="00915C5A" w:rsidP="784BB81C" w:rsidRDefault="00915C5A" w14:paraId="67E85DDF" w14:textId="65FE20CA" w14:noSpellErr="1">
      <w:pPr>
        <w:spacing w:line="480" w:lineRule="auto"/>
        <w:ind w:firstLine="567"/>
        <w:rPr>
          <w:rFonts w:eastAsia="Times New Roman" w:cs="Times New Roman"/>
        </w:rPr>
      </w:pPr>
      <w:r w:rsidRPr="784BB81C" w:rsidR="784BB81C">
        <w:rPr>
          <w:rFonts w:ascii="Cambria" w:hAnsi="Cambria"/>
        </w:rPr>
        <w:t xml:space="preserve"> We capital</w:t>
      </w:r>
      <w:r w:rsidRPr="784BB81C" w:rsidR="784BB81C">
        <w:rPr>
          <w:rFonts w:ascii="Cambria" w:hAnsi="Cambria"/>
        </w:rPr>
        <w:t>ize</w:t>
      </w:r>
      <w:r w:rsidRPr="784BB81C" w:rsidR="784BB81C">
        <w:rPr>
          <w:rFonts w:ascii="Cambria" w:hAnsi="Cambria"/>
        </w:rPr>
        <w:t xml:space="preserve">d on the power afforded by a large, longitudinal sample to examine </w:t>
      </w:r>
      <w:r w:rsidRPr="784BB81C" w:rsidR="784BB81C">
        <w:rPr>
          <w:rFonts w:ascii="Cambria" w:hAnsi="Cambria"/>
        </w:rPr>
        <w:t xml:space="preserve">positive and negative </w:t>
      </w:r>
      <w:r w:rsidRPr="784BB81C" w:rsidR="784BB81C">
        <w:rPr>
          <w:rFonts w:ascii="Cambria" w:hAnsi="Cambria"/>
        </w:rPr>
        <w:t xml:space="preserve">aspects of </w:t>
      </w:r>
      <w:r w:rsidRPr="784BB81C" w:rsidR="784BB81C">
        <w:rPr>
          <w:rFonts w:ascii="Cambria" w:hAnsi="Cambria"/>
        </w:rPr>
        <w:t>parent-child relationships</w:t>
      </w:r>
      <w:r w:rsidRPr="784BB81C" w:rsidR="784BB81C">
        <w:rPr>
          <w:rFonts w:ascii="Cambria" w:hAnsi="Cambria"/>
        </w:rPr>
        <w:t xml:space="preserve"> </w:t>
      </w:r>
      <w:r w:rsidRPr="784BB81C" w:rsidR="784BB81C">
        <w:rPr>
          <w:rFonts w:ascii="Cambria" w:hAnsi="Cambria"/>
          <w:i w:val="1"/>
          <w:iCs w:val="1"/>
        </w:rPr>
        <w:t>and their interactions</w:t>
      </w:r>
      <w:r w:rsidRPr="784BB81C" w:rsidR="784BB81C">
        <w:rPr>
          <w:rFonts w:ascii="Cambria" w:hAnsi="Cambria"/>
          <w:i w:val="1"/>
          <w:iCs w:val="1"/>
        </w:rPr>
        <w:t>,</w:t>
      </w:r>
      <w:r w:rsidRPr="784BB81C" w:rsidR="784BB81C">
        <w:rPr>
          <w:rFonts w:ascii="Cambria" w:hAnsi="Cambria"/>
        </w:rPr>
        <w:t xml:space="preserve"> </w:t>
      </w:r>
      <w:r w:rsidRPr="784BB81C" w:rsidR="784BB81C">
        <w:rPr>
          <w:rFonts w:ascii="Cambria" w:hAnsi="Cambria"/>
        </w:rPr>
        <w:t xml:space="preserve">within </w:t>
      </w:r>
      <w:r w:rsidRPr="784BB81C" w:rsidR="784BB81C">
        <w:rPr>
          <w:rFonts w:ascii="Cambria" w:hAnsi="Cambria"/>
        </w:rPr>
        <w:t>an MLM</w:t>
      </w:r>
      <w:r w:rsidRPr="784BB81C" w:rsidR="784BB81C">
        <w:rPr>
          <w:rFonts w:ascii="Cambria" w:hAnsi="Cambria"/>
        </w:rPr>
        <w:t xml:space="preserve"> framework</w:t>
      </w:r>
      <w:r w:rsidRPr="784BB81C" w:rsidR="784BB81C">
        <w:rPr>
          <w:rFonts w:ascii="Cambria" w:hAnsi="Cambria"/>
        </w:rPr>
        <w:t>. To our knowledge, this</w:t>
      </w:r>
      <w:r w:rsidRPr="784BB81C" w:rsidR="784BB81C">
        <w:rPr>
          <w:rFonts w:ascii="Cambria" w:hAnsi="Cambria"/>
        </w:rPr>
        <w:t xml:space="preserve"> is the first </w:t>
      </w:r>
      <w:r w:rsidRPr="784BB81C" w:rsidR="784BB81C">
        <w:rPr>
          <w:rFonts w:ascii="Cambria" w:hAnsi="Cambria"/>
        </w:rPr>
        <w:t xml:space="preserve">longitudinal MLM study to account for behavioral stability in the examination of negative and positive PDT for </w:t>
      </w:r>
      <w:r w:rsidRPr="784BB81C" w:rsidR="784BB81C">
        <w:rPr>
          <w:rFonts w:ascii="Cambria" w:hAnsi="Cambria"/>
        </w:rPr>
        <w:t xml:space="preserve">prosocial </w:t>
      </w:r>
      <w:r w:rsidRPr="784BB81C" w:rsidR="784BB81C">
        <w:rPr>
          <w:rFonts w:ascii="Cambria" w:hAnsi="Cambria"/>
        </w:rPr>
        <w:t>behavior</w:t>
      </w:r>
      <w:r w:rsidRPr="784BB81C" w:rsidR="784BB81C">
        <w:rPr>
          <w:rFonts w:ascii="Cambria" w:hAnsi="Cambria"/>
        </w:rPr>
        <w:t xml:space="preserve"> and conduct problems</w:t>
      </w:r>
      <w:r w:rsidRPr="784BB81C" w:rsidR="784BB81C">
        <w:rPr>
          <w:rFonts w:ascii="Cambria" w:hAnsi="Cambria"/>
        </w:rPr>
        <w:t xml:space="preserve">. </w:t>
      </w:r>
      <w:r w:rsidRPr="784BB81C" w:rsidR="784BB81C">
        <w:rPr>
          <w:rFonts w:ascii="Cambria" w:hAnsi="Cambria"/>
        </w:rPr>
        <w:t>Most important, we believe the current study is unique in exploring</w:t>
      </w:r>
      <w:r w:rsidRPr="784BB81C" w:rsidR="784BB81C">
        <w:rPr>
          <w:rFonts w:ascii="Cambria" w:hAnsi="Cambria"/>
        </w:rPr>
        <w:t xml:space="preserve"> potential interactions between parental positivity and negativity at within- and between-family levels of effect for </w:t>
      </w:r>
      <w:r w:rsidRPr="784BB81C" w:rsidR="784BB81C">
        <w:rPr>
          <w:rFonts w:ascii="Cambria" w:hAnsi="Cambria"/>
        </w:rPr>
        <w:t>child adjustment</w:t>
      </w:r>
      <w:r w:rsidRPr="784BB81C" w:rsidR="784BB81C">
        <w:rPr>
          <w:rFonts w:ascii="Cambria" w:hAnsi="Cambria"/>
        </w:rPr>
        <w:t xml:space="preserve">. </w:t>
      </w:r>
      <w:r w:rsidRPr="784BB81C" w:rsidR="784BB81C">
        <w:rPr>
          <w:rFonts w:ascii="Cambria" w:hAnsi="Cambria"/>
        </w:rPr>
        <w:t xml:space="preserve">We anticipated that a) the majority of the variance in </w:t>
      </w:r>
      <w:r w:rsidRPr="784BB81C" w:rsidR="784BB81C">
        <w:rPr>
          <w:rFonts w:ascii="Cambria" w:hAnsi="Cambria"/>
        </w:rPr>
        <w:t>adjustment</w:t>
      </w:r>
      <w:r w:rsidRPr="784BB81C" w:rsidR="784BB81C">
        <w:rPr>
          <w:rFonts w:ascii="Cambria" w:hAnsi="Cambria"/>
        </w:rPr>
        <w:t xml:space="preserve"> would lie within-families, b) </w:t>
      </w:r>
      <w:r w:rsidRPr="784BB81C" w:rsidR="784BB81C">
        <w:rPr>
          <w:rFonts w:ascii="Cambria" w:hAnsi="Cambria"/>
        </w:rPr>
        <w:t>family-wide</w:t>
      </w:r>
      <w:r w:rsidRPr="784BB81C" w:rsidR="784BB81C">
        <w:rPr>
          <w:rFonts w:ascii="Cambria" w:hAnsi="Cambria"/>
        </w:rPr>
        <w:t xml:space="preserve"> </w:t>
      </w:r>
      <w:r w:rsidRPr="784BB81C" w:rsidR="784BB81C">
        <w:rPr>
          <w:rFonts w:ascii="Cambria" w:hAnsi="Cambria"/>
        </w:rPr>
        <w:t>mother-child relationship</w:t>
      </w:r>
      <w:r w:rsidRPr="784BB81C" w:rsidR="784BB81C">
        <w:rPr>
          <w:rFonts w:ascii="Cambria" w:hAnsi="Cambria"/>
        </w:rPr>
        <w:t xml:space="preserve"> positivity and negativity, and negative and positive PDT would explain variance in adjustment, c) positivity and negativity would interact in association with child outcomes such that, at least to some extent, parental positivity would buffer children from the deleterious effects of parental negativity.</w:t>
      </w:r>
      <w:r w:rsidRPr="784BB81C" w:rsidR="784BB81C">
        <w:rPr>
          <w:rFonts w:ascii="Cambria" w:hAnsi="Cambria"/>
        </w:rPr>
        <w:t xml:space="preserve"> </w:t>
      </w:r>
    </w:p>
    <w:p w:rsidRPr="00BA00E4" w:rsidR="00752A12" w:rsidP="784BB81C" w:rsidRDefault="00752A12" w14:paraId="765BABBE" w14:textId="794E828D" w14:noSpellErr="1">
      <w:pPr>
        <w:spacing w:line="480" w:lineRule="auto"/>
        <w:jc w:val="center"/>
        <w:rPr>
          <w:rFonts w:ascii="Cambria" w:hAnsi="Cambria"/>
          <w:b w:val="1"/>
          <w:bCs w:val="1"/>
        </w:rPr>
      </w:pPr>
      <w:r w:rsidRPr="784BB81C" w:rsidR="784BB81C">
        <w:rPr>
          <w:rFonts w:ascii="Cambria" w:hAnsi="Cambria"/>
          <w:b w:val="1"/>
          <w:bCs w:val="1"/>
        </w:rPr>
        <w:t>Method</w:t>
      </w:r>
    </w:p>
    <w:p w:rsidRPr="00BE3AFF" w:rsidR="00752A12" w:rsidP="784BB81C" w:rsidRDefault="00752A12" w14:paraId="4D0CBFEE" w14:textId="77777777" w14:noSpellErr="1">
      <w:pPr>
        <w:spacing w:line="480" w:lineRule="auto"/>
        <w:outlineLvl w:val="0"/>
        <w:rPr>
          <w:rFonts w:ascii="Cambria" w:hAnsi="Cambria" w:cs="Times New Roman"/>
          <w:b w:val="1"/>
          <w:bCs w:val="1"/>
        </w:rPr>
      </w:pPr>
      <w:r w:rsidRPr="784BB81C" w:rsidR="784BB81C">
        <w:rPr>
          <w:rFonts w:ascii="Cambria" w:hAnsi="Cambria" w:cs="Times New Roman"/>
          <w:b w:val="1"/>
          <w:bCs w:val="1"/>
        </w:rPr>
        <w:t>Sample and Procedure</w:t>
      </w:r>
    </w:p>
    <w:p w:rsidRPr="00E73EA0" w:rsidR="00984BDE" w:rsidP="784BB81C" w:rsidRDefault="00752A12" w14:paraId="5E0D4BD2" w14:textId="5CBDA68E">
      <w:pPr>
        <w:spacing w:line="480" w:lineRule="auto"/>
        <w:ind w:firstLine="720"/>
        <w:rPr>
          <w:rFonts w:ascii="Cambria" w:hAnsi="Cambria"/>
        </w:rPr>
      </w:pPr>
      <w:r w:rsidRPr="784BB81C" w:rsidR="784BB81C">
        <w:rPr>
          <w:rFonts w:ascii="Cambria" w:hAnsi="Cambria"/>
        </w:rPr>
        <w:t>ALSPAC (</w:t>
      </w:r>
      <w:r w:rsidRPr="784BB81C" w:rsidR="784BB81C">
        <w:rPr>
          <w:rFonts w:ascii="Cambria" w:hAnsi="Cambria"/>
        </w:rPr>
        <w:t xml:space="preserve">http://www.bristol.ac.uk/alspac/researchers/data-access/data-dictionary) is </w:t>
      </w:r>
      <w:r w:rsidRPr="784BB81C" w:rsidR="784BB81C">
        <w:rPr>
          <w:rFonts w:ascii="Cambria" w:hAnsi="Cambria"/>
        </w:rPr>
        <w:t>an ongoing population-based study designed to investigate the effects of a wide range of factors on children’s health and development. All women resident in Avon, UK with expected dates of delivery between April 1, 1991 and December 31, 1992 were contacted and eligible for participation. The study cohort consisted of 14,541 pregnancies and 13,988 children still alive at 12 months of age. The sample is described in detail elsewhere (Boyd et al., 2013; Copeland, Shanahan, Costello, &amp; An</w:t>
      </w:r>
      <w:r w:rsidRPr="784BB81C" w:rsidR="784BB81C">
        <w:rPr>
          <w:rFonts w:ascii="Cambria" w:hAnsi="Cambria"/>
        </w:rPr>
        <w:t>gold, 2009</w:t>
      </w:r>
      <w:r w:rsidRPr="784BB81C" w:rsidR="784BB81C">
        <w:rPr>
          <w:rFonts w:ascii="Cambria" w:hAnsi="Cambria"/>
        </w:rPr>
        <w:t>). Ethical approval was obtained from the ALSPAC Law and Ethics Committee</w:t>
      </w:r>
      <w:r w:rsidRPr="784BB81C" w:rsidR="784BB81C">
        <w:rPr>
          <w:rFonts w:ascii="Cambria" w:hAnsi="Cambria"/>
        </w:rPr>
        <w:t xml:space="preserve"> (IRB 00003312)</w:t>
      </w:r>
      <w:r w:rsidRPr="784BB81C" w:rsidR="784BB81C">
        <w:rPr>
          <w:rFonts w:ascii="Cambria" w:hAnsi="Cambria"/>
        </w:rPr>
        <w:t xml:space="preserve"> and local Research Ethics Committees</w:t>
      </w:r>
      <w:r w:rsidRPr="784BB81C" w:rsidR="784BB81C">
        <w:rPr>
          <w:rFonts w:ascii="Cambria" w:hAnsi="Cambria"/>
        </w:rPr>
        <w:t xml:space="preserve"> (Bristol and Weston, Southmead, and </w:t>
      </w:r>
      <w:proofErr w:type="spellStart"/>
      <w:r w:rsidRPr="784BB81C" w:rsidR="784BB81C">
        <w:rPr>
          <w:rFonts w:ascii="Cambria" w:hAnsi="Cambria"/>
        </w:rPr>
        <w:t>Frenchay</w:t>
      </w:r>
      <w:proofErr w:type="spellEnd"/>
      <w:r w:rsidRPr="784BB81C" w:rsidR="784BB81C">
        <w:rPr>
          <w:rFonts w:ascii="Cambria" w:hAnsi="Cambria"/>
        </w:rPr>
        <w:t xml:space="preserve"> Health Authorities)</w:t>
      </w:r>
      <w:r w:rsidRPr="784BB81C" w:rsidR="784BB81C">
        <w:rPr>
          <w:rFonts w:ascii="Cambria" w:hAnsi="Cambria"/>
        </w:rPr>
        <w:t>.</w:t>
      </w:r>
    </w:p>
    <w:p w:rsidRPr="00BA00E4" w:rsidR="00134906" w:rsidP="784BB81C" w:rsidRDefault="00752A12" w14:paraId="26E70A4C" w14:textId="2AF47B5D">
      <w:pPr>
        <w:spacing w:line="480" w:lineRule="auto"/>
        <w:ind w:firstLine="720"/>
        <w:rPr>
          <w:rFonts w:ascii="Cambria" w:hAnsi="Cambria"/>
        </w:rPr>
      </w:pPr>
      <w:r w:rsidRPr="784BB81C" w:rsidR="784BB81C">
        <w:rPr>
          <w:rFonts w:ascii="Cambria" w:hAnsi="Cambria" w:cs="Times New Roman"/>
        </w:rPr>
        <w:t xml:space="preserve">By </w:t>
      </w:r>
      <w:r w:rsidRPr="784BB81C" w:rsidR="784BB81C">
        <w:rPr>
          <w:rFonts w:ascii="Cambria" w:hAnsi="Cambria" w:cs="Times New Roman"/>
        </w:rPr>
        <w:t xml:space="preserve">child </w:t>
      </w:r>
      <w:r w:rsidRPr="784BB81C" w:rsidR="784BB81C">
        <w:rPr>
          <w:rFonts w:ascii="Cambria" w:hAnsi="Cambria" w:cs="Times New Roman"/>
        </w:rPr>
        <w:t>age 4, questionnaires were sent to 12,349 mothers, and returned</w:t>
      </w:r>
      <w:r w:rsidRPr="784BB81C" w:rsidR="784BB81C">
        <w:rPr>
          <w:rFonts w:ascii="Cambria" w:hAnsi="Cambria"/>
        </w:rPr>
        <w:t xml:space="preserve"> by 9,501 (76.9%)</w:t>
      </w:r>
      <w:r w:rsidRPr="784BB81C" w:rsidR="784BB81C">
        <w:rPr>
          <w:rFonts w:ascii="Cambria" w:hAnsi="Cambria"/>
        </w:rPr>
        <w:t>; at</w:t>
      </w:r>
      <w:r w:rsidRPr="784BB81C" w:rsidR="784BB81C">
        <w:rPr>
          <w:rFonts w:ascii="Cambria" w:hAnsi="Cambria"/>
        </w:rPr>
        <w:t xml:space="preserve"> </w:t>
      </w:r>
      <w:r w:rsidRPr="784BB81C" w:rsidR="784BB81C">
        <w:rPr>
          <w:rFonts w:ascii="Cambria" w:hAnsi="Cambria"/>
        </w:rPr>
        <w:t xml:space="preserve">child </w:t>
      </w:r>
      <w:r w:rsidRPr="784BB81C" w:rsidR="784BB81C">
        <w:rPr>
          <w:rFonts w:ascii="Cambria" w:hAnsi="Cambria"/>
        </w:rPr>
        <w:t xml:space="preserve">age </w:t>
      </w:r>
      <w:r w:rsidRPr="784BB81C" w:rsidR="784BB81C">
        <w:rPr>
          <w:rFonts w:ascii="Cambria" w:hAnsi="Cambria"/>
        </w:rPr>
        <w:t xml:space="preserve">7, questionnaires were sent to 10,662 mothers, of whom 8,505 (79.8%) completed. </w:t>
      </w:r>
      <w:r w:rsidRPr="784BB81C" w:rsidR="784BB81C">
        <w:rPr>
          <w:rFonts w:ascii="Cambria" w:hAnsi="Cambria"/>
        </w:rPr>
        <w:t xml:space="preserve">ALSPAC data were available for the original target child and </w:t>
      </w:r>
      <w:r w:rsidRPr="784BB81C" w:rsidR="784BB81C">
        <w:rPr>
          <w:rFonts w:ascii="Cambria" w:hAnsi="Cambria"/>
        </w:rPr>
        <w:t>one</w:t>
      </w:r>
      <w:r w:rsidRPr="784BB81C" w:rsidR="784BB81C">
        <w:rPr>
          <w:rFonts w:ascii="Cambria" w:hAnsi="Cambria"/>
        </w:rPr>
        <w:t xml:space="preserve"> older sibling</w:t>
      </w:r>
      <w:r w:rsidRPr="784BB81C" w:rsidR="784BB81C">
        <w:rPr>
          <w:rFonts w:ascii="Cambria" w:hAnsi="Cambria"/>
        </w:rPr>
        <w:t xml:space="preserve"> only</w:t>
      </w:r>
      <w:r w:rsidRPr="784BB81C" w:rsidR="784BB81C">
        <w:rPr>
          <w:rFonts w:ascii="Cambria" w:hAnsi="Cambria"/>
        </w:rPr>
        <w:t>; to control as many extraneous factors as possible</w:t>
      </w:r>
      <w:r w:rsidRPr="784BB81C" w:rsidR="784BB81C">
        <w:rPr>
          <w:rFonts w:ascii="Cambria" w:hAnsi="Cambria"/>
        </w:rPr>
        <w:t xml:space="preserve"> </w:t>
      </w:r>
      <w:r w:rsidRPr="784BB81C" w:rsidR="784BB81C">
        <w:rPr>
          <w:rFonts w:ascii="Cambria" w:hAnsi="Cambria"/>
        </w:rPr>
        <w:t>–</w:t>
      </w:r>
      <w:r w:rsidRPr="784BB81C" w:rsidR="784BB81C">
        <w:rPr>
          <w:rFonts w:ascii="Cambria" w:hAnsi="Cambria"/>
        </w:rPr>
        <w:t xml:space="preserve"> </w:t>
      </w:r>
      <w:r w:rsidRPr="784BB81C" w:rsidR="784BB81C">
        <w:rPr>
          <w:rFonts w:ascii="Cambria" w:hAnsi="Cambria"/>
        </w:rPr>
        <w:t>and to maximize reliable</w:t>
      </w:r>
      <w:r w:rsidRPr="784BB81C" w:rsidR="784BB81C">
        <w:rPr>
          <w:rFonts w:ascii="Cambria" w:hAnsi="Cambria"/>
        </w:rPr>
        <w:t xml:space="preserve"> identification </w:t>
      </w:r>
      <w:r w:rsidRPr="784BB81C" w:rsidR="784BB81C">
        <w:rPr>
          <w:rFonts w:ascii="Cambria" w:hAnsi="Cambria"/>
        </w:rPr>
        <w:t xml:space="preserve">of </w:t>
      </w:r>
      <w:r w:rsidRPr="784BB81C" w:rsidR="784BB81C">
        <w:rPr>
          <w:rFonts w:ascii="Cambria" w:hAnsi="Cambria"/>
        </w:rPr>
        <w:t>sibling data</w:t>
      </w:r>
      <w:r w:rsidRPr="784BB81C" w:rsidR="784BB81C">
        <w:rPr>
          <w:rFonts w:ascii="Cambria" w:hAnsi="Cambria"/>
        </w:rPr>
        <w:t xml:space="preserve"> --</w:t>
      </w:r>
      <w:r w:rsidRPr="784BB81C" w:rsidR="784BB81C">
        <w:rPr>
          <w:rFonts w:ascii="Cambria" w:hAnsi="Cambria"/>
        </w:rPr>
        <w:t xml:space="preserve"> </w:t>
      </w:r>
      <w:r w:rsidRPr="784BB81C" w:rsidR="784BB81C">
        <w:rPr>
          <w:rFonts w:ascii="Cambria" w:hAnsi="Cambria"/>
        </w:rPr>
        <w:t xml:space="preserve">we elected to include the 2573 ALSPAC families </w:t>
      </w:r>
      <w:r w:rsidRPr="784BB81C" w:rsidR="784BB81C">
        <w:rPr>
          <w:rFonts w:ascii="Cambria" w:hAnsi="Cambria"/>
        </w:rPr>
        <w:t xml:space="preserve">for whom </w:t>
      </w:r>
      <w:r w:rsidRPr="784BB81C" w:rsidR="784BB81C">
        <w:rPr>
          <w:rFonts w:ascii="Cambria" w:hAnsi="Cambria"/>
        </w:rPr>
        <w:t>there were no other siblings</w:t>
      </w:r>
      <w:r w:rsidRPr="784BB81C" w:rsidR="784BB81C">
        <w:rPr>
          <w:rFonts w:ascii="Cambria" w:hAnsi="Cambria"/>
        </w:rPr>
        <w:t>. Of these</w:t>
      </w:r>
      <w:r w:rsidRPr="784BB81C" w:rsidR="784BB81C">
        <w:rPr>
          <w:rFonts w:ascii="Cambria" w:hAnsi="Cambria"/>
        </w:rPr>
        <w:t xml:space="preserve">, we excluded </w:t>
      </w:r>
      <w:r w:rsidRPr="784BB81C" w:rsidR="784BB81C">
        <w:rPr>
          <w:rFonts w:ascii="Cambria" w:hAnsi="Cambria"/>
        </w:rPr>
        <w:t>530 families with an age-</w:t>
      </w:r>
      <w:r w:rsidRPr="784BB81C" w:rsidR="784BB81C">
        <w:rPr>
          <w:rFonts w:ascii="Cambria" w:hAnsi="Cambria"/>
        </w:rPr>
        <w:t>ga</w:t>
      </w:r>
      <w:r w:rsidRPr="784BB81C" w:rsidR="784BB81C">
        <w:rPr>
          <w:rFonts w:ascii="Cambria" w:hAnsi="Cambria"/>
        </w:rPr>
        <w:t>p of more than 5 years</w:t>
      </w:r>
      <w:r w:rsidRPr="784BB81C" w:rsidR="784BB81C">
        <w:rPr>
          <w:rFonts w:ascii="Cambria" w:hAnsi="Cambria"/>
        </w:rPr>
        <w:t xml:space="preserve">, </w:t>
      </w:r>
      <w:r w:rsidRPr="784BB81C" w:rsidR="784BB81C">
        <w:rPr>
          <w:rFonts w:ascii="Cambria" w:hAnsi="Cambria"/>
        </w:rPr>
        <w:t>and</w:t>
      </w:r>
      <w:r w:rsidRPr="784BB81C" w:rsidR="784BB81C">
        <w:rPr>
          <w:rFonts w:ascii="Cambria" w:hAnsi="Cambria"/>
        </w:rPr>
        <w:t xml:space="preserve"> four families with </w:t>
      </w:r>
      <w:r w:rsidRPr="784BB81C" w:rsidR="784BB81C">
        <w:rPr>
          <w:rFonts w:ascii="Cambria" w:hAnsi="Cambria"/>
        </w:rPr>
        <w:t>twins</w:t>
      </w:r>
      <w:r w:rsidRPr="784BB81C" w:rsidR="784BB81C">
        <w:rPr>
          <w:rFonts w:ascii="Cambria" w:hAnsi="Cambria"/>
        </w:rPr>
        <w:t xml:space="preserve">. The final sample </w:t>
      </w:r>
      <w:r w:rsidRPr="784BB81C" w:rsidR="784BB81C">
        <w:rPr>
          <w:rFonts w:ascii="Cambria" w:hAnsi="Cambria"/>
        </w:rPr>
        <w:t xml:space="preserve">thus </w:t>
      </w:r>
      <w:r w:rsidRPr="784BB81C" w:rsidR="784BB81C">
        <w:rPr>
          <w:rFonts w:ascii="Cambria" w:hAnsi="Cambria"/>
        </w:rPr>
        <w:t>consisted of 20</w:t>
      </w:r>
      <w:r w:rsidRPr="784BB81C" w:rsidR="784BB81C">
        <w:rPr>
          <w:rFonts w:ascii="Cambria" w:hAnsi="Cambria"/>
        </w:rPr>
        <w:t>39</w:t>
      </w:r>
      <w:r w:rsidRPr="784BB81C" w:rsidR="784BB81C">
        <w:rPr>
          <w:rFonts w:ascii="Cambria" w:hAnsi="Cambria"/>
        </w:rPr>
        <w:t xml:space="preserve"> families with two children.</w:t>
      </w:r>
      <w:r w:rsidRPr="784BB81C" w:rsidR="784BB81C">
        <w:rPr>
          <w:rFonts w:ascii="Cambria" w:hAnsi="Cambria"/>
        </w:rPr>
        <w:t xml:space="preserve"> </w:t>
      </w:r>
      <w:r w:rsidRPr="784BB81C" w:rsidR="784BB81C">
        <w:rPr>
          <w:rFonts w:ascii="Cambria" w:hAnsi="Cambria"/>
        </w:rPr>
        <w:t>Comparing m</w:t>
      </w:r>
      <w:r w:rsidRPr="784BB81C" w:rsidR="784BB81C">
        <w:rPr>
          <w:rFonts w:ascii="Cambria" w:hAnsi="Cambria"/>
        </w:rPr>
        <w:t xml:space="preserve">others in </w:t>
      </w:r>
      <w:r w:rsidRPr="784BB81C" w:rsidR="784BB81C">
        <w:rPr>
          <w:rFonts w:ascii="Cambria" w:hAnsi="Cambria"/>
        </w:rPr>
        <w:t>the</w:t>
      </w:r>
      <w:r w:rsidRPr="784BB81C" w:rsidR="784BB81C">
        <w:rPr>
          <w:rFonts w:ascii="Cambria" w:hAnsi="Cambria"/>
        </w:rPr>
        <w:t xml:space="preserve"> </w:t>
      </w:r>
      <w:r w:rsidRPr="784BB81C" w:rsidR="784BB81C">
        <w:rPr>
          <w:rFonts w:ascii="Cambria" w:hAnsi="Cambria"/>
        </w:rPr>
        <w:t xml:space="preserve">selected two-sibling </w:t>
      </w:r>
      <w:r w:rsidRPr="784BB81C" w:rsidR="784BB81C">
        <w:rPr>
          <w:rFonts w:ascii="Cambria" w:hAnsi="Cambria"/>
        </w:rPr>
        <w:t>sample</w:t>
      </w:r>
      <w:r w:rsidRPr="784BB81C" w:rsidR="784BB81C">
        <w:rPr>
          <w:rFonts w:ascii="Cambria" w:hAnsi="Cambria"/>
        </w:rPr>
        <w:t xml:space="preserve"> with those in the </w:t>
      </w:r>
      <w:r w:rsidRPr="784BB81C" w:rsidR="784BB81C">
        <w:rPr>
          <w:rFonts w:ascii="Cambria" w:hAnsi="Cambria"/>
        </w:rPr>
        <w:t>remaining</w:t>
      </w:r>
      <w:r w:rsidRPr="784BB81C" w:rsidR="784BB81C">
        <w:rPr>
          <w:rFonts w:ascii="Cambria" w:hAnsi="Cambria"/>
        </w:rPr>
        <w:t xml:space="preserve"> </w:t>
      </w:r>
      <w:r w:rsidRPr="784BB81C" w:rsidR="784BB81C">
        <w:rPr>
          <w:rFonts w:ascii="Cambria" w:hAnsi="Cambria"/>
        </w:rPr>
        <w:t xml:space="preserve">(unselected) </w:t>
      </w:r>
      <w:r w:rsidRPr="784BB81C" w:rsidR="784BB81C">
        <w:rPr>
          <w:rFonts w:ascii="Cambria" w:hAnsi="Cambria"/>
        </w:rPr>
        <w:t>sample for whom</w:t>
      </w:r>
      <w:r w:rsidRPr="784BB81C" w:rsidR="784BB81C">
        <w:rPr>
          <w:rFonts w:ascii="Cambria" w:hAnsi="Cambria"/>
        </w:rPr>
        <w:t xml:space="preserve"> 4-year </w:t>
      </w:r>
      <w:r w:rsidRPr="784BB81C" w:rsidR="784BB81C">
        <w:rPr>
          <w:rFonts w:ascii="Cambria" w:hAnsi="Cambria"/>
        </w:rPr>
        <w:t>data were available</w:t>
      </w:r>
      <w:r w:rsidRPr="784BB81C" w:rsidR="784BB81C">
        <w:rPr>
          <w:rFonts w:ascii="Cambria" w:hAnsi="Cambria"/>
        </w:rPr>
        <w:t xml:space="preserve"> shows that </w:t>
      </w:r>
      <w:r w:rsidRPr="784BB81C" w:rsidR="784BB81C">
        <w:rPr>
          <w:rFonts w:ascii="Cambria" w:hAnsi="Cambria"/>
        </w:rPr>
        <w:t>the former</w:t>
      </w:r>
      <w:r w:rsidRPr="784BB81C" w:rsidR="784BB81C">
        <w:rPr>
          <w:rFonts w:ascii="Cambria" w:hAnsi="Cambria"/>
        </w:rPr>
        <w:t xml:space="preserve"> were significantly</w:t>
      </w:r>
      <w:r w:rsidRPr="784BB81C" w:rsidR="784BB81C">
        <w:rPr>
          <w:rFonts w:ascii="Cambria" w:hAnsi="Cambria"/>
        </w:rPr>
        <w:t xml:space="preserve"> (but inconsequentially)</w:t>
      </w:r>
      <w:r w:rsidRPr="784BB81C" w:rsidR="784BB81C">
        <w:rPr>
          <w:rFonts w:ascii="Cambria" w:hAnsi="Cambria"/>
        </w:rPr>
        <w:t xml:space="preserve"> older (</w:t>
      </w:r>
      <w:proofErr w:type="spellStart"/>
      <w:r w:rsidRPr="784BB81C" w:rsidR="784BB81C">
        <w:rPr>
          <w:rFonts w:ascii="Cambria" w:hAnsi="Cambria"/>
          <w:i w:val="1"/>
          <w:iCs w:val="1"/>
        </w:rPr>
        <w:t>M</w:t>
      </w:r>
      <w:r w:rsidRPr="784BB81C" w:rsidR="784BB81C">
        <w:rPr>
          <w:rFonts w:ascii="Cambria" w:hAnsi="Cambria"/>
          <w:i w:val="1"/>
          <w:iCs w:val="1"/>
          <w:vertAlign w:val="subscript"/>
        </w:rPr>
        <w:t>selected</w:t>
      </w:r>
      <w:proofErr w:type="spellEnd"/>
      <w:r w:rsidRPr="784BB81C" w:rsidR="784BB81C">
        <w:rPr>
          <w:rFonts w:ascii="Cambria" w:hAnsi="Cambria"/>
        </w:rPr>
        <w:t xml:space="preserve"> = 29.42 years, </w:t>
      </w:r>
      <w:proofErr w:type="spellStart"/>
      <w:r w:rsidRPr="784BB81C" w:rsidR="784BB81C">
        <w:rPr>
          <w:rFonts w:ascii="Cambria" w:hAnsi="Cambria"/>
          <w:i w:val="1"/>
          <w:iCs w:val="1"/>
        </w:rPr>
        <w:t>M</w:t>
      </w:r>
      <w:r w:rsidRPr="784BB81C" w:rsidR="784BB81C">
        <w:rPr>
          <w:rFonts w:ascii="Cambria" w:hAnsi="Cambria"/>
          <w:i w:val="1"/>
          <w:iCs w:val="1"/>
          <w:vertAlign w:val="subscript"/>
        </w:rPr>
        <w:t>unselected</w:t>
      </w:r>
      <w:proofErr w:type="spellEnd"/>
      <w:r w:rsidRPr="784BB81C" w:rsidR="784BB81C">
        <w:rPr>
          <w:rFonts w:ascii="Cambria" w:hAnsi="Cambria"/>
        </w:rPr>
        <w:t xml:space="preserve"> = 28.45 years; </w:t>
      </w:r>
      <w:r w:rsidRPr="784BB81C" w:rsidR="784BB81C">
        <w:rPr>
          <w:rFonts w:ascii="Cambria" w:hAnsi="Cambria"/>
          <w:i w:val="1"/>
          <w:iCs w:val="1"/>
        </w:rPr>
        <w:t>t</w:t>
      </w:r>
      <w:r w:rsidRPr="784BB81C" w:rsidR="784BB81C">
        <w:rPr>
          <w:rFonts w:ascii="Cambria" w:hAnsi="Cambria"/>
        </w:rPr>
        <w:t xml:space="preserve">(9497) = 8.25, </w:t>
      </w:r>
      <w:r w:rsidRPr="784BB81C" w:rsidR="784BB81C">
        <w:rPr>
          <w:rFonts w:ascii="Cambria" w:hAnsi="Cambria"/>
          <w:i w:val="1"/>
          <w:iCs w:val="1"/>
        </w:rPr>
        <w:t>p</w:t>
      </w:r>
      <w:r w:rsidRPr="784BB81C" w:rsidR="784BB81C">
        <w:rPr>
          <w:rFonts w:ascii="Cambria" w:hAnsi="Cambria"/>
        </w:rPr>
        <w:t xml:space="preserve"> &lt; .001), </w:t>
      </w:r>
      <w:r w:rsidRPr="784BB81C" w:rsidR="784BB81C">
        <w:rPr>
          <w:rFonts w:ascii="Cambria" w:hAnsi="Cambria"/>
        </w:rPr>
        <w:t xml:space="preserve"> and less likely to be single at the time of birth of the target child (</w:t>
      </w:r>
      <w:r w:rsidRPr="784BB81C" w:rsidR="784BB81C">
        <w:rPr>
          <w:rFonts w:ascii="Cambria" w:hAnsi="Cambria"/>
        </w:rPr>
        <w:t xml:space="preserve">Selected: </w:t>
      </w:r>
      <w:r w:rsidRPr="784BB81C" w:rsidR="784BB81C">
        <w:rPr>
          <w:rFonts w:ascii="Cambria" w:hAnsi="Cambria"/>
        </w:rPr>
        <w:t>11.7%</w:t>
      </w:r>
      <w:r w:rsidRPr="784BB81C" w:rsidR="784BB81C">
        <w:rPr>
          <w:rFonts w:ascii="Cambria" w:hAnsi="Cambria"/>
        </w:rPr>
        <w:t xml:space="preserve">, Unselected: </w:t>
      </w:r>
      <w:r w:rsidRPr="784BB81C" w:rsidR="784BB81C">
        <w:rPr>
          <w:rFonts w:ascii="Cambria" w:hAnsi="Cambria"/>
        </w:rPr>
        <w:t>23.1%; χ</w:t>
      </w:r>
      <w:r w:rsidRPr="784BB81C" w:rsidR="784BB81C">
        <w:rPr>
          <w:rFonts w:ascii="Cambria" w:hAnsi="Cambria"/>
          <w:vertAlign w:val="superscript"/>
        </w:rPr>
        <w:t>2</w:t>
      </w:r>
      <w:r w:rsidRPr="784BB81C" w:rsidR="784BB81C">
        <w:rPr>
          <w:rFonts w:ascii="Cambria" w:hAnsi="Cambria"/>
          <w:vertAlign w:val="superscript"/>
        </w:rPr>
        <w:t xml:space="preserve"> </w:t>
      </w:r>
      <w:r w:rsidRPr="784BB81C" w:rsidR="784BB81C">
        <w:rPr>
          <w:rFonts w:ascii="Cambria" w:hAnsi="Cambria"/>
        </w:rPr>
        <w:t>=</w:t>
      </w:r>
      <w:r w:rsidRPr="784BB81C" w:rsidR="784BB81C">
        <w:rPr>
          <w:rFonts w:ascii="Cambria" w:hAnsi="Cambria"/>
        </w:rPr>
        <w:t xml:space="preserve"> 132.04</w:t>
      </w:r>
      <w:r w:rsidRPr="784BB81C" w:rsidR="784BB81C">
        <w:rPr>
          <w:rFonts w:ascii="Cambria" w:hAnsi="Cambria"/>
        </w:rPr>
        <w:t xml:space="preserve">, </w:t>
      </w:r>
      <w:r w:rsidRPr="784BB81C" w:rsidR="784BB81C">
        <w:rPr>
          <w:rFonts w:ascii="Cambria" w:hAnsi="Cambria"/>
          <w:i w:val="1"/>
          <w:iCs w:val="1"/>
        </w:rPr>
        <w:t xml:space="preserve">p </w:t>
      </w:r>
      <w:r w:rsidRPr="784BB81C" w:rsidR="784BB81C">
        <w:rPr>
          <w:rFonts w:ascii="Cambria" w:hAnsi="Cambria"/>
        </w:rPr>
        <w:t xml:space="preserve">&lt;.001). These differences </w:t>
      </w:r>
      <w:r w:rsidRPr="784BB81C" w:rsidR="784BB81C">
        <w:rPr>
          <w:rFonts w:ascii="Cambria" w:hAnsi="Cambria"/>
        </w:rPr>
        <w:t>were</w:t>
      </w:r>
      <w:r w:rsidRPr="784BB81C" w:rsidR="784BB81C">
        <w:rPr>
          <w:rFonts w:ascii="Cambria" w:hAnsi="Cambria"/>
        </w:rPr>
        <w:t xml:space="preserve"> expected since, for 57.7% of the </w:t>
      </w:r>
      <w:r w:rsidRPr="784BB81C" w:rsidR="784BB81C">
        <w:rPr>
          <w:rFonts w:ascii="Cambria" w:hAnsi="Cambria"/>
        </w:rPr>
        <w:t xml:space="preserve">unselected </w:t>
      </w:r>
      <w:r w:rsidRPr="784BB81C" w:rsidR="784BB81C">
        <w:rPr>
          <w:rFonts w:ascii="Cambria" w:hAnsi="Cambria"/>
        </w:rPr>
        <w:t xml:space="preserve">sample, the target child </w:t>
      </w:r>
      <w:r w:rsidRPr="784BB81C" w:rsidR="784BB81C">
        <w:rPr>
          <w:rFonts w:ascii="Cambria" w:hAnsi="Cambria"/>
        </w:rPr>
        <w:t>was the</w:t>
      </w:r>
      <w:r w:rsidRPr="784BB81C" w:rsidR="784BB81C">
        <w:rPr>
          <w:rFonts w:ascii="Cambria" w:hAnsi="Cambria"/>
        </w:rPr>
        <w:t xml:space="preserve"> first (or only) born. Importantly, mothers</w:t>
      </w:r>
      <w:r w:rsidRPr="784BB81C" w:rsidR="784BB81C">
        <w:rPr>
          <w:rFonts w:ascii="Cambria" w:hAnsi="Cambria"/>
        </w:rPr>
        <w:t xml:space="preserve"> in the</w:t>
      </w:r>
      <w:r w:rsidRPr="784BB81C" w:rsidR="784BB81C">
        <w:rPr>
          <w:rFonts w:ascii="Cambria" w:hAnsi="Cambria"/>
        </w:rPr>
        <w:t xml:space="preserve"> selected and unselected samples</w:t>
      </w:r>
      <w:r w:rsidRPr="784BB81C" w:rsidR="784BB81C">
        <w:rPr>
          <w:rFonts w:ascii="Cambria" w:hAnsi="Cambria"/>
        </w:rPr>
        <w:t xml:space="preserve"> were equally likely to </w:t>
      </w:r>
      <w:r w:rsidRPr="784BB81C" w:rsidR="784BB81C">
        <w:rPr>
          <w:rFonts w:ascii="Cambria" w:hAnsi="Cambria"/>
        </w:rPr>
        <w:t>self-identify</w:t>
      </w:r>
      <w:r w:rsidRPr="784BB81C" w:rsidR="784BB81C">
        <w:rPr>
          <w:rFonts w:ascii="Cambria" w:hAnsi="Cambria"/>
        </w:rPr>
        <w:t xml:space="preserve"> their ethnicity</w:t>
      </w:r>
      <w:r w:rsidRPr="784BB81C" w:rsidR="784BB81C">
        <w:rPr>
          <w:rFonts w:ascii="Cambria" w:hAnsi="Cambria"/>
        </w:rPr>
        <w:t xml:space="preserve"> as </w:t>
      </w:r>
      <w:r w:rsidRPr="784BB81C" w:rsidR="784BB81C">
        <w:rPr>
          <w:rFonts w:ascii="Cambria" w:hAnsi="Cambria"/>
        </w:rPr>
        <w:t>non-</w:t>
      </w:r>
      <w:r w:rsidRPr="784BB81C" w:rsidR="784BB81C">
        <w:rPr>
          <w:rFonts w:ascii="Cambria" w:hAnsi="Cambria"/>
        </w:rPr>
        <w:t>white (</w:t>
      </w:r>
      <w:r w:rsidRPr="784BB81C" w:rsidR="784BB81C">
        <w:rPr>
          <w:rFonts w:ascii="Cambria" w:hAnsi="Cambria"/>
        </w:rPr>
        <w:t>Selected:</w:t>
      </w:r>
      <w:r w:rsidRPr="784BB81C" w:rsidR="784BB81C">
        <w:rPr>
          <w:rFonts w:ascii="Cambria" w:hAnsi="Cambria"/>
        </w:rPr>
        <w:t xml:space="preserve"> 1.7%, </w:t>
      </w:r>
      <w:r w:rsidRPr="784BB81C" w:rsidR="784BB81C">
        <w:rPr>
          <w:rFonts w:ascii="Cambria" w:hAnsi="Cambria"/>
        </w:rPr>
        <w:t>Unselected:</w:t>
      </w:r>
      <w:r w:rsidRPr="784BB81C" w:rsidR="784BB81C">
        <w:rPr>
          <w:rFonts w:ascii="Cambria" w:hAnsi="Cambria"/>
        </w:rPr>
        <w:t xml:space="preserve"> 1.4%; χ</w:t>
      </w:r>
      <w:r w:rsidRPr="784BB81C" w:rsidR="784BB81C">
        <w:rPr>
          <w:rFonts w:ascii="Cambria" w:hAnsi="Cambria"/>
          <w:vertAlign w:val="superscript"/>
        </w:rPr>
        <w:t>2</w:t>
      </w:r>
      <w:r w:rsidRPr="784BB81C" w:rsidR="784BB81C">
        <w:rPr>
          <w:rFonts w:ascii="Cambria" w:hAnsi="Cambria"/>
          <w:vertAlign w:val="superscript"/>
        </w:rPr>
        <w:t xml:space="preserve"> </w:t>
      </w:r>
      <w:r w:rsidRPr="784BB81C" w:rsidR="784BB81C">
        <w:rPr>
          <w:rFonts w:ascii="Cambria" w:hAnsi="Cambria"/>
        </w:rPr>
        <w:t>=</w:t>
      </w:r>
      <w:r w:rsidRPr="784BB81C" w:rsidR="784BB81C">
        <w:rPr>
          <w:rFonts w:ascii="Cambria" w:hAnsi="Cambria"/>
        </w:rPr>
        <w:t xml:space="preserve"> 132.04</w:t>
      </w:r>
      <w:r w:rsidRPr="784BB81C" w:rsidR="784BB81C">
        <w:rPr>
          <w:rFonts w:ascii="Cambria" w:hAnsi="Cambria"/>
        </w:rPr>
        <w:t xml:space="preserve">, </w:t>
      </w:r>
      <w:r w:rsidRPr="784BB81C" w:rsidR="784BB81C">
        <w:rPr>
          <w:rFonts w:ascii="Cambria" w:hAnsi="Cambria"/>
          <w:i w:val="1"/>
          <w:iCs w:val="1"/>
        </w:rPr>
        <w:t>p</w:t>
      </w:r>
      <w:r w:rsidRPr="784BB81C" w:rsidR="784BB81C">
        <w:rPr>
          <w:rFonts w:ascii="Cambria" w:hAnsi="Cambria"/>
        </w:rPr>
        <w:t xml:space="preserve"> </w:t>
      </w:r>
      <w:r w:rsidRPr="784BB81C" w:rsidR="784BB81C">
        <w:rPr>
          <w:rFonts w:ascii="Cambria" w:hAnsi="Cambria"/>
        </w:rPr>
        <w:t>&lt;.001</w:t>
      </w:r>
      <w:r w:rsidRPr="784BB81C" w:rsidR="784BB81C">
        <w:rPr>
          <w:rFonts w:ascii="Cambria" w:hAnsi="Cambria"/>
        </w:rPr>
        <w:t>) and to</w:t>
      </w:r>
      <w:r w:rsidRPr="784BB81C" w:rsidR="784BB81C">
        <w:rPr>
          <w:rFonts w:ascii="Cambria" w:hAnsi="Cambria"/>
        </w:rPr>
        <w:t xml:space="preserve"> </w:t>
      </w:r>
      <w:r w:rsidRPr="784BB81C" w:rsidR="784BB81C">
        <w:rPr>
          <w:rFonts w:ascii="Cambria" w:hAnsi="Cambria"/>
        </w:rPr>
        <w:t xml:space="preserve">have educational qualifications at </w:t>
      </w:r>
      <w:r w:rsidRPr="784BB81C" w:rsidR="784BB81C">
        <w:rPr>
          <w:rFonts w:ascii="Cambria" w:hAnsi="Cambria"/>
        </w:rPr>
        <w:t>A-l</w:t>
      </w:r>
      <w:r w:rsidRPr="784BB81C" w:rsidR="784BB81C">
        <w:rPr>
          <w:rFonts w:ascii="Cambria" w:hAnsi="Cambria"/>
        </w:rPr>
        <w:t>evel or higher</w:t>
      </w:r>
      <w:r w:rsidRPr="784BB81C" w:rsidR="784BB81C">
        <w:rPr>
          <w:rFonts w:ascii="Cambria" w:hAnsi="Cambria"/>
        </w:rPr>
        <w:t xml:space="preserve">, </w:t>
      </w:r>
      <w:r w:rsidRPr="784BB81C" w:rsidR="784BB81C">
        <w:rPr>
          <w:rFonts w:ascii="Cambria" w:hAnsi="Cambria"/>
        </w:rPr>
        <w:t>the national educational qualification taken at age 18 years in the United Kingdom (</w:t>
      </w:r>
      <w:r w:rsidRPr="784BB81C" w:rsidR="784BB81C">
        <w:rPr>
          <w:rFonts w:ascii="Cambria" w:hAnsi="Cambria"/>
        </w:rPr>
        <w:t>Selected:</w:t>
      </w:r>
      <w:r w:rsidRPr="784BB81C" w:rsidR="784BB81C">
        <w:rPr>
          <w:rFonts w:ascii="Cambria" w:hAnsi="Cambria"/>
        </w:rPr>
        <w:t xml:space="preserve"> </w:t>
      </w:r>
      <w:r w:rsidRPr="784BB81C" w:rsidR="784BB81C">
        <w:rPr>
          <w:rFonts w:ascii="Cambria" w:hAnsi="Cambria"/>
        </w:rPr>
        <w:t>39.6</w:t>
      </w:r>
      <w:r w:rsidRPr="784BB81C" w:rsidR="784BB81C">
        <w:rPr>
          <w:rFonts w:ascii="Cambria" w:hAnsi="Cambria"/>
        </w:rPr>
        <w:t xml:space="preserve">%, </w:t>
      </w:r>
      <w:r w:rsidRPr="784BB81C" w:rsidR="784BB81C">
        <w:rPr>
          <w:rFonts w:ascii="Cambria" w:hAnsi="Cambria"/>
        </w:rPr>
        <w:t>Unselected:</w:t>
      </w:r>
      <w:r w:rsidRPr="784BB81C" w:rsidR="784BB81C">
        <w:rPr>
          <w:rFonts w:ascii="Cambria" w:hAnsi="Cambria"/>
        </w:rPr>
        <w:t xml:space="preserve"> </w:t>
      </w:r>
      <w:r w:rsidRPr="784BB81C" w:rsidR="784BB81C">
        <w:rPr>
          <w:rFonts w:ascii="Cambria" w:hAnsi="Cambria"/>
        </w:rPr>
        <w:t xml:space="preserve">37.4%; </w:t>
      </w:r>
      <w:r w:rsidRPr="784BB81C" w:rsidR="784BB81C">
        <w:rPr>
          <w:rFonts w:ascii="Cambria" w:hAnsi="Cambria"/>
        </w:rPr>
        <w:t>χ</w:t>
      </w:r>
      <w:r w:rsidRPr="784BB81C" w:rsidR="784BB81C">
        <w:rPr>
          <w:rFonts w:ascii="Cambria" w:hAnsi="Cambria"/>
          <w:vertAlign w:val="superscript"/>
        </w:rPr>
        <w:t>2</w:t>
      </w:r>
      <w:r w:rsidRPr="784BB81C" w:rsidR="784BB81C">
        <w:rPr>
          <w:rFonts w:ascii="Cambria" w:hAnsi="Cambria"/>
          <w:vertAlign w:val="superscript"/>
        </w:rPr>
        <w:t xml:space="preserve"> </w:t>
      </w:r>
      <w:r w:rsidRPr="784BB81C" w:rsidR="784BB81C">
        <w:rPr>
          <w:rFonts w:ascii="Cambria" w:hAnsi="Cambria"/>
        </w:rPr>
        <w:t>=</w:t>
      </w:r>
      <w:r w:rsidRPr="784BB81C" w:rsidR="784BB81C">
        <w:rPr>
          <w:rFonts w:ascii="Cambria" w:hAnsi="Cambria"/>
        </w:rPr>
        <w:t xml:space="preserve"> </w:t>
      </w:r>
      <w:r w:rsidRPr="784BB81C" w:rsidR="784BB81C">
        <w:rPr>
          <w:rFonts w:ascii="Cambria" w:hAnsi="Cambria"/>
        </w:rPr>
        <w:t>1.13</w:t>
      </w:r>
      <w:r w:rsidRPr="784BB81C" w:rsidR="784BB81C">
        <w:rPr>
          <w:rFonts w:ascii="Cambria" w:hAnsi="Cambria"/>
        </w:rPr>
        <w:t xml:space="preserve">, </w:t>
      </w:r>
      <w:r w:rsidRPr="784BB81C" w:rsidR="784BB81C">
        <w:rPr>
          <w:rFonts w:ascii="Cambria" w:hAnsi="Cambria"/>
          <w:i w:val="1"/>
          <w:iCs w:val="1"/>
        </w:rPr>
        <w:t>p</w:t>
      </w:r>
      <w:r w:rsidRPr="784BB81C" w:rsidR="784BB81C">
        <w:rPr>
          <w:rFonts w:ascii="Cambria" w:hAnsi="Cambria"/>
        </w:rPr>
        <w:t xml:space="preserve"> </w:t>
      </w:r>
      <w:r w:rsidRPr="784BB81C" w:rsidR="784BB81C">
        <w:rPr>
          <w:rFonts w:ascii="Cambria" w:hAnsi="Cambria"/>
        </w:rPr>
        <w:t>=</w:t>
      </w:r>
      <w:r w:rsidRPr="784BB81C" w:rsidR="784BB81C">
        <w:rPr>
          <w:rFonts w:ascii="Cambria" w:hAnsi="Cambria"/>
        </w:rPr>
        <w:t xml:space="preserve"> </w:t>
      </w:r>
      <w:r w:rsidRPr="784BB81C" w:rsidR="784BB81C">
        <w:rPr>
          <w:rFonts w:ascii="Cambria" w:hAnsi="Cambria"/>
        </w:rPr>
        <w:t>.</w:t>
      </w:r>
      <w:r w:rsidRPr="784BB81C" w:rsidR="784BB81C">
        <w:rPr>
          <w:rFonts w:ascii="Cambria" w:hAnsi="Cambria"/>
        </w:rPr>
        <w:t>288</w:t>
      </w:r>
      <w:r w:rsidRPr="784BB81C" w:rsidR="784BB81C">
        <w:rPr>
          <w:rFonts w:ascii="Cambria" w:hAnsi="Cambria"/>
        </w:rPr>
        <w:t>).</w:t>
      </w:r>
    </w:p>
    <w:p w:rsidRPr="00BE3AFF" w:rsidR="00752A12" w:rsidP="784BB81C" w:rsidRDefault="00752A12" w14:paraId="58AE50D7" w14:textId="77777777" w14:noSpellErr="1">
      <w:pPr>
        <w:spacing w:line="480" w:lineRule="auto"/>
        <w:outlineLvl w:val="0"/>
        <w:rPr>
          <w:rFonts w:ascii="Cambria" w:hAnsi="Cambria" w:cs="Times New Roman"/>
          <w:b w:val="1"/>
          <w:bCs w:val="1"/>
        </w:rPr>
      </w:pPr>
      <w:r w:rsidRPr="784BB81C" w:rsidR="784BB81C">
        <w:rPr>
          <w:rFonts w:ascii="Cambria" w:hAnsi="Cambria" w:cs="Times New Roman"/>
          <w:b w:val="1"/>
          <w:bCs w:val="1"/>
        </w:rPr>
        <w:t>Measures</w:t>
      </w:r>
    </w:p>
    <w:p w:rsidRPr="006C2215" w:rsidR="006B2915" w:rsidP="784BB81C" w:rsidRDefault="009B23A0" w14:paraId="05A1D8DB" w14:textId="0F7AE3BE" w14:noSpellErr="1">
      <w:pPr>
        <w:pStyle w:val="Body"/>
        <w:widowControl w:val="0"/>
        <w:spacing w:line="480" w:lineRule="auto"/>
        <w:ind w:firstLine="720"/>
        <w:rPr>
          <w:rFonts w:eastAsia="ＭＳ 明朝" w:cs="Times New Roman" w:eastAsiaTheme="minorEastAsia"/>
          <w:color w:val="auto"/>
          <w:lang w:val="en-US"/>
        </w:rPr>
      </w:pPr>
      <w:r w:rsidRPr="784BB81C">
        <w:rPr>
          <w:rFonts w:eastAsia="ＭＳ 明朝" w:cs="Times New Roman" w:eastAsiaTheme="minorEastAsia"/>
          <w:color w:val="auto"/>
          <w:bdr w:val="none" w:color="auto" w:sz="0" w:space="0"/>
          <w:lang w:val="en-US"/>
        </w:rPr>
        <w:t xml:space="preserve">All measures were collected through postal questionnaire when the younger sibling was </w:t>
      </w:r>
      <w:r w:rsidRPr="784BB81C" w:rsidR="0050661C">
        <w:rPr>
          <w:rFonts w:eastAsia="ＭＳ 明朝" w:cs="Times New Roman" w:eastAsiaTheme="minorEastAsia"/>
          <w:color w:val="auto"/>
          <w:bdr w:val="none" w:color="auto" w:sz="0" w:space="0"/>
          <w:lang w:val="en-US"/>
        </w:rPr>
        <w:t>age 4</w:t>
      </w:r>
      <w:r w:rsidRPr="784BB81C">
        <w:rPr>
          <w:rFonts w:eastAsia="ＭＳ 明朝" w:cs="Times New Roman" w:eastAsiaTheme="minorEastAsia"/>
          <w:color w:val="auto"/>
          <w:bdr w:val="none" w:color="auto" w:sz="0" w:space="0"/>
          <w:lang w:val="en-US"/>
        </w:rPr>
        <w:t xml:space="preserve"> years </w:t>
      </w:r>
      <w:r w:rsidRPr="784BB81C" w:rsidR="00980254">
        <w:rPr>
          <w:rFonts w:eastAsia="ＭＳ 明朝" w:cs="Times New Roman" w:eastAsiaTheme="minorEastAsia"/>
          <w:color w:val="auto"/>
          <w:bdr w:val="none" w:color="auto" w:sz="0" w:space="0"/>
          <w:lang w:val="en-US"/>
        </w:rPr>
        <w:t>(Time 1)</w:t>
      </w:r>
      <w:r w:rsidRPr="784BB81C">
        <w:rPr>
          <w:rFonts w:eastAsia="ＭＳ 明朝" w:cs="Times New Roman" w:eastAsiaTheme="minorEastAsia"/>
          <w:color w:val="auto"/>
          <w:bdr w:val="none" w:color="auto" w:sz="0" w:space="0"/>
          <w:lang w:val="en-US"/>
        </w:rPr>
        <w:t>.</w:t>
      </w:r>
      <w:r w:rsidRPr="784BB81C" w:rsidR="007101BA">
        <w:rPr>
          <w:rFonts w:eastAsia="ＭＳ 明朝" w:cs="Times New Roman" w:eastAsiaTheme="minorEastAsia"/>
          <w:color w:val="auto"/>
          <w:bdr w:val="none" w:color="auto" w:sz="0" w:space="0"/>
          <w:lang w:val="en-US"/>
        </w:rPr>
        <w:t xml:space="preserve"> </w:t>
      </w:r>
      <w:r w:rsidRPr="784BB81C" w:rsidR="001442C5">
        <w:rPr>
          <w:rFonts w:eastAsia="ＭＳ 明朝" w:cs="Times New Roman" w:eastAsiaTheme="minorEastAsia"/>
          <w:color w:val="auto"/>
          <w:bdr w:val="none" w:color="auto" w:sz="0" w:space="0"/>
          <w:lang w:val="en-US"/>
        </w:rPr>
        <w:t>C</w:t>
      </w:r>
      <w:r w:rsidRPr="784BB81C" w:rsidR="00A520F2">
        <w:rPr>
          <w:rFonts w:eastAsia="ＭＳ 明朝" w:cs="Times New Roman" w:eastAsiaTheme="minorEastAsia"/>
          <w:color w:val="auto"/>
          <w:bdr w:val="none" w:color="auto" w:sz="0" w:space="0"/>
          <w:lang w:val="en-US"/>
        </w:rPr>
        <w:t>hild adjustment</w:t>
      </w:r>
      <w:r w:rsidRPr="784BB81C" w:rsidR="007101BA">
        <w:rPr>
          <w:rFonts w:eastAsia="ＭＳ 明朝" w:cs="Times New Roman" w:eastAsiaTheme="minorEastAsia"/>
          <w:color w:val="auto"/>
          <w:bdr w:val="none" w:color="auto" w:sz="0" w:space="0"/>
          <w:lang w:val="en-US"/>
        </w:rPr>
        <w:t xml:space="preserve"> measure</w:t>
      </w:r>
      <w:r w:rsidRPr="784BB81C" w:rsidR="00BC451F">
        <w:rPr>
          <w:rFonts w:eastAsia="ＭＳ 明朝" w:cs="Times New Roman" w:eastAsiaTheme="minorEastAsia"/>
          <w:color w:val="auto"/>
          <w:bdr w:val="none" w:color="auto" w:sz="0" w:space="0"/>
          <w:lang w:val="en-US"/>
        </w:rPr>
        <w:t>s</w:t>
      </w:r>
      <w:r w:rsidRPr="784BB81C" w:rsidR="007101BA">
        <w:rPr>
          <w:rFonts w:eastAsia="ＭＳ 明朝" w:cs="Times New Roman" w:eastAsiaTheme="minorEastAsia"/>
          <w:color w:val="auto"/>
          <w:bdr w:val="none" w:color="auto" w:sz="0" w:space="0"/>
          <w:lang w:val="en-US"/>
        </w:rPr>
        <w:t xml:space="preserve"> </w:t>
      </w:r>
      <w:r w:rsidRPr="784BB81C" w:rsidR="00A520F2">
        <w:rPr>
          <w:rFonts w:eastAsia="ＭＳ 明朝" w:cs="Times New Roman" w:eastAsiaTheme="minorEastAsia"/>
          <w:color w:val="auto"/>
          <w:bdr w:val="none" w:color="auto" w:sz="0" w:space="0"/>
          <w:lang w:val="en-US"/>
        </w:rPr>
        <w:t>were</w:t>
      </w:r>
      <w:r w:rsidRPr="784BB81C" w:rsidR="007101BA">
        <w:rPr>
          <w:rFonts w:eastAsia="ＭＳ 明朝" w:cs="Times New Roman" w:eastAsiaTheme="minorEastAsia"/>
          <w:color w:val="auto"/>
          <w:bdr w:val="none" w:color="auto" w:sz="0" w:space="0"/>
          <w:lang w:val="en-US"/>
        </w:rPr>
        <w:t xml:space="preserve"> collected </w:t>
      </w:r>
      <w:r w:rsidRPr="784BB81C" w:rsidR="00BC451F">
        <w:rPr>
          <w:rFonts w:eastAsia="ＭＳ 明朝" w:cs="Times New Roman" w:eastAsiaTheme="minorEastAsia"/>
          <w:color w:val="auto"/>
          <w:bdr w:val="none" w:color="auto" w:sz="0" w:space="0"/>
          <w:lang w:val="en-US"/>
        </w:rPr>
        <w:t xml:space="preserve">again </w:t>
      </w:r>
      <w:r w:rsidRPr="784BB81C" w:rsidR="007101BA">
        <w:rPr>
          <w:rFonts w:eastAsia="ＭＳ 明朝" w:cs="Times New Roman" w:eastAsiaTheme="minorEastAsia"/>
          <w:color w:val="auto"/>
          <w:bdr w:val="none" w:color="auto" w:sz="0" w:space="0"/>
          <w:lang w:val="en-US"/>
        </w:rPr>
        <w:t xml:space="preserve">when the younger sibling </w:t>
      </w:r>
      <w:r w:rsidRPr="784BB81C" w:rsidR="00BC451F">
        <w:rPr>
          <w:rFonts w:eastAsia="ＭＳ 明朝" w:cs="Times New Roman" w:eastAsiaTheme="minorEastAsia"/>
          <w:color w:val="auto"/>
          <w:bdr w:val="none" w:color="auto" w:sz="0" w:space="0"/>
          <w:lang w:val="en-US"/>
        </w:rPr>
        <w:t>w</w:t>
      </w:r>
      <w:r w:rsidRPr="784BB81C" w:rsidR="007101BA">
        <w:rPr>
          <w:rFonts w:eastAsia="ＭＳ 明朝" w:cs="Times New Roman" w:eastAsiaTheme="minorEastAsia"/>
          <w:color w:val="auto"/>
          <w:bdr w:val="none" w:color="auto" w:sz="0" w:space="0"/>
          <w:lang w:val="en-US"/>
        </w:rPr>
        <w:t xml:space="preserve">as </w:t>
      </w:r>
      <w:r w:rsidRPr="784BB81C" w:rsidR="0050661C">
        <w:rPr>
          <w:rFonts w:eastAsia="ＭＳ 明朝" w:cs="Times New Roman" w:eastAsiaTheme="minorEastAsia"/>
          <w:color w:val="auto"/>
          <w:bdr w:val="none" w:color="auto" w:sz="0" w:space="0"/>
          <w:lang w:val="en-US"/>
        </w:rPr>
        <w:t>7</w:t>
      </w:r>
      <w:r w:rsidRPr="784BB81C" w:rsidR="007101BA">
        <w:rPr>
          <w:rFonts w:eastAsia="ＭＳ 明朝" w:cs="Times New Roman" w:eastAsiaTheme="minorEastAsia"/>
          <w:color w:val="auto"/>
          <w:bdr w:val="none" w:color="auto" w:sz="0" w:space="0"/>
          <w:lang w:val="en-US"/>
        </w:rPr>
        <w:t xml:space="preserve"> years </w:t>
      </w:r>
      <w:r w:rsidRPr="784BB81C" w:rsidR="00980254">
        <w:rPr>
          <w:rFonts w:eastAsia="ＭＳ 明朝" w:cs="Times New Roman" w:eastAsiaTheme="minorEastAsia"/>
          <w:color w:val="auto"/>
          <w:bdr w:val="none" w:color="auto" w:sz="0" w:space="0"/>
          <w:lang w:val="en-US"/>
        </w:rPr>
        <w:t>(Time 2)</w:t>
      </w:r>
      <w:r w:rsidRPr="784BB81C" w:rsidR="007101BA">
        <w:rPr>
          <w:rFonts w:eastAsia="ＭＳ 明朝" w:cs="Times New Roman" w:eastAsiaTheme="minorEastAsia"/>
          <w:color w:val="auto"/>
          <w:bdr w:val="none" w:color="auto" w:sz="0" w:space="0"/>
          <w:lang w:val="en-US"/>
        </w:rPr>
        <w:t>.</w:t>
      </w:r>
    </w:p>
    <w:p w:rsidRPr="00A71AE9" w:rsidR="00676F5A" w:rsidP="00142675" w:rsidRDefault="009B23A0" w14:paraId="5A662A6C" w14:textId="76D46541">
      <w:pPr>
        <w:spacing w:line="480" w:lineRule="auto"/>
        <w:ind w:firstLine="709"/>
      </w:pPr>
      <w:r w:rsidRPr="784BB81C" w:rsidR="784BB81C">
        <w:rPr>
          <w:b w:val="1"/>
          <w:bCs w:val="1"/>
          <w:i w:val="1"/>
          <w:iCs w:val="1"/>
        </w:rPr>
        <w:t>Child Adjustment</w:t>
      </w:r>
      <w:r w:rsidR="784BB81C">
        <w:rPr/>
        <w:t xml:space="preserve"> was</w:t>
      </w:r>
      <w:r w:rsidR="784BB81C">
        <w:rPr/>
        <w:t xml:space="preserve"> assessed using</w:t>
      </w:r>
      <w:r w:rsidR="784BB81C">
        <w:rPr/>
        <w:t xml:space="preserve"> </w:t>
      </w:r>
      <w:r w:rsidR="784BB81C">
        <w:rPr/>
        <w:t>the</w:t>
      </w:r>
      <w:r w:rsidR="784BB81C">
        <w:rPr/>
        <w:t xml:space="preserve"> Strengths and Difficulties Questionnaire (SDQ; Goodman, 1997)</w:t>
      </w:r>
      <w:r w:rsidR="784BB81C">
        <w:rPr/>
        <w:t xml:space="preserve">, </w:t>
      </w:r>
      <w:r w:rsidR="784BB81C">
        <w:rPr/>
        <w:t xml:space="preserve">a </w:t>
      </w:r>
      <w:r w:rsidR="784BB81C">
        <w:rPr/>
        <w:t xml:space="preserve">widely </w:t>
      </w:r>
      <w:r w:rsidR="784BB81C">
        <w:rPr/>
        <w:t>used instrument</w:t>
      </w:r>
      <w:r w:rsidR="784BB81C">
        <w:rPr/>
        <w:t xml:space="preserve"> with well-established reliability and validity</w:t>
      </w:r>
      <w:r w:rsidR="784BB81C">
        <w:rPr/>
        <w:t>,</w:t>
      </w:r>
      <w:r w:rsidR="784BB81C">
        <w:rPr/>
        <w:t xml:space="preserve"> </w:t>
      </w:r>
      <w:r w:rsidR="784BB81C">
        <w:rPr/>
        <w:t>including comparisons between parent and teacher ratings for validation purposes (Goodman, 1997</w:t>
      </w:r>
      <w:r w:rsidR="784BB81C">
        <w:rPr/>
        <w:t>; Goodman, 2001</w:t>
      </w:r>
      <w:r w:rsidR="784BB81C">
        <w:rPr/>
        <w:t xml:space="preserve">). </w:t>
      </w:r>
      <w:r w:rsidR="784BB81C">
        <w:rPr/>
        <w:t>S</w:t>
      </w:r>
      <w:r w:rsidR="784BB81C">
        <w:rPr/>
        <w:t xml:space="preserve">tatements </w:t>
      </w:r>
      <w:r w:rsidR="784BB81C">
        <w:rPr/>
        <w:t>about</w:t>
      </w:r>
      <w:r w:rsidR="784BB81C">
        <w:rPr/>
        <w:t xml:space="preserve"> </w:t>
      </w:r>
      <w:r w:rsidR="784BB81C">
        <w:rPr/>
        <w:t xml:space="preserve">child </w:t>
      </w:r>
      <w:r w:rsidR="784BB81C">
        <w:rPr/>
        <w:t>behavior</w:t>
      </w:r>
      <w:r w:rsidR="784BB81C">
        <w:rPr/>
        <w:t xml:space="preserve">s </w:t>
      </w:r>
      <w:r w:rsidR="784BB81C">
        <w:rPr/>
        <w:t>over the previous six months</w:t>
      </w:r>
      <w:r w:rsidR="784BB81C">
        <w:rPr/>
        <w:t xml:space="preserve"> </w:t>
      </w:r>
      <w:r w:rsidR="784BB81C">
        <w:rPr/>
        <w:t>we</w:t>
      </w:r>
      <w:r w:rsidR="784BB81C">
        <w:rPr/>
        <w:t xml:space="preserve">re rated by mothers as </w:t>
      </w:r>
      <w:r w:rsidR="784BB81C">
        <w:rPr/>
        <w:t>‘not true’ (</w:t>
      </w:r>
      <w:r w:rsidR="784BB81C">
        <w:rPr/>
        <w:t xml:space="preserve">coded </w:t>
      </w:r>
      <w:r w:rsidR="784BB81C">
        <w:rPr/>
        <w:t xml:space="preserve">0), ‘somewhat true’ (1) or ‘certainly true’ (2). </w:t>
      </w:r>
      <w:r w:rsidR="784BB81C">
        <w:rPr/>
        <w:t>T</w:t>
      </w:r>
      <w:r w:rsidR="784BB81C">
        <w:rPr/>
        <w:t xml:space="preserve">wo of </w:t>
      </w:r>
      <w:r w:rsidR="784BB81C">
        <w:rPr/>
        <w:t>five available subscales w</w:t>
      </w:r>
      <w:r w:rsidR="784BB81C">
        <w:rPr/>
        <w:t xml:space="preserve">ere </w:t>
      </w:r>
      <w:r w:rsidR="784BB81C">
        <w:rPr/>
        <w:t>included</w:t>
      </w:r>
      <w:r w:rsidR="784BB81C">
        <w:rPr/>
        <w:t xml:space="preserve"> in the current study: </w:t>
      </w:r>
      <w:r w:rsidRPr="784BB81C" w:rsidR="784BB81C">
        <w:rPr>
          <w:u w:val="single"/>
        </w:rPr>
        <w:t xml:space="preserve">prosocial </w:t>
      </w:r>
      <w:r w:rsidRPr="784BB81C" w:rsidR="784BB81C">
        <w:rPr>
          <w:u w:val="single"/>
        </w:rPr>
        <w:t>behavior</w:t>
      </w:r>
      <w:r w:rsidR="784BB81C">
        <w:rPr/>
        <w:t xml:space="preserve"> (</w:t>
      </w:r>
      <w:r w:rsidR="784BB81C">
        <w:rPr/>
        <w:t>five</w:t>
      </w:r>
      <w:r w:rsidR="784BB81C">
        <w:rPr/>
        <w:t xml:space="preserve"> items</w:t>
      </w:r>
      <w:r w:rsidR="784BB81C">
        <w:rPr/>
        <w:t>,</w:t>
      </w:r>
      <w:r w:rsidR="784BB81C">
        <w:rPr/>
        <w:t xml:space="preserve"> e.g., “considerate of other people’s feelings”; α = .70-.75), and </w:t>
      </w:r>
      <w:r w:rsidRPr="784BB81C" w:rsidR="784BB81C">
        <w:rPr>
          <w:u w:val="single"/>
        </w:rPr>
        <w:t>conduct problems</w:t>
      </w:r>
      <w:r w:rsidR="784BB81C">
        <w:rPr/>
        <w:t xml:space="preserve"> (</w:t>
      </w:r>
      <w:r w:rsidR="784BB81C">
        <w:rPr/>
        <w:t>five</w:t>
      </w:r>
      <w:r w:rsidR="784BB81C">
        <w:rPr/>
        <w:t xml:space="preserve"> items,</w:t>
      </w:r>
      <w:r w:rsidR="784BB81C">
        <w:rPr/>
        <w:t xml:space="preserve"> e.g., “often fights with other children or bullies them”; α = .49-.58).</w:t>
      </w:r>
      <w:r w:rsidR="784BB81C">
        <w:rPr/>
        <w:t xml:space="preserve"> </w:t>
      </w:r>
      <w:r w:rsidR="784BB81C">
        <w:rPr/>
        <w:t>T</w:t>
      </w:r>
      <w:r w:rsidR="784BB81C">
        <w:rPr/>
        <w:t xml:space="preserve">he internal consistency for conduct problems was moderate, consistent with other population-based studies </w:t>
      </w:r>
      <w:r w:rsidR="784BB81C">
        <w:rPr/>
        <w:t xml:space="preserve">using the scale </w:t>
      </w:r>
      <w:r w:rsidR="784BB81C">
        <w:rPr/>
        <w:t xml:space="preserve">(e.g., </w:t>
      </w:r>
      <w:r w:rsidR="784BB81C">
        <w:rPr/>
        <w:t xml:space="preserve">Jaffee, </w:t>
      </w:r>
      <w:proofErr w:type="spellStart"/>
      <w:r w:rsidR="784BB81C">
        <w:rPr/>
        <w:t>Hanscombe</w:t>
      </w:r>
      <w:proofErr w:type="spellEnd"/>
      <w:r w:rsidR="784BB81C">
        <w:rPr/>
        <w:t xml:space="preserve">, Haworth, Davis &amp; Plomin, 2012). </w:t>
      </w:r>
      <w:r w:rsidR="784BB81C">
        <w:rPr/>
        <w:t>Indeed</w:t>
      </w:r>
      <w:r w:rsidR="784BB81C">
        <w:rPr/>
        <w:t xml:space="preserve">, variable internal consistency in </w:t>
      </w:r>
      <w:r w:rsidR="784BB81C">
        <w:rPr/>
        <w:t>scales</w:t>
      </w:r>
      <w:r w:rsidR="784BB81C">
        <w:rPr/>
        <w:t xml:space="preserve"> is common when </w:t>
      </w:r>
      <w:r w:rsidR="784BB81C">
        <w:rPr/>
        <w:t>they</w:t>
      </w:r>
      <w:r w:rsidR="784BB81C">
        <w:rPr/>
        <w:t xml:space="preserve"> comprise few items </w:t>
      </w:r>
      <w:r w:rsidR="784BB81C">
        <w:rPr/>
        <w:t>aiming</w:t>
      </w:r>
      <w:r w:rsidR="784BB81C">
        <w:rPr/>
        <w:t xml:space="preserve"> assess diverse </w:t>
      </w:r>
      <w:r w:rsidR="784BB81C">
        <w:rPr/>
        <w:t>behavior</w:t>
      </w:r>
      <w:r w:rsidR="784BB81C">
        <w:rPr/>
        <w:t>s</w:t>
      </w:r>
      <w:r w:rsidR="784BB81C">
        <w:rPr/>
        <w:t xml:space="preserve"> of a construct</w:t>
      </w:r>
      <w:r w:rsidR="784BB81C">
        <w:rPr/>
        <w:t xml:space="preserve">, since a low alpha simply indicates that the items are </w:t>
      </w:r>
      <w:r w:rsidR="784BB81C">
        <w:rPr/>
        <w:t>measuring different aspects</w:t>
      </w:r>
      <w:r w:rsidR="784BB81C">
        <w:rPr/>
        <w:t>.</w:t>
      </w:r>
      <w:r w:rsidR="784BB81C">
        <w:rPr/>
        <w:t xml:space="preserve"> </w:t>
      </w:r>
    </w:p>
    <w:p w:rsidR="00087D33" w:rsidP="784BB81C" w:rsidRDefault="00B27994" w14:paraId="77E3D3C0" w14:textId="5B903733">
      <w:pPr>
        <w:widowControl w:val="0"/>
        <w:autoSpaceDE w:val="0"/>
        <w:autoSpaceDN w:val="0"/>
        <w:adjustRightInd w:val="0"/>
        <w:spacing w:line="480" w:lineRule="auto"/>
        <w:ind w:firstLine="720"/>
        <w:rPr>
          <w:rFonts w:ascii="Cambria" w:hAnsi="Cambria"/>
        </w:rPr>
      </w:pPr>
      <w:r w:rsidRPr="784BB81C" w:rsidR="784BB81C">
        <w:rPr>
          <w:rFonts w:ascii="Cambria" w:hAnsi="Cambria"/>
          <w:b w:val="1"/>
          <w:bCs w:val="1"/>
        </w:rPr>
        <w:t>Mother-child relationship</w:t>
      </w:r>
      <w:r w:rsidRPr="784BB81C" w:rsidR="784BB81C">
        <w:rPr>
          <w:rFonts w:ascii="Cambria" w:hAnsi="Cambria"/>
          <w:i w:val="1"/>
          <w:iCs w:val="1"/>
        </w:rPr>
        <w:t xml:space="preserve"> </w:t>
      </w:r>
      <w:r w:rsidRPr="784BB81C" w:rsidR="784BB81C">
        <w:rPr>
          <w:rFonts w:ascii="Cambria" w:hAnsi="Cambria"/>
        </w:rPr>
        <w:t xml:space="preserve">was measured </w:t>
      </w:r>
      <w:r w:rsidRPr="784BB81C" w:rsidR="784BB81C">
        <w:rPr>
          <w:rFonts w:ascii="Cambria" w:hAnsi="Cambria"/>
        </w:rPr>
        <w:t>using</w:t>
      </w:r>
      <w:r w:rsidRPr="784BB81C" w:rsidR="784BB81C">
        <w:rPr>
          <w:rFonts w:ascii="Cambria" w:hAnsi="Cambria"/>
          <w:u w:val="single"/>
        </w:rPr>
        <w:t xml:space="preserve"> </w:t>
      </w:r>
      <w:r w:rsidRPr="784BB81C" w:rsidR="784BB81C">
        <w:rPr>
          <w:rFonts w:ascii="Cambria" w:hAnsi="Cambria"/>
        </w:rPr>
        <w:t xml:space="preserve">previously published scales (Dunn, </w:t>
      </w:r>
      <w:proofErr w:type="spellStart"/>
      <w:r w:rsidRPr="784BB81C" w:rsidR="784BB81C">
        <w:rPr>
          <w:rFonts w:ascii="Cambria" w:hAnsi="Cambria"/>
        </w:rPr>
        <w:t>Deater</w:t>
      </w:r>
      <w:proofErr w:type="spellEnd"/>
      <w:r w:rsidRPr="784BB81C" w:rsidR="784BB81C">
        <w:rPr>
          <w:rFonts w:ascii="Cambria" w:hAnsi="Cambria"/>
        </w:rPr>
        <w:t>-Deckard, Pickering, &amp; O’Connor, 1998).</w:t>
      </w:r>
      <w:r w:rsidRPr="784BB81C" w:rsidR="784BB81C">
        <w:rPr>
          <w:rFonts w:ascii="Cambria" w:hAnsi="Cambria"/>
        </w:rPr>
        <w:t xml:space="preserve"> </w:t>
      </w:r>
      <w:r w:rsidRPr="784BB81C" w:rsidR="784BB81C">
        <w:rPr>
          <w:rFonts w:ascii="Cambria" w:hAnsi="Cambria"/>
        </w:rPr>
        <w:t xml:space="preserve"> With high face validity and previously demonstrated predictive validity (e.g., Dunn et al., 1998), </w:t>
      </w:r>
      <w:r w:rsidRPr="784BB81C" w:rsidR="784BB81C">
        <w:rPr>
          <w:rFonts w:ascii="Cambria" w:hAnsi="Cambria"/>
        </w:rPr>
        <w:t xml:space="preserve">these scales include indicators </w:t>
      </w:r>
      <w:r w:rsidRPr="784BB81C" w:rsidR="784BB81C">
        <w:rPr>
          <w:rFonts w:ascii="Cambria" w:hAnsi="Cambria"/>
        </w:rPr>
        <w:t>identified in the literature</w:t>
      </w:r>
      <w:r w:rsidRPr="784BB81C" w:rsidR="784BB81C">
        <w:rPr>
          <w:rFonts w:ascii="Cambria" w:hAnsi="Cambria"/>
        </w:rPr>
        <w:t xml:space="preserve"> as </w:t>
      </w:r>
      <w:r w:rsidRPr="784BB81C" w:rsidR="784BB81C">
        <w:rPr>
          <w:rFonts w:ascii="Cambria" w:hAnsi="Cambria"/>
        </w:rPr>
        <w:t>aspects of parent-child relationships important for children’s development</w:t>
      </w:r>
      <w:r w:rsidRPr="784BB81C" w:rsidR="784BB81C">
        <w:rPr>
          <w:rFonts w:ascii="Cambria" w:hAnsi="Cambria"/>
        </w:rPr>
        <w:t xml:space="preserve"> </w:t>
      </w:r>
      <w:r w:rsidRPr="784BB81C" w:rsidR="784BB81C">
        <w:rPr>
          <w:rFonts w:ascii="Cambria" w:hAnsi="Cambria"/>
        </w:rPr>
        <w:t xml:space="preserve">(e.g., </w:t>
      </w:r>
      <w:r w:rsidRPr="784BB81C" w:rsidR="784BB81C">
        <w:rPr>
          <w:rFonts w:ascii="Cambria" w:hAnsi="Cambria"/>
        </w:rPr>
        <w:t>warmth, enjoyment, a lack of acceptance and rejection</w:t>
      </w:r>
      <w:r w:rsidRPr="784BB81C" w:rsidR="784BB81C">
        <w:rPr>
          <w:rFonts w:ascii="Cambria" w:hAnsi="Cambria"/>
        </w:rPr>
        <w:t>)</w:t>
      </w:r>
      <w:r w:rsidRPr="784BB81C" w:rsidR="784BB81C">
        <w:rPr>
          <w:rFonts w:ascii="Cambria" w:hAnsi="Cambria"/>
        </w:rPr>
        <w:t xml:space="preserve">. </w:t>
      </w:r>
      <w:r w:rsidRPr="784BB81C" w:rsidR="784BB81C">
        <w:rPr>
          <w:rFonts w:ascii="Cambria" w:hAnsi="Cambria"/>
          <w:i w:val="1"/>
          <w:iCs w:val="1"/>
        </w:rPr>
        <w:t>Mother-child</w:t>
      </w:r>
      <w:r w:rsidRPr="784BB81C" w:rsidR="784BB81C">
        <w:rPr>
          <w:rFonts w:ascii="Cambria" w:hAnsi="Cambria"/>
          <w:i w:val="1"/>
          <w:iCs w:val="1"/>
          <w:u w:val="single"/>
        </w:rPr>
        <w:t xml:space="preserve"> positivity </w:t>
      </w:r>
      <w:r w:rsidRPr="784BB81C" w:rsidR="784BB81C">
        <w:rPr>
          <w:rFonts w:ascii="Cambria" w:hAnsi="Cambria"/>
        </w:rPr>
        <w:t>was derived from four mother-report items</w:t>
      </w:r>
      <w:r w:rsidRPr="784BB81C" w:rsidR="784BB81C">
        <w:rPr>
          <w:rFonts w:ascii="Cambria" w:hAnsi="Cambria"/>
        </w:rPr>
        <w:t>, rated ‘</w:t>
      </w:r>
      <w:r w:rsidRPr="784BB81C" w:rsidR="784BB81C">
        <w:rPr>
          <w:rFonts w:ascii="Cambria" w:hAnsi="Cambria"/>
        </w:rPr>
        <w:t>yes</w:t>
      </w:r>
      <w:r w:rsidRPr="784BB81C" w:rsidR="784BB81C">
        <w:rPr>
          <w:rFonts w:ascii="Cambria" w:hAnsi="Cambria"/>
        </w:rPr>
        <w:t>’</w:t>
      </w:r>
      <w:r w:rsidRPr="784BB81C" w:rsidR="784BB81C">
        <w:rPr>
          <w:rFonts w:ascii="Cambria" w:hAnsi="Cambria"/>
        </w:rPr>
        <w:t xml:space="preserve"> (coded 2), </w:t>
      </w:r>
      <w:r w:rsidRPr="784BB81C" w:rsidR="784BB81C">
        <w:rPr>
          <w:rFonts w:ascii="Cambria" w:hAnsi="Cambria"/>
        </w:rPr>
        <w:t>‘</w:t>
      </w:r>
      <w:r w:rsidRPr="784BB81C" w:rsidR="784BB81C">
        <w:rPr>
          <w:rFonts w:ascii="Cambria" w:hAnsi="Cambria"/>
        </w:rPr>
        <w:t>sometimes</w:t>
      </w:r>
      <w:r w:rsidRPr="784BB81C" w:rsidR="784BB81C">
        <w:rPr>
          <w:rFonts w:ascii="Cambria" w:hAnsi="Cambria"/>
        </w:rPr>
        <w:t>’</w:t>
      </w:r>
      <w:r w:rsidRPr="784BB81C" w:rsidR="784BB81C">
        <w:rPr>
          <w:rFonts w:ascii="Cambria" w:hAnsi="Cambria"/>
        </w:rPr>
        <w:t xml:space="preserve"> (1) or </w:t>
      </w:r>
      <w:r w:rsidRPr="784BB81C" w:rsidR="784BB81C">
        <w:rPr>
          <w:rFonts w:ascii="Cambria" w:hAnsi="Cambria"/>
        </w:rPr>
        <w:t>‘</w:t>
      </w:r>
      <w:r w:rsidRPr="784BB81C" w:rsidR="784BB81C">
        <w:rPr>
          <w:rFonts w:ascii="Cambria" w:hAnsi="Cambria"/>
        </w:rPr>
        <w:t>no</w:t>
      </w:r>
      <w:r w:rsidRPr="784BB81C" w:rsidR="784BB81C">
        <w:rPr>
          <w:rFonts w:ascii="Cambria" w:hAnsi="Cambria"/>
        </w:rPr>
        <w:t>’</w:t>
      </w:r>
      <w:r w:rsidRPr="784BB81C" w:rsidR="784BB81C">
        <w:rPr>
          <w:rFonts w:ascii="Cambria" w:hAnsi="Cambria"/>
        </w:rPr>
        <w:t xml:space="preserve"> (0)</w:t>
      </w:r>
      <w:r w:rsidRPr="784BB81C" w:rsidR="784BB81C">
        <w:rPr>
          <w:rFonts w:ascii="Cambria" w:hAnsi="Cambria"/>
        </w:rPr>
        <w:t xml:space="preserve">: </w:t>
      </w:r>
      <w:r w:rsidRPr="784BB81C" w:rsidR="784BB81C">
        <w:rPr>
          <w:rFonts w:ascii="Cambria" w:hAnsi="Cambria"/>
        </w:rPr>
        <w:t>“</w:t>
      </w:r>
      <w:r w:rsidRPr="784BB81C" w:rsidR="784BB81C">
        <w:rPr>
          <w:rFonts w:ascii="Cambria" w:hAnsi="Cambria"/>
        </w:rPr>
        <w:t>I really love this</w:t>
      </w:r>
      <w:r w:rsidRPr="784BB81C" w:rsidR="784BB81C">
        <w:rPr>
          <w:rFonts w:ascii="Cambria" w:hAnsi="Cambria"/>
        </w:rPr>
        <w:t xml:space="preserve"> child”</w:t>
      </w:r>
      <w:r w:rsidRPr="784BB81C" w:rsidR="784BB81C">
        <w:rPr>
          <w:rFonts w:ascii="Cambria" w:hAnsi="Cambria"/>
        </w:rPr>
        <w:t>, “this child makes me pretty happy”, “this child is very affectionate to me”, and “I feel</w:t>
      </w:r>
      <w:r w:rsidRPr="784BB81C" w:rsidR="784BB81C">
        <w:rPr>
          <w:rFonts w:ascii="Cambria" w:hAnsi="Cambria"/>
        </w:rPr>
        <w:t xml:space="preserve"> very close to this child” (α = .53-.63).</w:t>
      </w:r>
      <w:r w:rsidRPr="784BB81C" w:rsidR="784BB81C">
        <w:rPr>
          <w:rFonts w:ascii="Cambria" w:hAnsi="Cambria"/>
        </w:rPr>
        <w:t xml:space="preserve"> </w:t>
      </w:r>
      <w:r w:rsidRPr="784BB81C" w:rsidR="784BB81C">
        <w:rPr>
          <w:rFonts w:ascii="Cambria" w:hAnsi="Cambria"/>
          <w:i w:val="1"/>
          <w:iCs w:val="1"/>
          <w:u w:val="single"/>
        </w:rPr>
        <w:t>Mother-child n</w:t>
      </w:r>
      <w:r w:rsidRPr="784BB81C" w:rsidR="784BB81C">
        <w:rPr>
          <w:rFonts w:ascii="Cambria" w:hAnsi="Cambria"/>
          <w:i w:val="1"/>
          <w:iCs w:val="1"/>
          <w:u w:val="single"/>
        </w:rPr>
        <w:t>egativity</w:t>
      </w:r>
      <w:r w:rsidRPr="784BB81C" w:rsidR="784BB81C">
        <w:rPr>
          <w:rFonts w:ascii="Cambria" w:hAnsi="Cambria"/>
        </w:rPr>
        <w:t xml:space="preserve"> was derived from four mother-report items</w:t>
      </w:r>
      <w:r w:rsidRPr="784BB81C" w:rsidR="784BB81C">
        <w:rPr>
          <w:rFonts w:ascii="Cambria" w:hAnsi="Cambria"/>
        </w:rPr>
        <w:t>, rated</w:t>
      </w:r>
      <w:r w:rsidRPr="784BB81C" w:rsidR="784BB81C">
        <w:rPr>
          <w:rFonts w:ascii="Cambria" w:hAnsi="Cambria"/>
        </w:rPr>
        <w:t xml:space="preserve"> </w:t>
      </w:r>
      <w:r w:rsidRPr="784BB81C" w:rsidR="784BB81C">
        <w:rPr>
          <w:rFonts w:ascii="Cambria" w:hAnsi="Cambria"/>
        </w:rPr>
        <w:t>‘</w:t>
      </w:r>
      <w:r w:rsidRPr="784BB81C" w:rsidR="784BB81C">
        <w:rPr>
          <w:rFonts w:ascii="Cambria" w:hAnsi="Cambria"/>
        </w:rPr>
        <w:t>yes</w:t>
      </w:r>
      <w:r w:rsidRPr="784BB81C" w:rsidR="784BB81C">
        <w:rPr>
          <w:rFonts w:ascii="Cambria" w:hAnsi="Cambria"/>
        </w:rPr>
        <w:t>’</w:t>
      </w:r>
      <w:r w:rsidRPr="784BB81C" w:rsidR="784BB81C">
        <w:rPr>
          <w:rFonts w:ascii="Cambria" w:hAnsi="Cambria"/>
        </w:rPr>
        <w:t xml:space="preserve"> (coded 2), </w:t>
      </w:r>
      <w:r w:rsidRPr="784BB81C" w:rsidR="784BB81C">
        <w:rPr>
          <w:rFonts w:ascii="Cambria" w:hAnsi="Cambria"/>
        </w:rPr>
        <w:t>‘</w:t>
      </w:r>
      <w:r w:rsidRPr="784BB81C" w:rsidR="784BB81C">
        <w:rPr>
          <w:rFonts w:ascii="Cambria" w:hAnsi="Cambria"/>
        </w:rPr>
        <w:t>sometimes</w:t>
      </w:r>
      <w:r w:rsidRPr="784BB81C" w:rsidR="784BB81C">
        <w:rPr>
          <w:rFonts w:ascii="Cambria" w:hAnsi="Cambria"/>
        </w:rPr>
        <w:t>’</w:t>
      </w:r>
      <w:r w:rsidRPr="784BB81C" w:rsidR="784BB81C">
        <w:rPr>
          <w:rFonts w:ascii="Cambria" w:hAnsi="Cambria"/>
        </w:rPr>
        <w:t xml:space="preserve"> (1) or </w:t>
      </w:r>
      <w:r w:rsidRPr="784BB81C" w:rsidR="784BB81C">
        <w:rPr>
          <w:rFonts w:ascii="Cambria" w:hAnsi="Cambria"/>
        </w:rPr>
        <w:t>‘</w:t>
      </w:r>
      <w:r w:rsidRPr="784BB81C" w:rsidR="784BB81C">
        <w:rPr>
          <w:rFonts w:ascii="Cambria" w:hAnsi="Cambria"/>
        </w:rPr>
        <w:t>no</w:t>
      </w:r>
      <w:r w:rsidRPr="784BB81C" w:rsidR="784BB81C">
        <w:rPr>
          <w:rFonts w:ascii="Cambria" w:hAnsi="Cambria"/>
        </w:rPr>
        <w:t xml:space="preserve">’ (0): </w:t>
      </w:r>
      <w:r w:rsidRPr="784BB81C" w:rsidR="784BB81C">
        <w:rPr>
          <w:rFonts w:ascii="Cambria" w:hAnsi="Cambria"/>
        </w:rPr>
        <w:t>“</w:t>
      </w:r>
      <w:r w:rsidRPr="784BB81C" w:rsidR="784BB81C">
        <w:rPr>
          <w:rFonts w:ascii="Cambria" w:hAnsi="Cambria"/>
        </w:rPr>
        <w:t>I often get</w:t>
      </w:r>
      <w:r w:rsidRPr="784BB81C" w:rsidR="784BB81C">
        <w:rPr>
          <w:rFonts w:ascii="Cambria" w:hAnsi="Cambria"/>
        </w:rPr>
        <w:t xml:space="preserve"> </w:t>
      </w:r>
      <w:r w:rsidRPr="784BB81C" w:rsidR="784BB81C">
        <w:rPr>
          <w:rFonts w:ascii="Cambria" w:hAnsi="Cambria"/>
        </w:rPr>
        <w:t xml:space="preserve">very </w:t>
      </w:r>
      <w:r w:rsidRPr="784BB81C" w:rsidR="784BB81C">
        <w:rPr>
          <w:rFonts w:ascii="Cambria" w:hAnsi="Cambria"/>
        </w:rPr>
        <w:t>irritated</w:t>
      </w:r>
      <w:r w:rsidRPr="784BB81C" w:rsidR="784BB81C">
        <w:rPr>
          <w:rFonts w:ascii="Cambria" w:hAnsi="Cambria"/>
        </w:rPr>
        <w:t xml:space="preserve"> with this child</w:t>
      </w:r>
      <w:r w:rsidRPr="784BB81C" w:rsidR="784BB81C">
        <w:rPr>
          <w:rFonts w:ascii="Cambria" w:hAnsi="Cambria"/>
        </w:rPr>
        <w:t>”</w:t>
      </w:r>
      <w:r w:rsidRPr="784BB81C" w:rsidR="784BB81C">
        <w:rPr>
          <w:rFonts w:ascii="Cambria" w:hAnsi="Cambria"/>
        </w:rPr>
        <w:t>,</w:t>
      </w:r>
      <w:r w:rsidRPr="784BB81C" w:rsidR="784BB81C">
        <w:rPr>
          <w:rFonts w:ascii="Cambria" w:hAnsi="Cambria"/>
        </w:rPr>
        <w:t xml:space="preserve"> “</w:t>
      </w:r>
      <w:r w:rsidRPr="784BB81C" w:rsidR="784BB81C">
        <w:rPr>
          <w:rFonts w:ascii="Cambria" w:hAnsi="Cambria"/>
        </w:rPr>
        <w:t>I dislike the mess and noise that surrounds this child</w:t>
      </w:r>
      <w:r w:rsidRPr="784BB81C" w:rsidR="784BB81C">
        <w:rPr>
          <w:rFonts w:ascii="Cambria" w:hAnsi="Cambria"/>
        </w:rPr>
        <w:t xml:space="preserve">” </w:t>
      </w:r>
      <w:r w:rsidRPr="784BB81C" w:rsidR="784BB81C">
        <w:rPr>
          <w:rFonts w:ascii="Cambria" w:hAnsi="Cambria"/>
        </w:rPr>
        <w:t>“I have frequent battles of</w:t>
      </w:r>
      <w:r w:rsidRPr="784BB81C" w:rsidR="784BB81C">
        <w:rPr>
          <w:rFonts w:ascii="Cambria" w:hAnsi="Cambria"/>
        </w:rPr>
        <w:t xml:space="preserve"> will with this child”, and “t</w:t>
      </w:r>
      <w:r w:rsidRPr="784BB81C" w:rsidR="784BB81C">
        <w:rPr>
          <w:rFonts w:ascii="Cambria" w:hAnsi="Cambria"/>
        </w:rPr>
        <w:t>his child</w:t>
      </w:r>
      <w:r w:rsidRPr="784BB81C" w:rsidR="784BB81C">
        <w:rPr>
          <w:rFonts w:ascii="Cambria" w:hAnsi="Cambria"/>
        </w:rPr>
        <w:t xml:space="preserve"> gets on </w:t>
      </w:r>
      <w:r w:rsidRPr="784BB81C" w:rsidR="784BB81C">
        <w:rPr>
          <w:rFonts w:ascii="Cambria" w:hAnsi="Cambria"/>
        </w:rPr>
        <w:t xml:space="preserve">my </w:t>
      </w:r>
      <w:r w:rsidRPr="784BB81C" w:rsidR="784BB81C">
        <w:rPr>
          <w:rFonts w:ascii="Cambria" w:hAnsi="Cambria"/>
        </w:rPr>
        <w:t>nerves” (.63-.64)</w:t>
      </w:r>
      <w:r w:rsidRPr="784BB81C" w:rsidR="784BB81C">
        <w:rPr>
          <w:rFonts w:ascii="Cambria" w:hAnsi="Cambria"/>
        </w:rPr>
        <w:t>.</w:t>
      </w:r>
      <w:r w:rsidRPr="784BB81C" w:rsidR="784BB81C">
        <w:rPr>
          <w:rFonts w:ascii="Cambria" w:hAnsi="Cambria"/>
        </w:rPr>
        <w:t xml:space="preserve"> </w:t>
      </w:r>
    </w:p>
    <w:p w:rsidR="00CE0A73" w:rsidP="784BB81C" w:rsidRDefault="006615FB" w14:paraId="7AC10CEF" w14:textId="626FF8CF" w14:noSpellErr="1">
      <w:pPr>
        <w:widowControl w:val="0"/>
        <w:autoSpaceDE w:val="0"/>
        <w:autoSpaceDN w:val="0"/>
        <w:adjustRightInd w:val="0"/>
        <w:spacing w:line="480" w:lineRule="auto"/>
        <w:ind w:firstLine="720"/>
        <w:rPr>
          <w:rFonts w:ascii="Cambria" w:hAnsi="Cambria"/>
        </w:rPr>
      </w:pPr>
      <w:r w:rsidRPr="784BB81C" w:rsidR="784BB81C">
        <w:rPr>
          <w:rFonts w:ascii="Cambria" w:hAnsi="Cambria" w:cs="Times New Roman"/>
        </w:rPr>
        <w:t>F</w:t>
      </w:r>
      <w:r w:rsidRPr="784BB81C" w:rsidR="784BB81C">
        <w:rPr>
          <w:rFonts w:ascii="Cambria" w:hAnsi="Cambria" w:cs="Times New Roman"/>
        </w:rPr>
        <w:t>amily-wide</w:t>
      </w:r>
      <w:r w:rsidRPr="784BB81C" w:rsidR="784BB81C">
        <w:rPr>
          <w:rFonts w:ascii="Cambria" w:hAnsi="Cambria" w:cs="Times New Roman"/>
        </w:rPr>
        <w:t xml:space="preserve"> variables were </w:t>
      </w:r>
      <w:r w:rsidRPr="784BB81C" w:rsidR="784BB81C">
        <w:rPr>
          <w:rFonts w:ascii="Cambria" w:hAnsi="Cambria"/>
        </w:rPr>
        <w:t xml:space="preserve">calculated respectively as the average of </w:t>
      </w:r>
      <w:r w:rsidRPr="784BB81C" w:rsidR="784BB81C">
        <w:rPr>
          <w:rFonts w:ascii="Cambria" w:hAnsi="Cambria"/>
        </w:rPr>
        <w:t>mother-child</w:t>
      </w:r>
      <w:r w:rsidRPr="784BB81C" w:rsidR="784BB81C">
        <w:rPr>
          <w:rFonts w:ascii="Cambria" w:hAnsi="Cambria"/>
        </w:rPr>
        <w:t xml:space="preserve"> </w:t>
      </w:r>
      <w:r w:rsidRPr="784BB81C" w:rsidR="784BB81C">
        <w:rPr>
          <w:rFonts w:ascii="Cambria" w:hAnsi="Cambria"/>
        </w:rPr>
        <w:t>positivity and negativity reported across the two siblings.</w:t>
      </w:r>
      <w:r w:rsidRPr="784BB81C" w:rsidR="784BB81C">
        <w:rPr>
          <w:rFonts w:ascii="Cambria" w:hAnsi="Cambria" w:cs="Arial"/>
          <w:color w:val="312A2A"/>
        </w:rPr>
        <w:t xml:space="preserve"> </w:t>
      </w:r>
      <w:r w:rsidRPr="784BB81C" w:rsidR="784BB81C">
        <w:rPr>
          <w:rFonts w:ascii="Cambria" w:hAnsi="Cambria"/>
        </w:rPr>
        <w:t xml:space="preserve">Child-specific departures from these </w:t>
      </w:r>
      <w:r w:rsidRPr="784BB81C" w:rsidR="784BB81C">
        <w:rPr>
          <w:rFonts w:ascii="Cambria" w:hAnsi="Cambria"/>
        </w:rPr>
        <w:t>averages</w:t>
      </w:r>
      <w:r w:rsidRPr="784BB81C" w:rsidR="784BB81C">
        <w:rPr>
          <w:rFonts w:ascii="Cambria" w:hAnsi="Cambria"/>
        </w:rPr>
        <w:t xml:space="preserve"> of </w:t>
      </w:r>
      <w:r w:rsidRPr="784BB81C" w:rsidR="784BB81C">
        <w:rPr>
          <w:rFonts w:ascii="Cambria" w:hAnsi="Cambria"/>
        </w:rPr>
        <w:t xml:space="preserve">mother-child </w:t>
      </w:r>
      <w:r w:rsidRPr="784BB81C" w:rsidR="784BB81C">
        <w:rPr>
          <w:rFonts w:ascii="Cambria" w:hAnsi="Cambria"/>
        </w:rPr>
        <w:t>positivity (</w:t>
      </w:r>
      <w:r w:rsidRPr="784BB81C" w:rsidR="784BB81C">
        <w:rPr>
          <w:rFonts w:ascii="Cambria" w:hAnsi="Cambria"/>
        </w:rPr>
        <w:t>positive PDT</w:t>
      </w:r>
      <w:r w:rsidRPr="784BB81C" w:rsidR="784BB81C">
        <w:rPr>
          <w:rFonts w:ascii="Cambria" w:hAnsi="Cambria"/>
        </w:rPr>
        <w:t>) and negativity (</w:t>
      </w:r>
      <w:r w:rsidRPr="784BB81C" w:rsidR="784BB81C">
        <w:rPr>
          <w:rFonts w:ascii="Cambria" w:hAnsi="Cambria"/>
        </w:rPr>
        <w:t>negative PDT</w:t>
      </w:r>
      <w:r w:rsidRPr="784BB81C" w:rsidR="784BB81C">
        <w:rPr>
          <w:rFonts w:ascii="Cambria" w:hAnsi="Cambria"/>
        </w:rPr>
        <w:t xml:space="preserve">) were then computed to index </w:t>
      </w:r>
      <w:r w:rsidRPr="784BB81C" w:rsidR="784BB81C">
        <w:rPr>
          <w:rFonts w:ascii="Cambria" w:hAnsi="Cambria"/>
        </w:rPr>
        <w:t xml:space="preserve">child-specific </w:t>
      </w:r>
      <w:r w:rsidRPr="784BB81C" w:rsidR="784BB81C">
        <w:rPr>
          <w:rFonts w:ascii="Cambria" w:hAnsi="Cambria"/>
        </w:rPr>
        <w:t>mother-child relationships</w:t>
      </w:r>
      <w:r w:rsidRPr="784BB81C" w:rsidR="784BB81C">
        <w:rPr>
          <w:rFonts w:ascii="Cambria" w:hAnsi="Cambria"/>
        </w:rPr>
        <w:t xml:space="preserve"> that contribute to sibling differences in outcomes (Jenkins et al., 2009). </w:t>
      </w:r>
      <w:r w:rsidRPr="784BB81C" w:rsidR="784BB81C">
        <w:rPr>
          <w:rFonts w:ascii="Cambria" w:hAnsi="Cambria"/>
        </w:rPr>
        <w:t xml:space="preserve">For example, if one sibling in a family </w:t>
      </w:r>
      <w:r w:rsidRPr="784BB81C" w:rsidR="784BB81C">
        <w:rPr>
          <w:rFonts w:ascii="Cambria" w:hAnsi="Cambria"/>
        </w:rPr>
        <w:t>scores</w:t>
      </w:r>
      <w:r w:rsidRPr="784BB81C" w:rsidR="784BB81C">
        <w:rPr>
          <w:rFonts w:ascii="Cambria" w:hAnsi="Cambria"/>
        </w:rPr>
        <w:t xml:space="preserve"> 6 and the other </w:t>
      </w:r>
      <w:r w:rsidRPr="784BB81C" w:rsidR="784BB81C">
        <w:rPr>
          <w:rFonts w:ascii="Cambria" w:hAnsi="Cambria"/>
        </w:rPr>
        <w:t>scores</w:t>
      </w:r>
      <w:r w:rsidRPr="784BB81C" w:rsidR="784BB81C">
        <w:rPr>
          <w:rFonts w:ascii="Cambria" w:hAnsi="Cambria"/>
        </w:rPr>
        <w:t xml:space="preserve"> 2 for </w:t>
      </w:r>
      <w:r w:rsidRPr="784BB81C" w:rsidR="784BB81C">
        <w:rPr>
          <w:rFonts w:ascii="Cambria" w:hAnsi="Cambria"/>
        </w:rPr>
        <w:t xml:space="preserve">mother-child </w:t>
      </w:r>
      <w:r w:rsidRPr="784BB81C" w:rsidR="784BB81C">
        <w:rPr>
          <w:rFonts w:ascii="Cambria" w:hAnsi="Cambria"/>
        </w:rPr>
        <w:t xml:space="preserve">positivity, family-wide positivity would be (6+2)/2=4. Subsequently, positive PDT for the first sibling would be (6-4)=2 and for the second sibling (2-4)=-2. </w:t>
      </w:r>
      <w:r w:rsidRPr="784BB81C" w:rsidR="784BB81C">
        <w:rPr>
          <w:rFonts w:ascii="Cambria" w:hAnsi="Cambria"/>
        </w:rPr>
        <w:t>Thus</w:t>
      </w:r>
      <w:r w:rsidRPr="784BB81C" w:rsidR="784BB81C">
        <w:rPr>
          <w:rFonts w:ascii="Cambria" w:hAnsi="Cambria"/>
        </w:rPr>
        <w:t xml:space="preserve">, a high </w:t>
      </w:r>
      <w:r w:rsidRPr="784BB81C" w:rsidR="784BB81C">
        <w:rPr>
          <w:rFonts w:ascii="Cambria" w:hAnsi="Cambria"/>
        </w:rPr>
        <w:t>positive PDT</w:t>
      </w:r>
      <w:r w:rsidRPr="784BB81C" w:rsidR="784BB81C">
        <w:rPr>
          <w:rFonts w:ascii="Cambria" w:hAnsi="Cambria"/>
        </w:rPr>
        <w:t xml:space="preserve"> score indicates that the </w:t>
      </w:r>
      <w:r w:rsidRPr="784BB81C" w:rsidR="784BB81C">
        <w:rPr>
          <w:rFonts w:ascii="Cambria" w:hAnsi="Cambria"/>
        </w:rPr>
        <w:t>positivity in the mother-child rela</w:t>
      </w:r>
      <w:r w:rsidRPr="784BB81C" w:rsidR="784BB81C">
        <w:rPr>
          <w:rFonts w:ascii="Cambria" w:hAnsi="Cambria"/>
        </w:rPr>
        <w:t>t</w:t>
      </w:r>
      <w:r w:rsidRPr="784BB81C" w:rsidR="784BB81C">
        <w:rPr>
          <w:rFonts w:ascii="Cambria" w:hAnsi="Cambria"/>
        </w:rPr>
        <w:t>ionship was</w:t>
      </w:r>
      <w:r w:rsidRPr="784BB81C" w:rsidR="784BB81C">
        <w:rPr>
          <w:rFonts w:ascii="Cambria" w:hAnsi="Cambria"/>
        </w:rPr>
        <w:t xml:space="preserve"> more than the family average</w:t>
      </w:r>
      <w:r w:rsidRPr="784BB81C" w:rsidR="784BB81C">
        <w:rPr>
          <w:rFonts w:ascii="Cambria" w:hAnsi="Cambria"/>
        </w:rPr>
        <w:t xml:space="preserve"> (</w:t>
      </w:r>
      <w:r w:rsidRPr="784BB81C" w:rsidR="784BB81C">
        <w:rPr>
          <w:rFonts w:ascii="Cambria" w:hAnsi="Cambria"/>
        </w:rPr>
        <w:t xml:space="preserve">i.e., </w:t>
      </w:r>
      <w:r w:rsidRPr="784BB81C" w:rsidR="784BB81C">
        <w:rPr>
          <w:rFonts w:ascii="Cambria" w:hAnsi="Cambria"/>
        </w:rPr>
        <w:t>more than their sibling)</w:t>
      </w:r>
      <w:r w:rsidRPr="784BB81C" w:rsidR="784BB81C">
        <w:rPr>
          <w:rFonts w:ascii="Cambria" w:hAnsi="Cambria"/>
        </w:rPr>
        <w:t xml:space="preserve">; similarly, </w:t>
      </w:r>
      <w:r w:rsidRPr="784BB81C" w:rsidR="784BB81C">
        <w:rPr>
          <w:rFonts w:ascii="Cambria" w:hAnsi="Cambria"/>
        </w:rPr>
        <w:t>a high negative PDT score</w:t>
      </w:r>
      <w:r w:rsidRPr="784BB81C" w:rsidR="784BB81C">
        <w:rPr>
          <w:rFonts w:ascii="Cambria" w:hAnsi="Cambria"/>
        </w:rPr>
        <w:t xml:space="preserve"> indicates that t</w:t>
      </w:r>
      <w:r w:rsidRPr="784BB81C" w:rsidR="784BB81C">
        <w:rPr>
          <w:rFonts w:ascii="Cambria" w:hAnsi="Cambria"/>
        </w:rPr>
        <w:t>he negativity in the</w:t>
      </w:r>
      <w:r w:rsidRPr="784BB81C" w:rsidR="784BB81C">
        <w:rPr>
          <w:rFonts w:ascii="Cambria" w:hAnsi="Cambria"/>
        </w:rPr>
        <w:t xml:space="preserve"> </w:t>
      </w:r>
      <w:r w:rsidRPr="784BB81C" w:rsidR="784BB81C">
        <w:rPr>
          <w:rFonts w:ascii="Cambria" w:hAnsi="Cambria"/>
        </w:rPr>
        <w:t xml:space="preserve">mother-child relationship was more than the </w:t>
      </w:r>
      <w:r w:rsidRPr="784BB81C" w:rsidR="784BB81C">
        <w:rPr>
          <w:rFonts w:ascii="Cambria" w:hAnsi="Cambria"/>
        </w:rPr>
        <w:t>family average</w:t>
      </w:r>
      <w:r w:rsidRPr="784BB81C" w:rsidR="784BB81C">
        <w:rPr>
          <w:rFonts w:ascii="Cambria" w:hAnsi="Cambria"/>
        </w:rPr>
        <w:t xml:space="preserve"> (</w:t>
      </w:r>
      <w:r w:rsidRPr="784BB81C" w:rsidR="784BB81C">
        <w:rPr>
          <w:rFonts w:ascii="Cambria" w:hAnsi="Cambria"/>
        </w:rPr>
        <w:t xml:space="preserve">i.e., </w:t>
      </w:r>
      <w:r w:rsidRPr="784BB81C" w:rsidR="784BB81C">
        <w:rPr>
          <w:rFonts w:ascii="Cambria" w:hAnsi="Cambria"/>
        </w:rPr>
        <w:t>more than their sibling)</w:t>
      </w:r>
      <w:r w:rsidRPr="784BB81C" w:rsidR="784BB81C">
        <w:rPr>
          <w:rFonts w:ascii="Cambria" w:hAnsi="Cambria"/>
        </w:rPr>
        <w:t xml:space="preserve">. </w:t>
      </w:r>
      <w:r w:rsidRPr="784BB81C" w:rsidR="784BB81C">
        <w:rPr>
          <w:rFonts w:ascii="Cambria" w:hAnsi="Cambria"/>
        </w:rPr>
        <w:t>W</w:t>
      </w:r>
      <w:r w:rsidRPr="784BB81C" w:rsidR="784BB81C">
        <w:rPr>
          <w:rFonts w:ascii="Cambria" w:hAnsi="Cambria"/>
        </w:rPr>
        <w:t xml:space="preserve">e </w:t>
      </w:r>
      <w:r w:rsidRPr="784BB81C" w:rsidR="784BB81C">
        <w:rPr>
          <w:rFonts w:ascii="Cambria" w:hAnsi="Cambria"/>
        </w:rPr>
        <w:t>then</w:t>
      </w:r>
      <w:r w:rsidRPr="784BB81C" w:rsidR="784BB81C">
        <w:rPr>
          <w:rFonts w:ascii="Cambria" w:hAnsi="Cambria"/>
        </w:rPr>
        <w:t xml:space="preserve"> </w:t>
      </w:r>
      <w:r w:rsidRPr="784BB81C" w:rsidR="784BB81C">
        <w:rPr>
          <w:rFonts w:ascii="Cambria" w:hAnsi="Cambria"/>
        </w:rPr>
        <w:t xml:space="preserve">examined </w:t>
      </w:r>
      <w:r w:rsidRPr="784BB81C" w:rsidR="784BB81C">
        <w:rPr>
          <w:rFonts w:ascii="Cambria" w:hAnsi="Cambria"/>
        </w:rPr>
        <w:t xml:space="preserve">all </w:t>
      </w:r>
      <w:r w:rsidRPr="784BB81C" w:rsidR="784BB81C">
        <w:rPr>
          <w:rFonts w:ascii="Cambria" w:hAnsi="Cambria"/>
        </w:rPr>
        <w:t xml:space="preserve">interaction processes </w:t>
      </w:r>
      <w:r w:rsidRPr="784BB81C" w:rsidR="784BB81C">
        <w:rPr>
          <w:rFonts w:ascii="Cambria" w:hAnsi="Cambria"/>
        </w:rPr>
        <w:t>with the</w:t>
      </w:r>
      <w:r w:rsidRPr="784BB81C" w:rsidR="784BB81C">
        <w:rPr>
          <w:rFonts w:ascii="Cambria" w:hAnsi="Cambria"/>
        </w:rPr>
        <w:t xml:space="preserve"> potential to contribute both to sibling similarity (i.e., family-wide </w:t>
      </w:r>
      <w:r w:rsidRPr="784BB81C" w:rsidR="784BB81C">
        <w:rPr>
          <w:rFonts w:ascii="Cambria" w:hAnsi="Cambria"/>
        </w:rPr>
        <w:t xml:space="preserve">mother-child </w:t>
      </w:r>
      <w:r w:rsidRPr="784BB81C" w:rsidR="784BB81C">
        <w:rPr>
          <w:rFonts w:ascii="Cambria" w:hAnsi="Cambria"/>
        </w:rPr>
        <w:t xml:space="preserve">positivity*family-wide </w:t>
      </w:r>
      <w:r w:rsidRPr="784BB81C" w:rsidR="784BB81C">
        <w:rPr>
          <w:rFonts w:ascii="Cambria" w:hAnsi="Cambria"/>
        </w:rPr>
        <w:t xml:space="preserve">mother-child </w:t>
      </w:r>
      <w:r w:rsidRPr="784BB81C" w:rsidR="784BB81C">
        <w:rPr>
          <w:rFonts w:ascii="Cambria" w:hAnsi="Cambria"/>
        </w:rPr>
        <w:t xml:space="preserve">negativity), and to sibling differences in adjustment (i.e., family-wide </w:t>
      </w:r>
      <w:r w:rsidRPr="784BB81C" w:rsidR="784BB81C">
        <w:rPr>
          <w:rFonts w:ascii="Cambria" w:hAnsi="Cambria"/>
        </w:rPr>
        <w:t xml:space="preserve">mother-child </w:t>
      </w:r>
      <w:r w:rsidRPr="784BB81C" w:rsidR="784BB81C">
        <w:rPr>
          <w:rFonts w:ascii="Cambria" w:hAnsi="Cambria"/>
        </w:rPr>
        <w:t>positivity*positiv</w:t>
      </w:r>
      <w:r w:rsidRPr="784BB81C" w:rsidR="784BB81C">
        <w:rPr>
          <w:rFonts w:ascii="Cambria" w:hAnsi="Cambria"/>
        </w:rPr>
        <w:t>e PDT</w:t>
      </w:r>
      <w:r w:rsidRPr="784BB81C" w:rsidR="784BB81C">
        <w:rPr>
          <w:rFonts w:ascii="Cambria" w:hAnsi="Cambria"/>
        </w:rPr>
        <w:t xml:space="preserve">, </w:t>
      </w:r>
      <w:r w:rsidRPr="784BB81C" w:rsidR="784BB81C">
        <w:rPr>
          <w:rFonts w:ascii="Cambria" w:hAnsi="Cambria"/>
        </w:rPr>
        <w:t xml:space="preserve">family-wide </w:t>
      </w:r>
      <w:r w:rsidRPr="784BB81C" w:rsidR="784BB81C">
        <w:rPr>
          <w:rFonts w:ascii="Cambria" w:hAnsi="Cambria"/>
        </w:rPr>
        <w:t xml:space="preserve">mother-child </w:t>
      </w:r>
      <w:r w:rsidRPr="784BB81C" w:rsidR="784BB81C">
        <w:rPr>
          <w:rFonts w:ascii="Cambria" w:hAnsi="Cambria"/>
        </w:rPr>
        <w:t>positivity*</w:t>
      </w:r>
      <w:r w:rsidRPr="784BB81C" w:rsidR="784BB81C">
        <w:rPr>
          <w:rFonts w:ascii="Cambria" w:hAnsi="Cambria"/>
        </w:rPr>
        <w:t>negative PDT,</w:t>
      </w:r>
      <w:r w:rsidRPr="784BB81C" w:rsidR="784BB81C">
        <w:rPr>
          <w:rFonts w:ascii="Cambria" w:hAnsi="Cambria"/>
        </w:rPr>
        <w:t xml:space="preserve"> </w:t>
      </w:r>
      <w:r w:rsidRPr="784BB81C" w:rsidR="784BB81C">
        <w:rPr>
          <w:rFonts w:ascii="Cambria" w:hAnsi="Cambria"/>
        </w:rPr>
        <w:t xml:space="preserve">family-wide </w:t>
      </w:r>
      <w:r w:rsidRPr="784BB81C" w:rsidR="784BB81C">
        <w:rPr>
          <w:rFonts w:ascii="Cambria" w:hAnsi="Cambria"/>
        </w:rPr>
        <w:t xml:space="preserve">mother-child </w:t>
      </w:r>
      <w:r w:rsidRPr="784BB81C" w:rsidR="784BB81C">
        <w:rPr>
          <w:rFonts w:ascii="Cambria" w:hAnsi="Cambria"/>
        </w:rPr>
        <w:t>negativity</w:t>
      </w:r>
      <w:r w:rsidRPr="784BB81C" w:rsidR="784BB81C">
        <w:rPr>
          <w:rFonts w:ascii="Cambria" w:hAnsi="Cambria"/>
        </w:rPr>
        <w:t>*positiv</w:t>
      </w:r>
      <w:r w:rsidRPr="784BB81C" w:rsidR="784BB81C">
        <w:rPr>
          <w:rFonts w:ascii="Cambria" w:hAnsi="Cambria"/>
        </w:rPr>
        <w:t xml:space="preserve">e PDT, </w:t>
      </w:r>
      <w:r w:rsidRPr="784BB81C" w:rsidR="784BB81C">
        <w:rPr>
          <w:rFonts w:ascii="Cambria" w:hAnsi="Cambria"/>
        </w:rPr>
        <w:t xml:space="preserve">family-wide </w:t>
      </w:r>
      <w:r w:rsidRPr="784BB81C" w:rsidR="784BB81C">
        <w:rPr>
          <w:rFonts w:ascii="Cambria" w:hAnsi="Cambria"/>
        </w:rPr>
        <w:t xml:space="preserve">mother-child </w:t>
      </w:r>
      <w:r w:rsidRPr="784BB81C" w:rsidR="784BB81C">
        <w:rPr>
          <w:rFonts w:ascii="Cambria" w:hAnsi="Cambria"/>
        </w:rPr>
        <w:t>negativity</w:t>
      </w:r>
      <w:r w:rsidRPr="784BB81C" w:rsidR="784BB81C">
        <w:rPr>
          <w:rFonts w:ascii="Cambria" w:hAnsi="Cambria"/>
        </w:rPr>
        <w:t>*</w:t>
      </w:r>
      <w:r w:rsidRPr="784BB81C" w:rsidR="784BB81C">
        <w:rPr>
          <w:rFonts w:ascii="Cambria" w:hAnsi="Cambria"/>
        </w:rPr>
        <w:t>negative PDT</w:t>
      </w:r>
      <w:r w:rsidRPr="784BB81C" w:rsidR="784BB81C">
        <w:rPr>
          <w:rFonts w:ascii="Cambria" w:hAnsi="Cambria"/>
        </w:rPr>
        <w:t xml:space="preserve">, and </w:t>
      </w:r>
      <w:r w:rsidRPr="784BB81C" w:rsidR="784BB81C">
        <w:rPr>
          <w:rFonts w:ascii="Cambria" w:hAnsi="Cambria"/>
        </w:rPr>
        <w:t>positiv</w:t>
      </w:r>
      <w:r w:rsidRPr="784BB81C" w:rsidR="784BB81C">
        <w:rPr>
          <w:rFonts w:ascii="Cambria" w:hAnsi="Cambria"/>
        </w:rPr>
        <w:t>e PDT</w:t>
      </w:r>
      <w:r w:rsidRPr="784BB81C" w:rsidR="784BB81C">
        <w:rPr>
          <w:rFonts w:ascii="Cambria" w:hAnsi="Cambria"/>
        </w:rPr>
        <w:t>*</w:t>
      </w:r>
      <w:r w:rsidRPr="784BB81C" w:rsidR="784BB81C">
        <w:rPr>
          <w:rFonts w:ascii="Cambria" w:hAnsi="Cambria"/>
        </w:rPr>
        <w:t>negative PDT</w:t>
      </w:r>
      <w:r w:rsidRPr="784BB81C" w:rsidR="784BB81C">
        <w:rPr>
          <w:rFonts w:ascii="Cambria" w:hAnsi="Cambria"/>
        </w:rPr>
        <w:t>).</w:t>
      </w:r>
      <w:r w:rsidRPr="784BB81C" w:rsidR="784BB81C">
        <w:rPr>
          <w:rFonts w:ascii="Cambria" w:hAnsi="Cambria"/>
        </w:rPr>
        <w:t xml:space="preserve"> </w:t>
      </w:r>
    </w:p>
    <w:p w:rsidR="00CE0A73" w:rsidP="784BB81C" w:rsidRDefault="00E209C7" w14:paraId="5B1A14F9" w14:textId="461F7FF3" w14:noSpellErr="1">
      <w:pPr>
        <w:widowControl w:val="0"/>
        <w:autoSpaceDE w:val="0"/>
        <w:autoSpaceDN w:val="0"/>
        <w:adjustRightInd w:val="0"/>
        <w:spacing w:line="480" w:lineRule="auto"/>
        <w:ind w:firstLine="720"/>
        <w:rPr>
          <w:rFonts w:ascii="Cambria" w:hAnsi="Cambria"/>
        </w:rPr>
      </w:pPr>
      <w:r w:rsidRPr="784BB81C" w:rsidR="784BB81C">
        <w:rPr>
          <w:rFonts w:ascii="Cambria" w:hAnsi="Cambria"/>
        </w:rPr>
        <w:t>We</w:t>
      </w:r>
      <w:r w:rsidRPr="784BB81C" w:rsidR="784BB81C">
        <w:rPr>
          <w:rFonts w:ascii="Cambria" w:hAnsi="Cambria"/>
        </w:rPr>
        <w:t xml:space="preserve"> were interested in establishing longitudinal prediction of children’s adjustment at Time 2 from </w:t>
      </w:r>
      <w:r w:rsidRPr="784BB81C" w:rsidR="784BB81C">
        <w:rPr>
          <w:rFonts w:ascii="Cambria" w:hAnsi="Cambria"/>
        </w:rPr>
        <w:t xml:space="preserve">mother-child relationship </w:t>
      </w:r>
      <w:r w:rsidRPr="784BB81C" w:rsidR="784BB81C">
        <w:rPr>
          <w:rFonts w:ascii="Cambria" w:hAnsi="Cambria"/>
        </w:rPr>
        <w:t xml:space="preserve">variables at Time 1, over and above within-domain adjustment </w:t>
      </w:r>
      <w:r w:rsidRPr="784BB81C" w:rsidR="784BB81C">
        <w:rPr>
          <w:rFonts w:ascii="Cambria" w:hAnsi="Cambria"/>
        </w:rPr>
        <w:t>stability from Time 1 to Time 2</w:t>
      </w:r>
      <w:r w:rsidRPr="784BB81C" w:rsidR="784BB81C">
        <w:rPr>
          <w:rFonts w:ascii="Cambria" w:hAnsi="Cambria"/>
        </w:rPr>
        <w:t xml:space="preserve"> in order to account, in part, for evocative child effects</w:t>
      </w:r>
      <w:r w:rsidRPr="784BB81C" w:rsidR="784BB81C">
        <w:rPr>
          <w:rFonts w:ascii="Cambria" w:hAnsi="Cambria"/>
        </w:rPr>
        <w:t>. T</w:t>
      </w:r>
      <w:r w:rsidRPr="784BB81C" w:rsidR="784BB81C">
        <w:rPr>
          <w:rFonts w:ascii="Cambria" w:hAnsi="Cambria"/>
        </w:rPr>
        <w:t xml:space="preserve">hat is, </w:t>
      </w:r>
      <w:r w:rsidRPr="784BB81C" w:rsidR="784BB81C">
        <w:rPr>
          <w:rFonts w:ascii="Cambria" w:hAnsi="Cambria"/>
        </w:rPr>
        <w:t xml:space="preserve">we </w:t>
      </w:r>
      <w:r w:rsidRPr="784BB81C" w:rsidR="784BB81C">
        <w:rPr>
          <w:rFonts w:ascii="Cambria" w:hAnsi="Cambria"/>
        </w:rPr>
        <w:t>examin</w:t>
      </w:r>
      <w:r w:rsidRPr="784BB81C" w:rsidR="784BB81C">
        <w:rPr>
          <w:rFonts w:ascii="Cambria" w:hAnsi="Cambria"/>
        </w:rPr>
        <w:t>ed</w:t>
      </w:r>
      <w:r w:rsidRPr="784BB81C" w:rsidR="784BB81C">
        <w:rPr>
          <w:rFonts w:ascii="Cambria" w:hAnsi="Cambria"/>
        </w:rPr>
        <w:t xml:space="preserve"> </w:t>
      </w:r>
      <w:r w:rsidRPr="784BB81C" w:rsidR="784BB81C">
        <w:rPr>
          <w:rFonts w:ascii="Cambria" w:hAnsi="Cambria"/>
        </w:rPr>
        <w:t>mother-child relationship</w:t>
      </w:r>
      <w:r w:rsidRPr="784BB81C" w:rsidR="784BB81C">
        <w:rPr>
          <w:rFonts w:ascii="Cambria" w:hAnsi="Cambria"/>
        </w:rPr>
        <w:t xml:space="preserve"> variables</w:t>
      </w:r>
      <w:r w:rsidRPr="784BB81C" w:rsidR="784BB81C">
        <w:rPr>
          <w:rFonts w:ascii="Cambria" w:hAnsi="Cambria"/>
        </w:rPr>
        <w:t xml:space="preserve"> at Time 1 </w:t>
      </w:r>
      <w:r w:rsidRPr="784BB81C" w:rsidR="784BB81C">
        <w:rPr>
          <w:rFonts w:ascii="Cambria" w:hAnsi="Cambria"/>
        </w:rPr>
        <w:t xml:space="preserve">prediction of prosocial </w:t>
      </w:r>
      <w:r w:rsidRPr="784BB81C" w:rsidR="784BB81C">
        <w:rPr>
          <w:rFonts w:ascii="Cambria" w:hAnsi="Cambria"/>
        </w:rPr>
        <w:t>behavior</w:t>
      </w:r>
      <w:r w:rsidRPr="784BB81C" w:rsidR="784BB81C">
        <w:rPr>
          <w:rFonts w:ascii="Cambria" w:hAnsi="Cambria"/>
        </w:rPr>
        <w:t xml:space="preserve"> at Time 2, accounting for prosocial </w:t>
      </w:r>
      <w:r w:rsidRPr="784BB81C" w:rsidR="784BB81C">
        <w:rPr>
          <w:rFonts w:ascii="Cambria" w:hAnsi="Cambria"/>
        </w:rPr>
        <w:t>behavior</w:t>
      </w:r>
      <w:r w:rsidRPr="784BB81C" w:rsidR="784BB81C">
        <w:rPr>
          <w:rFonts w:ascii="Cambria" w:hAnsi="Cambria"/>
        </w:rPr>
        <w:t xml:space="preserve"> at Time 1, and prediction of conduct problems at Time 2 accounting for conduct problems at Time 1. </w:t>
      </w:r>
      <w:r w:rsidRPr="784BB81C" w:rsidR="784BB81C">
        <w:rPr>
          <w:rFonts w:ascii="Cambria" w:hAnsi="Cambria"/>
        </w:rPr>
        <w:t>T</w:t>
      </w:r>
      <w:r w:rsidRPr="784BB81C" w:rsidR="784BB81C">
        <w:rPr>
          <w:rFonts w:ascii="Cambria" w:hAnsi="Cambria"/>
        </w:rPr>
        <w:t>o establish this stability at family-wide and child-specific levels, we calculated fami</w:t>
      </w:r>
      <w:r w:rsidRPr="784BB81C" w:rsidR="784BB81C">
        <w:rPr>
          <w:rFonts w:ascii="Cambria" w:hAnsi="Cambria"/>
        </w:rPr>
        <w:t xml:space="preserve">ly-wide prosocial </w:t>
      </w:r>
      <w:r w:rsidRPr="784BB81C" w:rsidR="784BB81C">
        <w:rPr>
          <w:rFonts w:ascii="Cambria" w:hAnsi="Cambria"/>
        </w:rPr>
        <w:t>behavior</w:t>
      </w:r>
      <w:r w:rsidRPr="784BB81C" w:rsidR="784BB81C">
        <w:rPr>
          <w:rFonts w:ascii="Cambria" w:hAnsi="Cambria"/>
        </w:rPr>
        <w:t xml:space="preserve"> (or </w:t>
      </w:r>
      <w:r w:rsidRPr="784BB81C" w:rsidR="784BB81C">
        <w:rPr>
          <w:rFonts w:ascii="Cambria" w:hAnsi="Cambria"/>
        </w:rPr>
        <w:t xml:space="preserve">conduct problems) at Time 1 as the family average of prosocial </w:t>
      </w:r>
      <w:r w:rsidRPr="784BB81C" w:rsidR="784BB81C">
        <w:rPr>
          <w:rFonts w:ascii="Cambria" w:hAnsi="Cambria"/>
        </w:rPr>
        <w:t>behavior (</w:t>
      </w:r>
      <w:r w:rsidRPr="784BB81C" w:rsidR="784BB81C">
        <w:rPr>
          <w:rFonts w:ascii="Cambria" w:hAnsi="Cambria"/>
        </w:rPr>
        <w:t>conduct problems</w:t>
      </w:r>
      <w:r w:rsidRPr="784BB81C" w:rsidR="784BB81C">
        <w:rPr>
          <w:rFonts w:ascii="Cambria" w:hAnsi="Cambria"/>
        </w:rPr>
        <w:t>)</w:t>
      </w:r>
      <w:r w:rsidRPr="784BB81C" w:rsidR="784BB81C">
        <w:rPr>
          <w:rFonts w:ascii="Cambria" w:hAnsi="Cambria"/>
        </w:rPr>
        <w:t xml:space="preserve"> across siblings, and child-specific (di</w:t>
      </w:r>
      <w:r w:rsidRPr="784BB81C" w:rsidR="784BB81C">
        <w:rPr>
          <w:rFonts w:ascii="Cambria" w:hAnsi="Cambria"/>
        </w:rPr>
        <w:t>fferential) prosocial behavior (</w:t>
      </w:r>
      <w:r w:rsidRPr="784BB81C" w:rsidR="784BB81C">
        <w:rPr>
          <w:rFonts w:ascii="Cambria" w:hAnsi="Cambria"/>
        </w:rPr>
        <w:t>conduct problems</w:t>
      </w:r>
      <w:r w:rsidRPr="784BB81C" w:rsidR="784BB81C">
        <w:rPr>
          <w:rFonts w:ascii="Cambria" w:hAnsi="Cambria"/>
        </w:rPr>
        <w:t>)</w:t>
      </w:r>
      <w:r w:rsidRPr="784BB81C" w:rsidR="784BB81C">
        <w:rPr>
          <w:rFonts w:ascii="Cambria" w:hAnsi="Cambria"/>
        </w:rPr>
        <w:t xml:space="preserve"> at Time 1 as </w:t>
      </w:r>
      <w:r w:rsidRPr="784BB81C" w:rsidR="784BB81C">
        <w:rPr>
          <w:rFonts w:ascii="Cambria" w:hAnsi="Cambria"/>
        </w:rPr>
        <w:t>departures from</w:t>
      </w:r>
      <w:r w:rsidRPr="784BB81C" w:rsidR="784BB81C">
        <w:rPr>
          <w:rFonts w:ascii="Cambria" w:hAnsi="Cambria"/>
        </w:rPr>
        <w:t xml:space="preserve"> these</w:t>
      </w:r>
      <w:r w:rsidRPr="784BB81C" w:rsidR="784BB81C">
        <w:rPr>
          <w:rFonts w:ascii="Cambria" w:hAnsi="Cambria"/>
        </w:rPr>
        <w:t xml:space="preserve"> </w:t>
      </w:r>
      <w:r w:rsidRPr="784BB81C" w:rsidR="784BB81C">
        <w:rPr>
          <w:rFonts w:ascii="Cambria" w:hAnsi="Cambria"/>
        </w:rPr>
        <w:t>averages.</w:t>
      </w:r>
    </w:p>
    <w:p w:rsidRPr="006C2215" w:rsidR="00E12208" w:rsidP="00CE0A73" w:rsidRDefault="00E12208" w14:paraId="75B24496" w14:textId="77777777">
      <w:pPr>
        <w:widowControl w:val="0"/>
        <w:autoSpaceDE w:val="0"/>
        <w:autoSpaceDN w:val="0"/>
        <w:adjustRightInd w:val="0"/>
        <w:spacing w:line="480" w:lineRule="auto"/>
        <w:ind w:firstLine="720"/>
        <w:rPr>
          <w:rFonts w:ascii="Cambria" w:hAnsi="Cambria"/>
        </w:rPr>
      </w:pPr>
    </w:p>
    <w:p w:rsidRPr="00BE3AFF" w:rsidR="0084441A" w:rsidP="784BB81C" w:rsidRDefault="0084441A" w14:paraId="05878821" w14:textId="3B7E0752" w14:noSpellErr="1">
      <w:pPr>
        <w:widowControl w:val="0"/>
        <w:autoSpaceDE w:val="0"/>
        <w:autoSpaceDN w:val="0"/>
        <w:adjustRightInd w:val="0"/>
        <w:spacing w:line="480" w:lineRule="auto"/>
        <w:rPr>
          <w:rFonts w:ascii="Cambria" w:hAnsi="Cambria"/>
          <w:b w:val="1"/>
          <w:bCs w:val="1"/>
        </w:rPr>
      </w:pPr>
      <w:r w:rsidRPr="784BB81C" w:rsidR="784BB81C">
        <w:rPr>
          <w:rFonts w:ascii="Cambria" w:hAnsi="Cambria"/>
          <w:b w:val="1"/>
          <w:bCs w:val="1"/>
        </w:rPr>
        <w:t>Analyses</w:t>
      </w:r>
    </w:p>
    <w:p w:rsidRPr="00283C50" w:rsidR="00084E72" w:rsidP="784BB81C" w:rsidRDefault="00C57E31" w14:paraId="63C2834E" w14:textId="3D3B996C" w14:noSpellErr="1">
      <w:pPr>
        <w:widowControl w:val="0"/>
        <w:autoSpaceDE w:val="0"/>
        <w:autoSpaceDN w:val="0"/>
        <w:adjustRightInd w:val="0"/>
        <w:spacing w:line="480" w:lineRule="auto"/>
        <w:ind w:firstLine="720"/>
        <w:rPr>
          <w:rFonts w:ascii="Cambria" w:hAnsi="Cambria"/>
        </w:rPr>
      </w:pPr>
      <w:r w:rsidRPr="784BB81C" w:rsidR="784BB81C">
        <w:rPr>
          <w:rFonts w:ascii="Cambria" w:hAnsi="Cambria" w:cs="Times New Roman"/>
        </w:rPr>
        <w:t>MLM offers the analysis of child-specific as well as family-wide effects that may</w:t>
      </w:r>
      <w:r w:rsidRPr="784BB81C" w:rsidR="784BB81C">
        <w:rPr>
          <w:rFonts w:ascii="Cambria" w:hAnsi="Cambria" w:cs="Times New Roman"/>
        </w:rPr>
        <w:t xml:space="preserve"> </w:t>
      </w:r>
      <w:r w:rsidRPr="784BB81C" w:rsidR="784BB81C">
        <w:rPr>
          <w:rFonts w:ascii="Cambria" w:hAnsi="Cambria" w:cs="Times New Roman"/>
        </w:rPr>
        <w:t xml:space="preserve">be pertinent for child outcomes. </w:t>
      </w:r>
      <w:r w:rsidRPr="784BB81C" w:rsidR="784BB81C">
        <w:rPr>
          <w:rFonts w:ascii="Cambria" w:hAnsi="Cambria" w:cs="Times New Roman"/>
        </w:rPr>
        <w:t xml:space="preserve">MLM partitions between- and within-group (here, “family”) variance, and allows the inclusion of predictor variables to </w:t>
      </w:r>
      <w:r w:rsidRPr="784BB81C" w:rsidR="784BB81C">
        <w:rPr>
          <w:rFonts w:ascii="Cambria" w:hAnsi="Cambria" w:cs="Times New Roman"/>
        </w:rPr>
        <w:t>account for portions of</w:t>
      </w:r>
      <w:r w:rsidRPr="784BB81C" w:rsidR="784BB81C">
        <w:rPr>
          <w:rFonts w:ascii="Cambria" w:hAnsi="Cambria" w:cs="Times New Roman"/>
        </w:rPr>
        <w:t xml:space="preserve"> these variances. </w:t>
      </w:r>
      <w:r w:rsidRPr="784BB81C" w:rsidR="784BB81C">
        <w:rPr>
          <w:rFonts w:ascii="Cambria" w:hAnsi="Cambria" w:cs="Times New Roman"/>
        </w:rPr>
        <w:t>H</w:t>
      </w:r>
      <w:r w:rsidRPr="784BB81C" w:rsidR="784BB81C">
        <w:rPr>
          <w:rFonts w:ascii="Cambria" w:hAnsi="Cambria" w:cs="Times New Roman"/>
        </w:rPr>
        <w:t>ere</w:t>
      </w:r>
      <w:r w:rsidRPr="784BB81C" w:rsidR="784BB81C">
        <w:rPr>
          <w:rFonts w:ascii="Cambria" w:hAnsi="Cambria" w:cs="Times New Roman"/>
        </w:rPr>
        <w:t>,</w:t>
      </w:r>
      <w:r w:rsidRPr="784BB81C" w:rsidR="784BB81C">
        <w:rPr>
          <w:rFonts w:ascii="Cambria" w:hAnsi="Cambria" w:cs="Times New Roman"/>
        </w:rPr>
        <w:t xml:space="preserve"> we are interested in </w:t>
      </w:r>
      <w:r w:rsidRPr="784BB81C" w:rsidR="784BB81C">
        <w:rPr>
          <w:rFonts w:ascii="Cambria" w:hAnsi="Cambria" w:cs="Times New Roman"/>
        </w:rPr>
        <w:t>family-wide factors</w:t>
      </w:r>
      <w:r w:rsidRPr="784BB81C" w:rsidR="784BB81C">
        <w:rPr>
          <w:rFonts w:ascii="Cambria" w:hAnsi="Cambria" w:cs="Times New Roman"/>
        </w:rPr>
        <w:t xml:space="preserve"> that contribute to the extent to which siblings are similar to each other</w:t>
      </w:r>
      <w:r w:rsidRPr="784BB81C" w:rsidR="784BB81C">
        <w:rPr>
          <w:rFonts w:ascii="Cambria" w:hAnsi="Cambria" w:cs="Times New Roman"/>
        </w:rPr>
        <w:t xml:space="preserve"> (in adjustment)</w:t>
      </w:r>
      <w:r w:rsidRPr="784BB81C" w:rsidR="784BB81C">
        <w:rPr>
          <w:rFonts w:ascii="Cambria" w:hAnsi="Cambria" w:cs="Times New Roman"/>
        </w:rPr>
        <w:t>, and differentiated from child</w:t>
      </w:r>
      <w:r w:rsidRPr="784BB81C" w:rsidR="784BB81C">
        <w:rPr>
          <w:rFonts w:ascii="Cambria" w:hAnsi="Cambria" w:cs="Times New Roman"/>
        </w:rPr>
        <w:t>ren in other families</w:t>
      </w:r>
      <w:r w:rsidRPr="784BB81C" w:rsidR="784BB81C">
        <w:rPr>
          <w:rFonts w:ascii="Cambria" w:hAnsi="Cambria" w:cs="Times New Roman"/>
        </w:rPr>
        <w:t>,</w:t>
      </w:r>
      <w:r w:rsidRPr="784BB81C" w:rsidR="784BB81C">
        <w:rPr>
          <w:rFonts w:ascii="Cambria" w:hAnsi="Cambria" w:cs="Times New Roman"/>
        </w:rPr>
        <w:t xml:space="preserve"> and </w:t>
      </w:r>
      <w:r w:rsidRPr="784BB81C" w:rsidR="784BB81C">
        <w:rPr>
          <w:rFonts w:ascii="Cambria" w:hAnsi="Cambria" w:cs="Times New Roman"/>
        </w:rPr>
        <w:t xml:space="preserve">child-specific factors that </w:t>
      </w:r>
      <w:r w:rsidRPr="784BB81C" w:rsidR="784BB81C">
        <w:rPr>
          <w:rFonts w:ascii="Cambria" w:hAnsi="Cambria" w:cs="Times New Roman"/>
        </w:rPr>
        <w:t xml:space="preserve">contribute to sibling differences </w:t>
      </w:r>
      <w:r w:rsidRPr="784BB81C" w:rsidR="784BB81C">
        <w:rPr>
          <w:rFonts w:ascii="Cambria" w:hAnsi="Cambria" w:cs="Times New Roman"/>
        </w:rPr>
        <w:t>in adjustment</w:t>
      </w:r>
      <w:r w:rsidRPr="784BB81C" w:rsidR="784BB81C">
        <w:rPr>
          <w:rFonts w:ascii="Cambria" w:hAnsi="Cambria" w:cs="Times New Roman"/>
        </w:rPr>
        <w:t xml:space="preserve">. Child-specific and family-wide variables are added as predictor variables to examine their potential contribution to the </w:t>
      </w:r>
      <w:r w:rsidRPr="784BB81C" w:rsidR="784BB81C">
        <w:rPr>
          <w:rFonts w:ascii="Cambria" w:hAnsi="Cambria" w:cs="Times New Roman"/>
        </w:rPr>
        <w:t xml:space="preserve">within- and between-family </w:t>
      </w:r>
      <w:r w:rsidRPr="784BB81C" w:rsidR="784BB81C">
        <w:rPr>
          <w:rFonts w:ascii="Cambria" w:hAnsi="Cambria" w:cs="Times New Roman"/>
        </w:rPr>
        <w:t>variance in child adjustment</w:t>
      </w:r>
      <w:r w:rsidRPr="784BB81C" w:rsidR="784BB81C">
        <w:rPr>
          <w:rFonts w:ascii="Cambria" w:hAnsi="Cambria" w:cs="Times New Roman"/>
        </w:rPr>
        <w:t>.</w:t>
      </w:r>
      <w:r w:rsidRPr="784BB81C" w:rsidR="784BB81C">
        <w:rPr>
          <w:rFonts w:ascii="Cambria" w:hAnsi="Cambria" w:cs="Arial"/>
          <w:color w:val="312A2A"/>
        </w:rPr>
        <w:t xml:space="preserve"> </w:t>
      </w:r>
      <w:r w:rsidRPr="784BB81C" w:rsidR="784BB81C">
        <w:rPr>
          <w:rFonts w:ascii="Cambria" w:hAnsi="Cambria" w:cs="Times New Roman"/>
        </w:rPr>
        <w:t>In brief, MLM yields fixed effects (similar to traditional regression coefficients) as well as random effects</w:t>
      </w:r>
      <w:r w:rsidRPr="784BB81C" w:rsidR="784BB81C">
        <w:rPr>
          <w:rFonts w:ascii="Cambria" w:hAnsi="Cambria" w:cs="Times New Roman"/>
        </w:rPr>
        <w:t>,</w:t>
      </w:r>
      <w:r w:rsidRPr="784BB81C" w:rsidR="784BB81C">
        <w:rPr>
          <w:rFonts w:ascii="Cambria" w:hAnsi="Cambria" w:cs="Times New Roman"/>
        </w:rPr>
        <w:t xml:space="preserve"> </w:t>
      </w:r>
      <w:r w:rsidRPr="784BB81C" w:rsidR="784BB81C">
        <w:rPr>
          <w:rFonts w:ascii="Cambria" w:hAnsi="Cambria" w:cs="Times New Roman"/>
        </w:rPr>
        <w:t xml:space="preserve">which represent the </w:t>
      </w:r>
      <w:r w:rsidRPr="784BB81C" w:rsidR="784BB81C">
        <w:rPr>
          <w:rFonts w:ascii="Cambria" w:hAnsi="Cambria" w:cs="Times New Roman"/>
        </w:rPr>
        <w:t>within</w:t>
      </w:r>
      <w:r w:rsidRPr="784BB81C" w:rsidR="784BB81C">
        <w:rPr>
          <w:rFonts w:ascii="Cambria" w:hAnsi="Cambria" w:cs="Times New Roman"/>
        </w:rPr>
        <w:t>- a</w:t>
      </w:r>
      <w:r w:rsidRPr="784BB81C" w:rsidR="784BB81C">
        <w:rPr>
          <w:rFonts w:ascii="Cambria" w:hAnsi="Cambria" w:cs="Times New Roman"/>
        </w:rPr>
        <w:t xml:space="preserve">nd </w:t>
      </w:r>
      <w:r w:rsidRPr="784BB81C" w:rsidR="784BB81C">
        <w:rPr>
          <w:rFonts w:ascii="Cambria" w:hAnsi="Cambria" w:cs="Times New Roman"/>
        </w:rPr>
        <w:t>between-f</w:t>
      </w:r>
      <w:r w:rsidRPr="784BB81C" w:rsidR="784BB81C">
        <w:rPr>
          <w:rFonts w:ascii="Cambria" w:hAnsi="Cambria" w:cs="Times New Roman"/>
        </w:rPr>
        <w:t>amily</w:t>
      </w:r>
      <w:r w:rsidRPr="784BB81C" w:rsidR="784BB81C">
        <w:rPr>
          <w:rFonts w:ascii="Cambria" w:hAnsi="Cambria" w:cs="Times New Roman"/>
        </w:rPr>
        <w:t xml:space="preserve"> </w:t>
      </w:r>
      <w:r w:rsidRPr="784BB81C" w:rsidR="784BB81C">
        <w:rPr>
          <w:rFonts w:ascii="Cambria" w:hAnsi="Cambria" w:cs="Times New Roman"/>
        </w:rPr>
        <w:t xml:space="preserve">level </w:t>
      </w:r>
      <w:r w:rsidRPr="784BB81C" w:rsidR="784BB81C">
        <w:rPr>
          <w:rFonts w:ascii="Cambria" w:hAnsi="Cambria" w:cs="Times New Roman"/>
        </w:rPr>
        <w:t xml:space="preserve">variance </w:t>
      </w:r>
      <w:r w:rsidRPr="784BB81C" w:rsidR="784BB81C">
        <w:rPr>
          <w:rFonts w:ascii="Cambria" w:hAnsi="Cambria" w:cs="Times New Roman"/>
        </w:rPr>
        <w:t>estimates</w:t>
      </w:r>
      <w:r w:rsidRPr="784BB81C" w:rsidR="784BB81C">
        <w:rPr>
          <w:rFonts w:ascii="Cambria" w:hAnsi="Cambria" w:cs="Times New Roman"/>
        </w:rPr>
        <w:t xml:space="preserve"> once predictor variables are accounted for</w:t>
      </w:r>
      <w:r w:rsidRPr="784BB81C" w:rsidR="784BB81C">
        <w:rPr>
          <w:rFonts w:ascii="Cambria" w:hAnsi="Cambria" w:cs="Times New Roman"/>
        </w:rPr>
        <w:t>.</w:t>
      </w:r>
      <w:r w:rsidRPr="784BB81C" w:rsidR="784BB81C">
        <w:rPr>
          <w:rFonts w:ascii="Cambria" w:hAnsi="Cambria" w:cs="Times New Roman"/>
        </w:rPr>
        <w:t xml:space="preserve"> </w:t>
      </w:r>
      <w:r w:rsidRPr="784BB81C" w:rsidR="784BB81C">
        <w:rPr>
          <w:rFonts w:ascii="Cambria" w:hAnsi="Cambria" w:cs="Times New Roman"/>
        </w:rPr>
        <w:t xml:space="preserve">Within-family variance also captures measurement error. </w:t>
      </w:r>
      <w:r w:rsidRPr="784BB81C" w:rsidR="784BB81C">
        <w:rPr>
          <w:rFonts w:ascii="Cambria" w:hAnsi="Cambria" w:cs="Times New Roman"/>
        </w:rPr>
        <w:t xml:space="preserve">The use of MLM for family data is described </w:t>
      </w:r>
      <w:r w:rsidRPr="784BB81C" w:rsidR="784BB81C">
        <w:rPr>
          <w:rFonts w:ascii="Cambria" w:hAnsi="Cambria" w:cs="Times New Roman"/>
        </w:rPr>
        <w:t xml:space="preserve">in more detail </w:t>
      </w:r>
      <w:r w:rsidRPr="784BB81C" w:rsidR="784BB81C">
        <w:rPr>
          <w:rFonts w:ascii="Cambria" w:hAnsi="Cambria" w:cs="Times New Roman"/>
        </w:rPr>
        <w:t>elsewhere (Jenkins et al., 2009).</w:t>
      </w:r>
    </w:p>
    <w:p w:rsidRPr="006C2215" w:rsidR="003E17B1" w:rsidP="784BB81C" w:rsidRDefault="0054230E" w14:paraId="65BDE7F1" w14:textId="4EE2D0B8" w14:noSpellErr="1">
      <w:pPr>
        <w:widowControl w:val="0"/>
        <w:autoSpaceDE w:val="0"/>
        <w:autoSpaceDN w:val="0"/>
        <w:adjustRightInd w:val="0"/>
        <w:spacing w:line="480" w:lineRule="auto"/>
        <w:ind w:firstLine="720"/>
        <w:rPr>
          <w:rFonts w:ascii="Cambria" w:hAnsi="Cambria"/>
        </w:rPr>
      </w:pPr>
      <w:r w:rsidRPr="784BB81C" w:rsidR="784BB81C">
        <w:rPr>
          <w:rFonts w:ascii="Cambria" w:hAnsi="Cambria"/>
        </w:rPr>
        <w:t xml:space="preserve">Two identical sets of MLM were run with prosocial and conduct problems at </w:t>
      </w:r>
      <w:r w:rsidRPr="784BB81C" w:rsidR="784BB81C">
        <w:rPr>
          <w:rFonts w:ascii="Cambria" w:hAnsi="Cambria"/>
        </w:rPr>
        <w:t>Time 2</w:t>
      </w:r>
      <w:r w:rsidRPr="784BB81C" w:rsidR="784BB81C">
        <w:rPr>
          <w:rFonts w:ascii="Cambria" w:hAnsi="Cambria"/>
        </w:rPr>
        <w:t xml:space="preserve"> as dependent variables</w:t>
      </w:r>
      <w:r w:rsidRPr="784BB81C" w:rsidR="784BB81C">
        <w:rPr>
          <w:rFonts w:ascii="Cambria" w:hAnsi="Cambria"/>
        </w:rPr>
        <w:t xml:space="preserve">, </w:t>
      </w:r>
      <w:r w:rsidRPr="784BB81C" w:rsidR="784BB81C">
        <w:rPr>
          <w:rFonts w:ascii="Cambria" w:hAnsi="Cambria"/>
        </w:rPr>
        <w:t>and with</w:t>
      </w:r>
      <w:r w:rsidRPr="784BB81C" w:rsidR="784BB81C">
        <w:rPr>
          <w:rFonts w:ascii="Cambria" w:hAnsi="Cambria"/>
        </w:rPr>
        <w:t xml:space="preserve"> </w:t>
      </w:r>
      <w:r w:rsidRPr="784BB81C" w:rsidR="784BB81C">
        <w:rPr>
          <w:rFonts w:ascii="Cambria" w:hAnsi="Cambria"/>
        </w:rPr>
        <w:t xml:space="preserve">child-specific and family-wide </w:t>
      </w:r>
      <w:r w:rsidRPr="784BB81C" w:rsidR="784BB81C">
        <w:rPr>
          <w:rFonts w:ascii="Cambria" w:hAnsi="Cambria"/>
        </w:rPr>
        <w:t xml:space="preserve">variables at </w:t>
      </w:r>
      <w:r w:rsidRPr="784BB81C" w:rsidR="784BB81C">
        <w:rPr>
          <w:rFonts w:ascii="Cambria" w:hAnsi="Cambria"/>
        </w:rPr>
        <w:t>Time 1 as independent predictors</w:t>
      </w:r>
      <w:r w:rsidRPr="784BB81C" w:rsidR="784BB81C">
        <w:rPr>
          <w:rFonts w:ascii="Cambria" w:hAnsi="Cambria"/>
        </w:rPr>
        <w:t>.</w:t>
      </w:r>
      <w:r w:rsidRPr="784BB81C" w:rsidR="784BB81C">
        <w:rPr>
          <w:rFonts w:ascii="Cambria" w:hAnsi="Cambria"/>
        </w:rPr>
        <w:t xml:space="preserve"> </w:t>
      </w:r>
    </w:p>
    <w:p w:rsidRPr="006C2215" w:rsidR="00853E5F" w:rsidP="784BB81C" w:rsidRDefault="000D5443" w14:paraId="5316AB47" w14:textId="5E054AA1">
      <w:pPr>
        <w:widowControl w:val="0"/>
        <w:autoSpaceDE w:val="0"/>
        <w:autoSpaceDN w:val="0"/>
        <w:adjustRightInd w:val="0"/>
        <w:spacing w:line="480" w:lineRule="auto"/>
        <w:ind w:firstLine="720"/>
        <w:rPr>
          <w:rFonts w:ascii="Cambria" w:hAnsi="Cambria"/>
        </w:rPr>
      </w:pPr>
      <w:r w:rsidRPr="784BB81C" w:rsidR="784BB81C">
        <w:rPr>
          <w:rFonts w:ascii="Cambria" w:hAnsi="Cambria"/>
        </w:rPr>
        <w:t>The</w:t>
      </w:r>
      <w:r w:rsidRPr="784BB81C" w:rsidR="784BB81C">
        <w:rPr>
          <w:rFonts w:ascii="Cambria" w:hAnsi="Cambria"/>
        </w:rPr>
        <w:t xml:space="preserve"> first stage m</w:t>
      </w:r>
      <w:r w:rsidRPr="784BB81C" w:rsidR="784BB81C">
        <w:rPr>
          <w:rFonts w:ascii="Cambria" w:hAnsi="Cambria"/>
        </w:rPr>
        <w:t xml:space="preserve">odel </w:t>
      </w:r>
      <w:r w:rsidRPr="784BB81C" w:rsidR="784BB81C">
        <w:rPr>
          <w:rFonts w:ascii="Cambria" w:hAnsi="Cambria"/>
        </w:rPr>
        <w:t xml:space="preserve">(Model 1), </w:t>
      </w:r>
      <w:r w:rsidRPr="784BB81C" w:rsidR="784BB81C">
        <w:rPr>
          <w:rFonts w:ascii="Cambria" w:hAnsi="Cambria"/>
        </w:rPr>
        <w:t xml:space="preserve">yielded </w:t>
      </w:r>
      <w:proofErr w:type="spellStart"/>
      <w:r w:rsidRPr="784BB81C" w:rsidR="784BB81C">
        <w:rPr>
          <w:rFonts w:ascii="Cambria" w:hAnsi="Cambria"/>
        </w:rPr>
        <w:t>intraclass</w:t>
      </w:r>
      <w:proofErr w:type="spellEnd"/>
      <w:r w:rsidRPr="784BB81C" w:rsidR="784BB81C">
        <w:rPr>
          <w:rFonts w:ascii="Cambria" w:hAnsi="Cambria"/>
        </w:rPr>
        <w:t xml:space="preserve"> correlations (</w:t>
      </w:r>
      <w:r w:rsidRPr="784BB81C" w:rsidR="784BB81C">
        <w:rPr>
          <w:rFonts w:ascii="Cambria" w:hAnsi="Cambria"/>
        </w:rPr>
        <w:t xml:space="preserve">ICCs) </w:t>
      </w:r>
      <w:r w:rsidRPr="784BB81C" w:rsidR="784BB81C">
        <w:rPr>
          <w:rFonts w:ascii="Cambria" w:hAnsi="Cambria"/>
        </w:rPr>
        <w:t>– a measure</w:t>
      </w:r>
      <w:r w:rsidRPr="784BB81C" w:rsidR="784BB81C">
        <w:rPr>
          <w:rFonts w:ascii="Cambria" w:hAnsi="Cambria"/>
        </w:rPr>
        <w:t xml:space="preserve"> of</w:t>
      </w:r>
      <w:r w:rsidRPr="784BB81C" w:rsidR="784BB81C">
        <w:rPr>
          <w:rFonts w:ascii="Cambria" w:hAnsi="Cambria"/>
        </w:rPr>
        <w:t xml:space="preserve"> sibling similarity </w:t>
      </w:r>
      <w:r w:rsidRPr="784BB81C" w:rsidR="784BB81C">
        <w:rPr>
          <w:rFonts w:ascii="Cambria" w:hAnsi="Cambria"/>
        </w:rPr>
        <w:t>in adjustment</w:t>
      </w:r>
      <w:r w:rsidRPr="784BB81C" w:rsidR="784BB81C">
        <w:rPr>
          <w:rFonts w:ascii="Cambria" w:hAnsi="Cambria"/>
        </w:rPr>
        <w:t xml:space="preserve"> outcomes</w:t>
      </w:r>
      <w:r w:rsidRPr="784BB81C" w:rsidR="784BB81C">
        <w:rPr>
          <w:rFonts w:ascii="Cambria" w:hAnsi="Cambria"/>
        </w:rPr>
        <w:t xml:space="preserve">. </w:t>
      </w:r>
      <w:r w:rsidRPr="784BB81C" w:rsidR="784BB81C">
        <w:rPr>
          <w:rFonts w:ascii="Cambria" w:hAnsi="Cambria"/>
        </w:rPr>
        <w:t xml:space="preserve">Time 1 domain-specific </w:t>
      </w:r>
      <w:r w:rsidRPr="784BB81C" w:rsidR="784BB81C">
        <w:rPr>
          <w:rFonts w:ascii="Cambria" w:hAnsi="Cambria"/>
        </w:rPr>
        <w:t>adjustment</w:t>
      </w:r>
      <w:r w:rsidRPr="784BB81C" w:rsidR="784BB81C">
        <w:rPr>
          <w:rFonts w:ascii="Cambria" w:hAnsi="Cambria"/>
        </w:rPr>
        <w:t xml:space="preserve"> </w:t>
      </w:r>
      <w:r w:rsidRPr="784BB81C" w:rsidR="784BB81C">
        <w:rPr>
          <w:rFonts w:ascii="Cambria" w:hAnsi="Cambria"/>
        </w:rPr>
        <w:t xml:space="preserve">at both family-wide and child-specific levels </w:t>
      </w:r>
      <w:r w:rsidRPr="784BB81C" w:rsidR="784BB81C">
        <w:rPr>
          <w:rFonts w:ascii="Cambria" w:hAnsi="Cambria"/>
        </w:rPr>
        <w:t>was</w:t>
      </w:r>
      <w:r w:rsidRPr="784BB81C" w:rsidR="784BB81C">
        <w:rPr>
          <w:rFonts w:ascii="Cambria" w:hAnsi="Cambria"/>
        </w:rPr>
        <w:t xml:space="preserve"> i</w:t>
      </w:r>
      <w:r w:rsidRPr="784BB81C" w:rsidR="784BB81C">
        <w:rPr>
          <w:rFonts w:ascii="Cambria" w:hAnsi="Cambria"/>
        </w:rPr>
        <w:t xml:space="preserve">ncluded in </w:t>
      </w:r>
      <w:r w:rsidRPr="784BB81C" w:rsidR="784BB81C">
        <w:rPr>
          <w:rFonts w:ascii="Cambria" w:hAnsi="Cambria"/>
        </w:rPr>
        <w:t>Model 2</w:t>
      </w:r>
      <w:r w:rsidRPr="784BB81C" w:rsidR="784BB81C">
        <w:rPr>
          <w:rFonts w:ascii="Cambria" w:hAnsi="Cambria"/>
        </w:rPr>
        <w:t xml:space="preserve"> to index </w:t>
      </w:r>
      <w:r w:rsidRPr="784BB81C" w:rsidR="784BB81C">
        <w:rPr>
          <w:rFonts w:ascii="Cambria" w:hAnsi="Cambria"/>
        </w:rPr>
        <w:t>behavior</w:t>
      </w:r>
      <w:r w:rsidRPr="784BB81C" w:rsidR="784BB81C">
        <w:rPr>
          <w:rFonts w:ascii="Cambria" w:hAnsi="Cambria"/>
        </w:rPr>
        <w:t xml:space="preserve">al </w:t>
      </w:r>
      <w:r w:rsidRPr="784BB81C" w:rsidR="784BB81C">
        <w:rPr>
          <w:rFonts w:ascii="Cambria" w:hAnsi="Cambria"/>
        </w:rPr>
        <w:t>stability</w:t>
      </w:r>
      <w:r w:rsidRPr="784BB81C" w:rsidR="784BB81C">
        <w:rPr>
          <w:rFonts w:ascii="Cambria" w:hAnsi="Cambria"/>
        </w:rPr>
        <w:t xml:space="preserve">. </w:t>
      </w:r>
      <w:r w:rsidRPr="784BB81C" w:rsidR="784BB81C">
        <w:rPr>
          <w:rFonts w:ascii="Cambria" w:hAnsi="Cambria"/>
        </w:rPr>
        <w:t>To assess the prediction of child adjustment after accounting for stability, s</w:t>
      </w:r>
      <w:r w:rsidRPr="784BB81C" w:rsidR="784BB81C">
        <w:rPr>
          <w:rFonts w:ascii="Cambria" w:hAnsi="Cambria"/>
        </w:rPr>
        <w:t>ubsequent models retained these</w:t>
      </w:r>
      <w:r w:rsidRPr="784BB81C" w:rsidR="784BB81C">
        <w:rPr>
          <w:rFonts w:ascii="Cambria" w:hAnsi="Cambria"/>
        </w:rPr>
        <w:t xml:space="preserve"> stability</w:t>
      </w:r>
      <w:r w:rsidRPr="784BB81C" w:rsidR="784BB81C">
        <w:rPr>
          <w:rFonts w:ascii="Cambria" w:hAnsi="Cambria"/>
        </w:rPr>
        <w:t xml:space="preserve"> indicators. </w:t>
      </w:r>
      <w:r w:rsidRPr="784BB81C" w:rsidR="784BB81C">
        <w:rPr>
          <w:rFonts w:ascii="Cambria" w:hAnsi="Cambria"/>
        </w:rPr>
        <w:t xml:space="preserve">Model 3 included all </w:t>
      </w:r>
      <w:r w:rsidRPr="784BB81C" w:rsidR="784BB81C">
        <w:rPr>
          <w:rFonts w:ascii="Cambria" w:hAnsi="Cambria"/>
        </w:rPr>
        <w:t xml:space="preserve">Time 1 </w:t>
      </w:r>
      <w:r w:rsidRPr="784BB81C" w:rsidR="784BB81C">
        <w:rPr>
          <w:rFonts w:ascii="Cambria" w:hAnsi="Cambria"/>
        </w:rPr>
        <w:t xml:space="preserve">child-specific </w:t>
      </w:r>
      <w:r w:rsidRPr="784BB81C" w:rsidR="784BB81C">
        <w:rPr>
          <w:rFonts w:ascii="Cambria" w:hAnsi="Cambria"/>
        </w:rPr>
        <w:t>(</w:t>
      </w:r>
      <w:r w:rsidRPr="784BB81C" w:rsidR="784BB81C">
        <w:rPr>
          <w:rFonts w:ascii="Cambria" w:hAnsi="Cambria"/>
        </w:rPr>
        <w:t>‘</w:t>
      </w:r>
      <w:r w:rsidRPr="784BB81C" w:rsidR="784BB81C">
        <w:rPr>
          <w:rFonts w:ascii="Cambria" w:hAnsi="Cambria"/>
        </w:rPr>
        <w:t>within-</w:t>
      </w:r>
      <w:r w:rsidRPr="784BB81C" w:rsidR="784BB81C">
        <w:rPr>
          <w:rFonts w:ascii="Cambria" w:hAnsi="Cambria"/>
        </w:rPr>
        <w:t>family effects</w:t>
      </w:r>
      <w:r w:rsidRPr="784BB81C" w:rsidR="784BB81C">
        <w:rPr>
          <w:rFonts w:ascii="Cambria" w:hAnsi="Cambria"/>
        </w:rPr>
        <w:t>’</w:t>
      </w:r>
      <w:r w:rsidRPr="784BB81C" w:rsidR="784BB81C">
        <w:rPr>
          <w:rFonts w:ascii="Cambria" w:hAnsi="Cambria"/>
        </w:rPr>
        <w:t xml:space="preserve">: </w:t>
      </w:r>
      <w:r w:rsidRPr="784BB81C" w:rsidR="784BB81C">
        <w:rPr>
          <w:rFonts w:ascii="Cambria" w:hAnsi="Cambria"/>
        </w:rPr>
        <w:t xml:space="preserve">child sex, </w:t>
      </w:r>
      <w:r w:rsidRPr="784BB81C" w:rsidR="784BB81C">
        <w:rPr>
          <w:rFonts w:ascii="Cambria" w:hAnsi="Cambria"/>
        </w:rPr>
        <w:t>differential within-domain adjustment</w:t>
      </w:r>
      <w:r w:rsidRPr="784BB81C" w:rsidR="784BB81C">
        <w:rPr>
          <w:rFonts w:ascii="Cambria" w:hAnsi="Cambria"/>
        </w:rPr>
        <w:t xml:space="preserve">, </w:t>
      </w:r>
      <w:r w:rsidRPr="784BB81C" w:rsidR="784BB81C">
        <w:rPr>
          <w:rFonts w:ascii="Cambria" w:hAnsi="Cambria"/>
        </w:rPr>
        <w:t>positive and</w:t>
      </w:r>
      <w:r w:rsidRPr="784BB81C" w:rsidR="784BB81C">
        <w:rPr>
          <w:rFonts w:ascii="Cambria" w:hAnsi="Cambria"/>
        </w:rPr>
        <w:t xml:space="preserve"> </w:t>
      </w:r>
      <w:r w:rsidRPr="784BB81C" w:rsidR="784BB81C">
        <w:rPr>
          <w:rFonts w:ascii="Cambria" w:hAnsi="Cambria"/>
        </w:rPr>
        <w:t>negative PDT</w:t>
      </w:r>
      <w:r w:rsidRPr="784BB81C" w:rsidR="784BB81C">
        <w:rPr>
          <w:rFonts w:ascii="Cambria" w:hAnsi="Cambria"/>
        </w:rPr>
        <w:t>)</w:t>
      </w:r>
      <w:r w:rsidRPr="784BB81C" w:rsidR="784BB81C">
        <w:rPr>
          <w:rFonts w:ascii="Cambria" w:hAnsi="Cambria"/>
        </w:rPr>
        <w:t>, and family-wide (‘between family effects’</w:t>
      </w:r>
      <w:r w:rsidRPr="784BB81C" w:rsidR="784BB81C">
        <w:rPr>
          <w:rFonts w:ascii="Cambria" w:hAnsi="Cambria"/>
        </w:rPr>
        <w:t>: average within-domain adjustment, and family-wide positivity and negativity</w:t>
      </w:r>
      <w:r w:rsidRPr="784BB81C" w:rsidR="784BB81C">
        <w:rPr>
          <w:rFonts w:ascii="Cambria" w:hAnsi="Cambria"/>
        </w:rPr>
        <w:t>) variables, but not their interactions. Finally, Model 4 included all pred</w:t>
      </w:r>
      <w:r w:rsidRPr="784BB81C" w:rsidR="784BB81C">
        <w:rPr>
          <w:rFonts w:ascii="Cambria" w:hAnsi="Cambria"/>
        </w:rPr>
        <w:t xml:space="preserve">ictors from Model 3, as well as </w:t>
      </w:r>
      <w:r w:rsidRPr="784BB81C" w:rsidR="784BB81C">
        <w:rPr>
          <w:rFonts w:ascii="Cambria" w:hAnsi="Cambria"/>
        </w:rPr>
        <w:t>interactions</w:t>
      </w:r>
      <w:r w:rsidRPr="784BB81C" w:rsidR="784BB81C">
        <w:rPr>
          <w:rFonts w:ascii="Cambria" w:hAnsi="Cambria"/>
        </w:rPr>
        <w:t xml:space="preserve"> at child-</w:t>
      </w:r>
      <w:r w:rsidRPr="784BB81C" w:rsidR="784BB81C">
        <w:rPr>
          <w:rFonts w:ascii="Cambria" w:hAnsi="Cambria"/>
        </w:rPr>
        <w:t>specific (</w:t>
      </w:r>
      <w:r w:rsidRPr="784BB81C" w:rsidR="784BB81C">
        <w:rPr>
          <w:rFonts w:ascii="Cambria" w:hAnsi="Cambria"/>
        </w:rPr>
        <w:t xml:space="preserve">family-wide </w:t>
      </w:r>
      <w:r w:rsidRPr="784BB81C" w:rsidR="784BB81C">
        <w:rPr>
          <w:rFonts w:ascii="Cambria" w:hAnsi="Cambria"/>
        </w:rPr>
        <w:t xml:space="preserve">mother-child </w:t>
      </w:r>
      <w:r w:rsidRPr="784BB81C" w:rsidR="784BB81C">
        <w:rPr>
          <w:rFonts w:ascii="Cambria" w:hAnsi="Cambria"/>
        </w:rPr>
        <w:t>positivity*positiv</w:t>
      </w:r>
      <w:r w:rsidRPr="784BB81C" w:rsidR="784BB81C">
        <w:rPr>
          <w:rFonts w:ascii="Cambria" w:hAnsi="Cambria"/>
        </w:rPr>
        <w:t>e PDT</w:t>
      </w:r>
      <w:r w:rsidRPr="784BB81C" w:rsidR="784BB81C">
        <w:rPr>
          <w:rFonts w:ascii="Cambria" w:hAnsi="Cambria"/>
        </w:rPr>
        <w:t xml:space="preserve">, family-wide </w:t>
      </w:r>
      <w:r w:rsidRPr="784BB81C" w:rsidR="784BB81C">
        <w:rPr>
          <w:rFonts w:ascii="Cambria" w:hAnsi="Cambria"/>
        </w:rPr>
        <w:t xml:space="preserve">mother-child </w:t>
      </w:r>
      <w:r w:rsidRPr="784BB81C" w:rsidR="784BB81C">
        <w:rPr>
          <w:rFonts w:ascii="Cambria" w:hAnsi="Cambria"/>
        </w:rPr>
        <w:t>positivity*</w:t>
      </w:r>
      <w:r w:rsidRPr="784BB81C" w:rsidR="784BB81C">
        <w:rPr>
          <w:rFonts w:ascii="Cambria" w:hAnsi="Cambria"/>
        </w:rPr>
        <w:t>negative PDT,</w:t>
      </w:r>
      <w:r w:rsidRPr="784BB81C" w:rsidR="784BB81C">
        <w:rPr>
          <w:rFonts w:ascii="Cambria" w:hAnsi="Cambria"/>
        </w:rPr>
        <w:t xml:space="preserve"> family-wide </w:t>
      </w:r>
      <w:r w:rsidRPr="784BB81C" w:rsidR="784BB81C">
        <w:rPr>
          <w:rFonts w:ascii="Cambria" w:hAnsi="Cambria"/>
        </w:rPr>
        <w:t xml:space="preserve">mother-child </w:t>
      </w:r>
      <w:r w:rsidRPr="784BB81C" w:rsidR="784BB81C">
        <w:rPr>
          <w:rFonts w:ascii="Cambria" w:hAnsi="Cambria"/>
        </w:rPr>
        <w:t>negativity*positiv</w:t>
      </w:r>
      <w:r w:rsidRPr="784BB81C" w:rsidR="784BB81C">
        <w:rPr>
          <w:rFonts w:ascii="Cambria" w:hAnsi="Cambria"/>
        </w:rPr>
        <w:t xml:space="preserve">e PDT, </w:t>
      </w:r>
      <w:r w:rsidRPr="784BB81C" w:rsidR="784BB81C">
        <w:rPr>
          <w:rFonts w:ascii="Cambria" w:hAnsi="Cambria"/>
        </w:rPr>
        <w:t xml:space="preserve">family-wide </w:t>
      </w:r>
      <w:r w:rsidRPr="784BB81C" w:rsidR="784BB81C">
        <w:rPr>
          <w:rFonts w:ascii="Cambria" w:hAnsi="Cambria"/>
        </w:rPr>
        <w:t xml:space="preserve">mother-child </w:t>
      </w:r>
      <w:r w:rsidRPr="784BB81C" w:rsidR="784BB81C">
        <w:rPr>
          <w:rFonts w:ascii="Cambria" w:hAnsi="Cambria"/>
        </w:rPr>
        <w:t>negativity*</w:t>
      </w:r>
      <w:r w:rsidRPr="784BB81C" w:rsidR="784BB81C">
        <w:rPr>
          <w:rFonts w:ascii="Cambria" w:hAnsi="Cambria"/>
        </w:rPr>
        <w:t>negative PDT</w:t>
      </w:r>
      <w:r w:rsidRPr="784BB81C" w:rsidR="784BB81C">
        <w:rPr>
          <w:rFonts w:ascii="Cambria" w:hAnsi="Cambria"/>
        </w:rPr>
        <w:t>, and positiv</w:t>
      </w:r>
      <w:r w:rsidRPr="784BB81C" w:rsidR="784BB81C">
        <w:rPr>
          <w:rFonts w:ascii="Cambria" w:hAnsi="Cambria"/>
        </w:rPr>
        <w:t>e PDT</w:t>
      </w:r>
      <w:r w:rsidRPr="784BB81C" w:rsidR="784BB81C">
        <w:rPr>
          <w:rFonts w:ascii="Cambria" w:hAnsi="Cambria"/>
        </w:rPr>
        <w:t>*</w:t>
      </w:r>
      <w:r w:rsidRPr="784BB81C" w:rsidR="784BB81C">
        <w:rPr>
          <w:rFonts w:ascii="Cambria" w:hAnsi="Cambria"/>
        </w:rPr>
        <w:t>negative PDT</w:t>
      </w:r>
      <w:r w:rsidRPr="784BB81C" w:rsidR="784BB81C">
        <w:rPr>
          <w:rFonts w:ascii="Cambria" w:hAnsi="Cambria"/>
        </w:rPr>
        <w:t>) and family-wide levels (family-wide positivity*family-wide negativity).</w:t>
      </w:r>
    </w:p>
    <w:p w:rsidRPr="00F6376B" w:rsidR="00F6376B" w:rsidP="784BB81C" w:rsidRDefault="00362C43" w14:paraId="3761EFF2" w14:textId="0B8E3A45">
      <w:pPr>
        <w:widowControl w:val="0"/>
        <w:autoSpaceDE w:val="0"/>
        <w:autoSpaceDN w:val="0"/>
        <w:adjustRightInd w:val="0"/>
        <w:spacing w:line="480" w:lineRule="auto"/>
        <w:ind w:firstLine="720"/>
        <w:rPr>
          <w:rFonts w:ascii="Cambria" w:hAnsi="Cambria"/>
        </w:rPr>
      </w:pPr>
      <w:r w:rsidRPr="784BB81C" w:rsidR="784BB81C">
        <w:rPr>
          <w:rFonts w:ascii="Cambria" w:hAnsi="Cambria"/>
        </w:rPr>
        <w:t xml:space="preserve">MLM models were estimated using Full Maximum Likelihood, and run using </w:t>
      </w:r>
      <w:proofErr w:type="spellStart"/>
      <w:r w:rsidRPr="784BB81C" w:rsidR="784BB81C">
        <w:rPr>
          <w:rFonts w:ascii="Cambria" w:hAnsi="Cambria"/>
        </w:rPr>
        <w:t>MPlus</w:t>
      </w:r>
      <w:proofErr w:type="spellEnd"/>
      <w:r w:rsidRPr="784BB81C" w:rsidR="784BB81C">
        <w:rPr>
          <w:rFonts w:ascii="Cambria" w:hAnsi="Cambria"/>
        </w:rPr>
        <w:t xml:space="preserve"> v.6 (</w:t>
      </w:r>
      <w:proofErr w:type="spellStart"/>
      <w:r w:rsidRPr="784BB81C" w:rsidR="784BB81C">
        <w:rPr>
          <w:rFonts w:ascii="Cambria" w:hAnsi="Cambria"/>
        </w:rPr>
        <w:t>Muthen</w:t>
      </w:r>
      <w:proofErr w:type="spellEnd"/>
      <w:r w:rsidRPr="784BB81C" w:rsidR="784BB81C">
        <w:rPr>
          <w:rFonts w:ascii="Cambria" w:hAnsi="Cambria"/>
        </w:rPr>
        <w:t xml:space="preserve"> &amp; </w:t>
      </w:r>
      <w:proofErr w:type="spellStart"/>
      <w:r w:rsidRPr="784BB81C" w:rsidR="784BB81C">
        <w:rPr>
          <w:rFonts w:ascii="Cambria" w:hAnsi="Cambria"/>
        </w:rPr>
        <w:t>Muthen</w:t>
      </w:r>
      <w:proofErr w:type="spellEnd"/>
      <w:r w:rsidRPr="784BB81C" w:rsidR="784BB81C">
        <w:rPr>
          <w:rFonts w:ascii="Cambria" w:hAnsi="Cambria"/>
        </w:rPr>
        <w:t>, 1998-2010).</w:t>
      </w:r>
      <w:r w:rsidRPr="784BB81C" w:rsidR="784BB81C">
        <w:rPr>
          <w:rFonts w:ascii="Cambria" w:hAnsi="Cambria"/>
        </w:rPr>
        <w:t xml:space="preserve"> </w:t>
      </w:r>
      <w:r w:rsidRPr="784BB81C" w:rsidR="784BB81C">
        <w:rPr>
          <w:rFonts w:ascii="Cambria" w:hAnsi="Cambria"/>
        </w:rPr>
        <w:t xml:space="preserve">All variables were </w:t>
      </w:r>
      <w:proofErr w:type="spellStart"/>
      <w:r w:rsidRPr="784BB81C" w:rsidR="784BB81C">
        <w:rPr>
          <w:rFonts w:ascii="Cambria" w:hAnsi="Cambria"/>
        </w:rPr>
        <w:t>centred</w:t>
      </w:r>
      <w:proofErr w:type="spellEnd"/>
      <w:r w:rsidRPr="784BB81C" w:rsidR="784BB81C">
        <w:rPr>
          <w:rFonts w:ascii="Cambria" w:hAnsi="Cambria"/>
        </w:rPr>
        <w:t xml:space="preserve"> to minimize collinearity</w:t>
      </w:r>
      <w:r w:rsidRPr="784BB81C" w:rsidR="784BB81C">
        <w:rPr>
          <w:rFonts w:ascii="Cambria" w:hAnsi="Cambria"/>
        </w:rPr>
        <w:t xml:space="preserve"> using group-mean and grand-mean </w:t>
      </w:r>
      <w:proofErr w:type="spellStart"/>
      <w:r w:rsidRPr="784BB81C" w:rsidR="784BB81C">
        <w:rPr>
          <w:rFonts w:ascii="Cambria" w:hAnsi="Cambria"/>
        </w:rPr>
        <w:t>centring</w:t>
      </w:r>
      <w:proofErr w:type="spellEnd"/>
      <w:r w:rsidRPr="784BB81C" w:rsidR="784BB81C">
        <w:rPr>
          <w:rFonts w:ascii="Cambria" w:hAnsi="Cambria"/>
        </w:rPr>
        <w:t xml:space="preserve"> </w:t>
      </w:r>
      <w:r w:rsidRPr="784BB81C" w:rsidR="784BB81C">
        <w:rPr>
          <w:rFonts w:ascii="Cambria" w:hAnsi="Cambria"/>
        </w:rPr>
        <w:t xml:space="preserve">at levels 1 and 2 respectively, </w:t>
      </w:r>
      <w:r w:rsidRPr="784BB81C" w:rsidR="784BB81C">
        <w:rPr>
          <w:rFonts w:ascii="Cambria" w:hAnsi="Cambria"/>
        </w:rPr>
        <w:t>as</w:t>
      </w:r>
      <w:r w:rsidRPr="784BB81C" w:rsidR="784BB81C">
        <w:rPr>
          <w:rFonts w:ascii="Cambria" w:hAnsi="Cambria"/>
        </w:rPr>
        <w:t xml:space="preserve"> recommended </w:t>
      </w:r>
      <w:r w:rsidRPr="784BB81C" w:rsidR="784BB81C">
        <w:rPr>
          <w:rFonts w:ascii="Cambria" w:hAnsi="Cambria"/>
        </w:rPr>
        <w:t xml:space="preserve">(e.g., Bauer &amp; Curran, </w:t>
      </w:r>
      <w:r w:rsidRPr="784BB81C" w:rsidR="784BB81C">
        <w:rPr>
          <w:rFonts w:ascii="Cambria" w:hAnsi="Cambria"/>
        </w:rPr>
        <w:t>2005).</w:t>
      </w:r>
    </w:p>
    <w:p w:rsidRPr="006C2215" w:rsidR="003D014D" w:rsidP="00F6376B" w:rsidRDefault="003D014D" w14:paraId="59645DBF" w14:textId="77777777">
      <w:pPr>
        <w:widowControl w:val="0"/>
        <w:autoSpaceDE w:val="0"/>
        <w:autoSpaceDN w:val="0"/>
        <w:adjustRightInd w:val="0"/>
        <w:spacing w:line="480" w:lineRule="auto"/>
        <w:rPr>
          <w:rFonts w:ascii="Cambria" w:hAnsi="Cambria"/>
        </w:rPr>
      </w:pPr>
    </w:p>
    <w:p w:rsidRPr="00E12208" w:rsidR="00AE22F6" w:rsidP="784BB81C" w:rsidRDefault="00AE22F6" w14:paraId="5C93BFF6" w14:textId="29EC794D" w14:noSpellErr="1">
      <w:pPr>
        <w:widowControl w:val="0"/>
        <w:autoSpaceDE w:val="0"/>
        <w:autoSpaceDN w:val="0"/>
        <w:adjustRightInd w:val="0"/>
        <w:spacing w:line="480" w:lineRule="auto"/>
        <w:jc w:val="center"/>
        <w:rPr>
          <w:rFonts w:ascii="Cambria" w:hAnsi="Cambria"/>
          <w:b w:val="1"/>
          <w:bCs w:val="1"/>
        </w:rPr>
      </w:pPr>
      <w:r w:rsidRPr="784BB81C" w:rsidR="784BB81C">
        <w:rPr>
          <w:rFonts w:ascii="Cambria" w:hAnsi="Cambria"/>
          <w:b w:val="1"/>
          <w:bCs w:val="1"/>
        </w:rPr>
        <w:t>Results</w:t>
      </w:r>
    </w:p>
    <w:p w:rsidRPr="00BE3AFF" w:rsidR="00046AA8" w:rsidP="784BB81C" w:rsidRDefault="00046AA8" w14:paraId="2DFE09EA" w14:textId="05CF20DD" w14:noSpellErr="1">
      <w:pPr>
        <w:widowControl w:val="0"/>
        <w:autoSpaceDE w:val="0"/>
        <w:autoSpaceDN w:val="0"/>
        <w:adjustRightInd w:val="0"/>
        <w:spacing w:line="480" w:lineRule="auto"/>
        <w:rPr>
          <w:rFonts w:ascii="Cambria" w:hAnsi="Cambria"/>
          <w:b w:val="1"/>
          <w:bCs w:val="1"/>
        </w:rPr>
      </w:pPr>
      <w:r w:rsidRPr="784BB81C" w:rsidR="784BB81C">
        <w:rPr>
          <w:rFonts w:ascii="Cambria" w:hAnsi="Cambria"/>
          <w:b w:val="1"/>
          <w:bCs w:val="1"/>
        </w:rPr>
        <w:t>Preliminaries</w:t>
      </w:r>
    </w:p>
    <w:p w:rsidR="00CF28A1" w:rsidP="784BB81C" w:rsidRDefault="001B1E4A" w14:paraId="12D00C84" w14:textId="77777777" w14:noSpellErr="1">
      <w:pPr>
        <w:widowControl w:val="0"/>
        <w:autoSpaceDE w:val="0"/>
        <w:autoSpaceDN w:val="0"/>
        <w:adjustRightInd w:val="0"/>
        <w:spacing w:line="480" w:lineRule="auto"/>
        <w:ind w:firstLine="720"/>
        <w:rPr>
          <w:rFonts w:ascii="Cambria" w:hAnsi="Cambria"/>
        </w:rPr>
      </w:pPr>
      <w:r w:rsidRPr="784BB81C" w:rsidR="784BB81C">
        <w:rPr>
          <w:rFonts w:ascii="Cambria" w:hAnsi="Cambria"/>
        </w:rPr>
        <w:t xml:space="preserve">Descriptive statistics for all measures </w:t>
      </w:r>
      <w:r w:rsidRPr="784BB81C" w:rsidR="784BB81C">
        <w:rPr>
          <w:rFonts w:ascii="Cambria" w:hAnsi="Cambria"/>
        </w:rPr>
        <w:t xml:space="preserve">are given in </w:t>
      </w:r>
      <w:r w:rsidRPr="784BB81C" w:rsidR="784BB81C">
        <w:rPr>
          <w:rFonts w:ascii="Cambria" w:hAnsi="Cambria"/>
        </w:rPr>
        <w:t>Table 1</w:t>
      </w:r>
      <w:r w:rsidRPr="784BB81C" w:rsidR="784BB81C">
        <w:rPr>
          <w:rFonts w:ascii="Cambria" w:hAnsi="Cambria"/>
        </w:rPr>
        <w:t>.</w:t>
      </w:r>
    </w:p>
    <w:p w:rsidR="00466C1A" w:rsidP="00864053" w:rsidRDefault="00466C1A" w14:paraId="6BED4E48" w14:textId="77777777">
      <w:pPr>
        <w:widowControl w:val="0"/>
        <w:autoSpaceDE w:val="0"/>
        <w:autoSpaceDN w:val="0"/>
        <w:adjustRightInd w:val="0"/>
        <w:spacing w:line="480" w:lineRule="auto"/>
        <w:ind w:firstLine="720"/>
        <w:rPr>
          <w:rFonts w:ascii="Cambria" w:hAnsi="Cambria"/>
        </w:rPr>
      </w:pPr>
    </w:p>
    <w:p w:rsidRPr="006C2215" w:rsidR="00CF28A1" w:rsidP="784BB81C" w:rsidRDefault="00CF28A1" w14:paraId="1ABA84A0" w14:textId="77777777" w14:noSpellErr="1">
      <w:pPr>
        <w:widowControl w:val="0"/>
        <w:autoSpaceDE w:val="0"/>
        <w:autoSpaceDN w:val="0"/>
        <w:adjustRightInd w:val="0"/>
        <w:spacing w:line="480" w:lineRule="auto"/>
        <w:jc w:val="center"/>
        <w:rPr>
          <w:rFonts w:ascii="Cambria" w:hAnsi="Cambria"/>
        </w:rPr>
      </w:pPr>
      <w:r w:rsidRPr="784BB81C" w:rsidR="784BB81C">
        <w:rPr>
          <w:rFonts w:ascii="Cambria" w:hAnsi="Cambria"/>
        </w:rPr>
        <w:t xml:space="preserve">----Table </w:t>
      </w:r>
      <w:r w:rsidRPr="784BB81C" w:rsidR="784BB81C">
        <w:rPr>
          <w:rFonts w:ascii="Cambria" w:hAnsi="Cambria"/>
        </w:rPr>
        <w:t>1</w:t>
      </w:r>
      <w:r w:rsidRPr="784BB81C" w:rsidR="784BB81C">
        <w:rPr>
          <w:rFonts w:ascii="Cambria" w:hAnsi="Cambria"/>
        </w:rPr>
        <w:t>----</w:t>
      </w:r>
    </w:p>
    <w:p w:rsidR="00466C1A" w:rsidP="00864053" w:rsidRDefault="00466C1A" w14:paraId="09E11546" w14:textId="77777777">
      <w:pPr>
        <w:widowControl w:val="0"/>
        <w:autoSpaceDE w:val="0"/>
        <w:autoSpaceDN w:val="0"/>
        <w:adjustRightInd w:val="0"/>
        <w:spacing w:line="480" w:lineRule="auto"/>
        <w:ind w:firstLine="720"/>
        <w:rPr>
          <w:rFonts w:ascii="Cambria" w:hAnsi="Cambria"/>
        </w:rPr>
      </w:pPr>
    </w:p>
    <w:p w:rsidRPr="006C2215" w:rsidR="00046AA8" w:rsidP="784BB81C" w:rsidRDefault="00046AA8" w14:paraId="7D05C5E5" w14:textId="7CA91049">
      <w:pPr>
        <w:widowControl w:val="0"/>
        <w:autoSpaceDE w:val="0"/>
        <w:autoSpaceDN w:val="0"/>
        <w:adjustRightInd w:val="0"/>
        <w:spacing w:line="480" w:lineRule="auto"/>
        <w:ind w:firstLine="720"/>
        <w:rPr>
          <w:rFonts w:ascii="Cambria" w:hAnsi="Cambria"/>
        </w:rPr>
      </w:pPr>
      <w:r w:rsidRPr="784BB81C" w:rsidR="784BB81C">
        <w:rPr>
          <w:rFonts w:ascii="Cambria" w:hAnsi="Cambria"/>
        </w:rPr>
        <w:t xml:space="preserve">Paired-samples </w:t>
      </w:r>
      <w:r w:rsidRPr="784BB81C" w:rsidR="784BB81C">
        <w:rPr>
          <w:rFonts w:ascii="Cambria" w:hAnsi="Cambria"/>
          <w:i w:val="1"/>
          <w:iCs w:val="1"/>
        </w:rPr>
        <w:t>t</w:t>
      </w:r>
      <w:r w:rsidRPr="784BB81C" w:rsidR="784BB81C">
        <w:rPr>
          <w:rFonts w:ascii="Cambria" w:hAnsi="Cambria"/>
        </w:rPr>
        <w:t>-tests revealed</w:t>
      </w:r>
      <w:r w:rsidRPr="784BB81C" w:rsidR="784BB81C">
        <w:rPr>
          <w:rFonts w:ascii="Cambria" w:hAnsi="Cambria"/>
        </w:rPr>
        <w:t xml:space="preserve"> m</w:t>
      </w:r>
      <w:r w:rsidRPr="784BB81C" w:rsidR="784BB81C">
        <w:rPr>
          <w:rFonts w:ascii="Cambria" w:hAnsi="Cambria"/>
        </w:rPr>
        <w:t>ean differences between sibling</w:t>
      </w:r>
      <w:r w:rsidRPr="784BB81C" w:rsidR="784BB81C">
        <w:rPr>
          <w:rFonts w:ascii="Cambria" w:hAnsi="Cambria"/>
        </w:rPr>
        <w:t>s</w:t>
      </w:r>
      <w:r w:rsidRPr="784BB81C" w:rsidR="784BB81C">
        <w:rPr>
          <w:rFonts w:ascii="Cambria" w:hAnsi="Cambria"/>
        </w:rPr>
        <w:t>:</w:t>
      </w:r>
      <w:r w:rsidRPr="784BB81C" w:rsidR="784BB81C">
        <w:rPr>
          <w:rFonts w:ascii="Cambria" w:hAnsi="Cambria"/>
        </w:rPr>
        <w:t xml:space="preserve"> at Time 1 older siblings showed </w:t>
      </w:r>
      <w:r w:rsidRPr="784BB81C" w:rsidR="784BB81C">
        <w:rPr>
          <w:rFonts w:ascii="Cambria" w:hAnsi="Cambria"/>
        </w:rPr>
        <w:t xml:space="preserve">more </w:t>
      </w:r>
      <w:proofErr w:type="spellStart"/>
      <w:r w:rsidRPr="784BB81C" w:rsidR="784BB81C">
        <w:rPr>
          <w:rFonts w:ascii="Cambria" w:hAnsi="Cambria"/>
        </w:rPr>
        <w:t>prosociality</w:t>
      </w:r>
      <w:proofErr w:type="spellEnd"/>
      <w:r w:rsidRPr="784BB81C" w:rsidR="784BB81C">
        <w:rPr>
          <w:rFonts w:ascii="Cambria" w:hAnsi="Cambria"/>
        </w:rPr>
        <w:t xml:space="preserve"> </w:t>
      </w:r>
      <w:r w:rsidRPr="784BB81C" w:rsidR="784BB81C">
        <w:rPr>
          <w:rFonts w:ascii="Cambria" w:hAnsi="Cambria"/>
        </w:rPr>
        <w:t>(</w:t>
      </w:r>
      <w:r w:rsidRPr="784BB81C" w:rsidR="784BB81C">
        <w:rPr>
          <w:rFonts w:ascii="Cambria" w:hAnsi="Cambria"/>
          <w:i w:val="1"/>
          <w:iCs w:val="1"/>
        </w:rPr>
        <w:t>t</w:t>
      </w:r>
      <w:r w:rsidRPr="784BB81C" w:rsidR="784BB81C">
        <w:rPr>
          <w:rFonts w:ascii="Cambria" w:hAnsi="Cambria"/>
        </w:rPr>
        <w:t xml:space="preserve">(2019)=18.78, </w:t>
      </w:r>
      <w:r w:rsidRPr="784BB81C" w:rsidR="784BB81C">
        <w:rPr>
          <w:rFonts w:ascii="Cambria" w:hAnsi="Cambria"/>
          <w:i w:val="1"/>
          <w:iCs w:val="1"/>
        </w:rPr>
        <w:t>p</w:t>
      </w:r>
      <w:r w:rsidRPr="784BB81C" w:rsidR="784BB81C">
        <w:rPr>
          <w:rFonts w:ascii="Cambria" w:hAnsi="Cambria"/>
        </w:rPr>
        <w:t xml:space="preserve">&lt;.001) and </w:t>
      </w:r>
      <w:r w:rsidRPr="784BB81C" w:rsidR="784BB81C">
        <w:rPr>
          <w:rFonts w:ascii="Cambria" w:hAnsi="Cambria"/>
        </w:rPr>
        <w:t xml:space="preserve">fewer </w:t>
      </w:r>
      <w:r w:rsidRPr="784BB81C" w:rsidR="784BB81C">
        <w:rPr>
          <w:rFonts w:ascii="Cambria" w:hAnsi="Cambria"/>
        </w:rPr>
        <w:t>conduct problems (</w:t>
      </w:r>
      <w:r w:rsidRPr="784BB81C" w:rsidR="784BB81C">
        <w:rPr>
          <w:rFonts w:ascii="Cambria" w:hAnsi="Cambria"/>
          <w:i w:val="1"/>
          <w:iCs w:val="1"/>
        </w:rPr>
        <w:t>t</w:t>
      </w:r>
      <w:r w:rsidRPr="784BB81C" w:rsidR="784BB81C">
        <w:rPr>
          <w:rFonts w:ascii="Cambria" w:hAnsi="Cambria"/>
        </w:rPr>
        <w:t>(2019)=</w:t>
      </w:r>
      <w:r w:rsidRPr="784BB81C" w:rsidR="784BB81C">
        <w:rPr>
          <w:rFonts w:ascii="Cambria" w:hAnsi="Cambria"/>
        </w:rPr>
        <w:t>-</w:t>
      </w:r>
      <w:r w:rsidRPr="784BB81C" w:rsidR="784BB81C">
        <w:rPr>
          <w:rFonts w:ascii="Cambria" w:hAnsi="Cambria"/>
        </w:rPr>
        <w:t xml:space="preserve">8.49, </w:t>
      </w:r>
      <w:r w:rsidRPr="784BB81C" w:rsidR="784BB81C">
        <w:rPr>
          <w:rFonts w:ascii="Cambria" w:hAnsi="Cambria"/>
          <w:i w:val="1"/>
          <w:iCs w:val="1"/>
        </w:rPr>
        <w:t>p</w:t>
      </w:r>
      <w:r w:rsidRPr="784BB81C" w:rsidR="784BB81C">
        <w:rPr>
          <w:rFonts w:ascii="Cambria" w:hAnsi="Cambria"/>
        </w:rPr>
        <w:t>&lt;.001); i</w:t>
      </w:r>
      <w:r w:rsidRPr="784BB81C" w:rsidR="784BB81C">
        <w:rPr>
          <w:rFonts w:ascii="Cambria" w:hAnsi="Cambria"/>
        </w:rPr>
        <w:t xml:space="preserve">n contrast, younger siblings demonstrated more </w:t>
      </w:r>
      <w:proofErr w:type="spellStart"/>
      <w:r w:rsidRPr="784BB81C" w:rsidR="784BB81C">
        <w:rPr>
          <w:rFonts w:ascii="Cambria" w:hAnsi="Cambria"/>
        </w:rPr>
        <w:t>prosocial</w:t>
      </w:r>
      <w:r w:rsidRPr="784BB81C" w:rsidR="784BB81C">
        <w:rPr>
          <w:rFonts w:ascii="Cambria" w:hAnsi="Cambria"/>
        </w:rPr>
        <w:t>ity</w:t>
      </w:r>
      <w:proofErr w:type="spellEnd"/>
      <w:r w:rsidRPr="784BB81C" w:rsidR="784BB81C">
        <w:rPr>
          <w:rFonts w:ascii="Cambria" w:hAnsi="Cambria"/>
        </w:rPr>
        <w:t xml:space="preserve"> </w:t>
      </w:r>
      <w:r w:rsidRPr="784BB81C" w:rsidR="784BB81C">
        <w:rPr>
          <w:rFonts w:ascii="Cambria" w:hAnsi="Cambria"/>
        </w:rPr>
        <w:t>at Time 2</w:t>
      </w:r>
      <w:r w:rsidRPr="784BB81C" w:rsidR="784BB81C">
        <w:rPr>
          <w:rFonts w:ascii="Cambria" w:hAnsi="Cambria"/>
        </w:rPr>
        <w:t xml:space="preserve"> (</w:t>
      </w:r>
      <w:r w:rsidRPr="784BB81C" w:rsidR="784BB81C">
        <w:rPr>
          <w:rFonts w:ascii="Cambria" w:hAnsi="Cambria"/>
          <w:i w:val="1"/>
          <w:iCs w:val="1"/>
        </w:rPr>
        <w:t>t</w:t>
      </w:r>
      <w:r w:rsidRPr="784BB81C" w:rsidR="784BB81C">
        <w:rPr>
          <w:rFonts w:ascii="Cambria" w:hAnsi="Cambria"/>
        </w:rPr>
        <w:t>(</w:t>
      </w:r>
      <w:r w:rsidRPr="784BB81C" w:rsidR="784BB81C">
        <w:rPr>
          <w:rFonts w:ascii="Cambria" w:hAnsi="Cambria"/>
        </w:rPr>
        <w:t>1592</w:t>
      </w:r>
      <w:r w:rsidRPr="784BB81C" w:rsidR="784BB81C">
        <w:rPr>
          <w:rFonts w:ascii="Cambria" w:hAnsi="Cambria"/>
        </w:rPr>
        <w:t>)=</w:t>
      </w:r>
      <w:r w:rsidRPr="784BB81C" w:rsidR="784BB81C">
        <w:rPr>
          <w:rFonts w:ascii="Cambria" w:hAnsi="Cambria"/>
        </w:rPr>
        <w:t>-</w:t>
      </w:r>
      <w:r w:rsidRPr="784BB81C" w:rsidR="784BB81C">
        <w:rPr>
          <w:rFonts w:ascii="Cambria" w:hAnsi="Cambria"/>
        </w:rPr>
        <w:t>3.22</w:t>
      </w:r>
      <w:r w:rsidRPr="784BB81C" w:rsidR="784BB81C">
        <w:rPr>
          <w:rFonts w:ascii="Cambria" w:hAnsi="Cambria"/>
        </w:rPr>
        <w:t xml:space="preserve">, </w:t>
      </w:r>
      <w:r w:rsidRPr="784BB81C" w:rsidR="784BB81C">
        <w:rPr>
          <w:rFonts w:ascii="Cambria" w:hAnsi="Cambria"/>
          <w:i w:val="1"/>
          <w:iCs w:val="1"/>
        </w:rPr>
        <w:t>p</w:t>
      </w:r>
      <w:r w:rsidRPr="784BB81C" w:rsidR="784BB81C">
        <w:rPr>
          <w:rFonts w:ascii="Cambria" w:hAnsi="Cambria"/>
        </w:rPr>
        <w:t>=</w:t>
      </w:r>
      <w:r w:rsidRPr="784BB81C" w:rsidR="784BB81C">
        <w:rPr>
          <w:rFonts w:ascii="Cambria" w:hAnsi="Cambria"/>
        </w:rPr>
        <w:t>.001)</w:t>
      </w:r>
      <w:r w:rsidRPr="784BB81C" w:rsidR="784BB81C">
        <w:rPr>
          <w:rFonts w:ascii="Cambria" w:hAnsi="Cambria"/>
        </w:rPr>
        <w:t xml:space="preserve">, </w:t>
      </w:r>
      <w:r w:rsidRPr="784BB81C" w:rsidR="784BB81C">
        <w:rPr>
          <w:rFonts w:ascii="Cambria" w:hAnsi="Cambria"/>
        </w:rPr>
        <w:t>and no</w:t>
      </w:r>
      <w:r w:rsidRPr="784BB81C" w:rsidR="784BB81C">
        <w:rPr>
          <w:rFonts w:ascii="Cambria" w:hAnsi="Cambria"/>
        </w:rPr>
        <w:t xml:space="preserve"> differences</w:t>
      </w:r>
      <w:r w:rsidRPr="784BB81C" w:rsidR="784BB81C">
        <w:rPr>
          <w:rFonts w:ascii="Cambria" w:hAnsi="Cambria"/>
        </w:rPr>
        <w:t xml:space="preserve"> were</w:t>
      </w:r>
      <w:r w:rsidRPr="784BB81C" w:rsidR="784BB81C">
        <w:rPr>
          <w:rFonts w:ascii="Cambria" w:hAnsi="Cambria"/>
        </w:rPr>
        <w:t xml:space="preserve"> </w:t>
      </w:r>
      <w:r w:rsidRPr="784BB81C" w:rsidR="784BB81C">
        <w:rPr>
          <w:rFonts w:ascii="Cambria" w:hAnsi="Cambria"/>
        </w:rPr>
        <w:t xml:space="preserve">found </w:t>
      </w:r>
      <w:r w:rsidRPr="784BB81C" w:rsidR="784BB81C">
        <w:rPr>
          <w:rFonts w:ascii="Cambria" w:hAnsi="Cambria"/>
        </w:rPr>
        <w:t>for</w:t>
      </w:r>
      <w:r w:rsidRPr="784BB81C" w:rsidR="784BB81C">
        <w:rPr>
          <w:rFonts w:ascii="Cambria" w:hAnsi="Cambria"/>
        </w:rPr>
        <w:t xml:space="preserve"> conduct problems (</w:t>
      </w:r>
      <w:r w:rsidRPr="784BB81C" w:rsidR="784BB81C">
        <w:rPr>
          <w:rFonts w:ascii="Cambria" w:hAnsi="Cambria"/>
          <w:i w:val="1"/>
          <w:iCs w:val="1"/>
        </w:rPr>
        <w:t>t</w:t>
      </w:r>
      <w:r w:rsidRPr="784BB81C" w:rsidR="784BB81C">
        <w:rPr>
          <w:rFonts w:ascii="Cambria" w:hAnsi="Cambria"/>
        </w:rPr>
        <w:t>(1593)=</w:t>
      </w:r>
      <w:r w:rsidRPr="784BB81C" w:rsidR="784BB81C">
        <w:rPr>
          <w:rFonts w:ascii="Cambria" w:hAnsi="Cambria"/>
        </w:rPr>
        <w:t>-</w:t>
      </w:r>
      <w:r w:rsidRPr="784BB81C" w:rsidR="784BB81C">
        <w:rPr>
          <w:rFonts w:ascii="Cambria" w:hAnsi="Cambria"/>
        </w:rPr>
        <w:t xml:space="preserve">0.98, </w:t>
      </w:r>
      <w:r w:rsidRPr="784BB81C" w:rsidR="784BB81C">
        <w:rPr>
          <w:rFonts w:ascii="Cambria" w:hAnsi="Cambria"/>
          <w:i w:val="1"/>
          <w:iCs w:val="1"/>
        </w:rPr>
        <w:t>p</w:t>
      </w:r>
      <w:r w:rsidRPr="784BB81C" w:rsidR="784BB81C">
        <w:rPr>
          <w:rFonts w:ascii="Cambria" w:hAnsi="Cambria"/>
        </w:rPr>
        <w:t>=.329)</w:t>
      </w:r>
      <w:r w:rsidRPr="784BB81C" w:rsidR="784BB81C">
        <w:rPr>
          <w:rFonts w:ascii="Cambria" w:hAnsi="Cambria"/>
        </w:rPr>
        <w:t>.</w:t>
      </w:r>
      <w:r w:rsidRPr="784BB81C" w:rsidR="784BB81C">
        <w:rPr>
          <w:rFonts w:ascii="Cambria" w:hAnsi="Cambria"/>
        </w:rPr>
        <w:t xml:space="preserve"> At Time 1, mothers reported more positivity </w:t>
      </w:r>
      <w:r w:rsidRPr="784BB81C" w:rsidR="784BB81C">
        <w:rPr>
          <w:rFonts w:ascii="Cambria" w:hAnsi="Cambria"/>
        </w:rPr>
        <w:t>in the relationship with</w:t>
      </w:r>
      <w:r w:rsidRPr="784BB81C" w:rsidR="784BB81C">
        <w:rPr>
          <w:rFonts w:ascii="Cambria" w:hAnsi="Cambria"/>
        </w:rPr>
        <w:t xml:space="preserve"> </w:t>
      </w:r>
      <w:r w:rsidRPr="784BB81C" w:rsidR="784BB81C">
        <w:rPr>
          <w:rFonts w:ascii="Cambria" w:hAnsi="Cambria"/>
        </w:rPr>
        <w:t>younger than older siblings (</w:t>
      </w:r>
      <w:r w:rsidRPr="784BB81C" w:rsidR="784BB81C">
        <w:rPr>
          <w:rFonts w:ascii="Cambria" w:hAnsi="Cambria"/>
          <w:i w:val="1"/>
          <w:iCs w:val="1"/>
        </w:rPr>
        <w:t>t</w:t>
      </w:r>
      <w:r w:rsidRPr="784BB81C" w:rsidR="784BB81C">
        <w:rPr>
          <w:rFonts w:ascii="Cambria" w:hAnsi="Cambria"/>
        </w:rPr>
        <w:t>(2011)=</w:t>
      </w:r>
      <w:r w:rsidRPr="784BB81C" w:rsidR="784BB81C">
        <w:rPr>
          <w:rFonts w:ascii="Cambria" w:hAnsi="Cambria"/>
        </w:rPr>
        <w:t>-</w:t>
      </w:r>
      <w:r w:rsidRPr="784BB81C" w:rsidR="784BB81C">
        <w:rPr>
          <w:rFonts w:ascii="Cambria" w:hAnsi="Cambria"/>
        </w:rPr>
        <w:t xml:space="preserve">7.88, </w:t>
      </w:r>
      <w:r w:rsidRPr="784BB81C" w:rsidR="784BB81C">
        <w:rPr>
          <w:rFonts w:ascii="Cambria" w:hAnsi="Cambria"/>
          <w:i w:val="1"/>
          <w:iCs w:val="1"/>
        </w:rPr>
        <w:t>p</w:t>
      </w:r>
      <w:r w:rsidRPr="784BB81C" w:rsidR="784BB81C">
        <w:rPr>
          <w:rFonts w:ascii="Cambria" w:hAnsi="Cambria"/>
        </w:rPr>
        <w:t xml:space="preserve">&lt;.001), but </w:t>
      </w:r>
      <w:r w:rsidRPr="784BB81C" w:rsidR="784BB81C">
        <w:rPr>
          <w:rFonts w:ascii="Cambria" w:hAnsi="Cambria"/>
        </w:rPr>
        <w:t>similar levels of negativity (</w:t>
      </w:r>
      <w:r w:rsidRPr="784BB81C" w:rsidR="784BB81C">
        <w:rPr>
          <w:rFonts w:ascii="Cambria" w:hAnsi="Cambria"/>
          <w:i w:val="1"/>
          <w:iCs w:val="1"/>
        </w:rPr>
        <w:t>t</w:t>
      </w:r>
      <w:r w:rsidRPr="784BB81C" w:rsidR="784BB81C">
        <w:rPr>
          <w:rFonts w:ascii="Cambria" w:hAnsi="Cambria"/>
        </w:rPr>
        <w:t>(2006)=</w:t>
      </w:r>
      <w:r w:rsidRPr="784BB81C" w:rsidR="784BB81C">
        <w:rPr>
          <w:rFonts w:ascii="Cambria" w:hAnsi="Cambria"/>
        </w:rPr>
        <w:t>-</w:t>
      </w:r>
      <w:r w:rsidRPr="784BB81C" w:rsidR="784BB81C">
        <w:rPr>
          <w:rFonts w:ascii="Cambria" w:hAnsi="Cambria"/>
        </w:rPr>
        <w:t xml:space="preserve">1.76, </w:t>
      </w:r>
      <w:r w:rsidRPr="784BB81C" w:rsidR="784BB81C">
        <w:rPr>
          <w:rFonts w:ascii="Cambria" w:hAnsi="Cambria"/>
          <w:i w:val="1"/>
          <w:iCs w:val="1"/>
        </w:rPr>
        <w:t>p</w:t>
      </w:r>
      <w:r w:rsidRPr="784BB81C" w:rsidR="784BB81C">
        <w:rPr>
          <w:rFonts w:ascii="Cambria" w:hAnsi="Cambria"/>
        </w:rPr>
        <w:t>=.079).</w:t>
      </w:r>
      <w:r w:rsidRPr="784BB81C" w:rsidR="784BB81C">
        <w:rPr>
          <w:rFonts w:ascii="Cambria" w:hAnsi="Cambria"/>
        </w:rPr>
        <w:t xml:space="preserve"> </w:t>
      </w:r>
      <w:r w:rsidRPr="784BB81C" w:rsidR="784BB81C">
        <w:rPr>
          <w:rFonts w:ascii="Cambria" w:hAnsi="Cambria"/>
        </w:rPr>
        <w:t>S</w:t>
      </w:r>
      <w:r w:rsidRPr="784BB81C" w:rsidR="784BB81C">
        <w:rPr>
          <w:rFonts w:ascii="Cambria" w:hAnsi="Cambria"/>
        </w:rPr>
        <w:t xml:space="preserve">ibling correlations </w:t>
      </w:r>
      <w:r w:rsidRPr="784BB81C" w:rsidR="784BB81C">
        <w:rPr>
          <w:rFonts w:ascii="Cambria" w:hAnsi="Cambria"/>
        </w:rPr>
        <w:t xml:space="preserve">indicated substantial differential </w:t>
      </w:r>
      <w:r w:rsidRPr="784BB81C" w:rsidR="784BB81C">
        <w:rPr>
          <w:rFonts w:ascii="Cambria" w:hAnsi="Cambria"/>
        </w:rPr>
        <w:t xml:space="preserve">sibling </w:t>
      </w:r>
      <w:r w:rsidRPr="784BB81C" w:rsidR="784BB81C">
        <w:rPr>
          <w:rFonts w:ascii="Cambria" w:hAnsi="Cambria"/>
        </w:rPr>
        <w:t>behavior</w:t>
      </w:r>
      <w:r w:rsidRPr="784BB81C" w:rsidR="784BB81C">
        <w:rPr>
          <w:rFonts w:ascii="Cambria" w:hAnsi="Cambria"/>
        </w:rPr>
        <w:t xml:space="preserve"> and</w:t>
      </w:r>
      <w:r w:rsidRPr="784BB81C" w:rsidR="784BB81C">
        <w:rPr>
          <w:rFonts w:ascii="Cambria" w:hAnsi="Cambria"/>
        </w:rPr>
        <w:t xml:space="preserve"> </w:t>
      </w:r>
      <w:r w:rsidRPr="784BB81C" w:rsidR="784BB81C">
        <w:rPr>
          <w:rFonts w:ascii="Cambria" w:hAnsi="Cambria"/>
        </w:rPr>
        <w:t>mother-child relationships</w:t>
      </w:r>
      <w:r w:rsidRPr="784BB81C" w:rsidR="784BB81C">
        <w:rPr>
          <w:rFonts w:ascii="Cambria" w:hAnsi="Cambria"/>
        </w:rPr>
        <w:t>.</w:t>
      </w:r>
    </w:p>
    <w:p w:rsidR="00967725" w:rsidP="784BB81C" w:rsidRDefault="00046AA8" w14:paraId="72C864FD" w14:textId="56379671" w14:noSpellErr="1">
      <w:pPr>
        <w:widowControl w:val="0"/>
        <w:autoSpaceDE w:val="0"/>
        <w:autoSpaceDN w:val="0"/>
        <w:adjustRightInd w:val="0"/>
        <w:spacing w:line="480" w:lineRule="auto"/>
        <w:ind w:firstLine="720"/>
        <w:rPr>
          <w:rFonts w:ascii="Cambria" w:hAnsi="Cambria"/>
        </w:rPr>
      </w:pPr>
      <w:r w:rsidRPr="784BB81C" w:rsidR="784BB81C">
        <w:rPr>
          <w:rFonts w:ascii="Cambria" w:hAnsi="Cambria"/>
        </w:rPr>
        <w:t>Correlations among stud</w:t>
      </w:r>
      <w:r w:rsidRPr="784BB81C" w:rsidR="784BB81C">
        <w:rPr>
          <w:rFonts w:ascii="Cambria" w:hAnsi="Cambria"/>
        </w:rPr>
        <w:t xml:space="preserve">y variables (also </w:t>
      </w:r>
      <w:r w:rsidRPr="784BB81C" w:rsidR="784BB81C">
        <w:rPr>
          <w:rFonts w:ascii="Cambria" w:hAnsi="Cambria"/>
        </w:rPr>
        <w:t>Table 1</w:t>
      </w:r>
      <w:r w:rsidRPr="784BB81C" w:rsidR="784BB81C">
        <w:rPr>
          <w:rFonts w:ascii="Cambria" w:hAnsi="Cambria"/>
        </w:rPr>
        <w:t>) were in</w:t>
      </w:r>
      <w:r w:rsidRPr="784BB81C" w:rsidR="784BB81C">
        <w:rPr>
          <w:rFonts w:ascii="Cambria" w:hAnsi="Cambria"/>
        </w:rPr>
        <w:t xml:space="preserve"> expected directions and significant at </w:t>
      </w:r>
      <w:r w:rsidRPr="784BB81C" w:rsidR="784BB81C">
        <w:rPr>
          <w:rFonts w:ascii="Cambria" w:hAnsi="Cambria"/>
          <w:i w:val="1"/>
          <w:iCs w:val="1"/>
        </w:rPr>
        <w:t>p</w:t>
      </w:r>
      <w:r w:rsidRPr="784BB81C" w:rsidR="784BB81C">
        <w:rPr>
          <w:rFonts w:ascii="Cambria" w:hAnsi="Cambria"/>
        </w:rPr>
        <w:t>&lt;.001</w:t>
      </w:r>
      <w:r w:rsidRPr="784BB81C" w:rsidR="784BB81C">
        <w:rPr>
          <w:rFonts w:ascii="Cambria" w:hAnsi="Cambria"/>
        </w:rPr>
        <w:t xml:space="preserve">, indicating </w:t>
      </w:r>
      <w:r w:rsidRPr="784BB81C" w:rsidR="784BB81C">
        <w:rPr>
          <w:rFonts w:ascii="Cambria" w:hAnsi="Cambria"/>
        </w:rPr>
        <w:t>substantial within-</w:t>
      </w:r>
      <w:r w:rsidRPr="784BB81C" w:rsidR="784BB81C">
        <w:rPr>
          <w:rFonts w:ascii="Cambria" w:hAnsi="Cambria"/>
        </w:rPr>
        <w:t xml:space="preserve">domain </w:t>
      </w:r>
      <w:r w:rsidRPr="784BB81C" w:rsidR="784BB81C">
        <w:rPr>
          <w:rFonts w:ascii="Cambria" w:hAnsi="Cambria"/>
        </w:rPr>
        <w:t xml:space="preserve">adjustment </w:t>
      </w:r>
      <w:r w:rsidRPr="784BB81C" w:rsidR="784BB81C">
        <w:rPr>
          <w:rFonts w:ascii="Cambria" w:hAnsi="Cambria"/>
        </w:rPr>
        <w:t xml:space="preserve">stability </w:t>
      </w:r>
      <w:r w:rsidRPr="784BB81C" w:rsidR="784BB81C">
        <w:rPr>
          <w:rFonts w:ascii="Cambria" w:hAnsi="Cambria"/>
        </w:rPr>
        <w:t>over</w:t>
      </w:r>
      <w:r w:rsidRPr="784BB81C" w:rsidR="784BB81C">
        <w:rPr>
          <w:rFonts w:ascii="Cambria" w:hAnsi="Cambria"/>
        </w:rPr>
        <w:t xml:space="preserve"> time, </w:t>
      </w:r>
      <w:r w:rsidRPr="784BB81C" w:rsidR="784BB81C">
        <w:rPr>
          <w:rFonts w:ascii="Cambria" w:hAnsi="Cambria"/>
        </w:rPr>
        <w:t>and</w:t>
      </w:r>
      <w:r w:rsidRPr="784BB81C" w:rsidR="784BB81C">
        <w:rPr>
          <w:rFonts w:ascii="Cambria" w:hAnsi="Cambria"/>
        </w:rPr>
        <w:t xml:space="preserve"> cross-domain associations. </w:t>
      </w:r>
      <w:r w:rsidRPr="784BB81C" w:rsidR="784BB81C">
        <w:rPr>
          <w:rFonts w:ascii="Cambria" w:hAnsi="Cambria"/>
        </w:rPr>
        <w:t>Mother-child</w:t>
      </w:r>
      <w:r w:rsidRPr="784BB81C" w:rsidR="784BB81C">
        <w:rPr>
          <w:rFonts w:ascii="Cambria" w:hAnsi="Cambria"/>
        </w:rPr>
        <w:t xml:space="preserve"> </w:t>
      </w:r>
      <w:r w:rsidRPr="784BB81C" w:rsidR="784BB81C">
        <w:rPr>
          <w:rFonts w:ascii="Cambria" w:hAnsi="Cambria"/>
        </w:rPr>
        <w:t>positivity and negativity showed weak to strong correlations with each other</w:t>
      </w:r>
      <w:r w:rsidRPr="784BB81C" w:rsidR="784BB81C">
        <w:rPr>
          <w:rFonts w:ascii="Cambria" w:hAnsi="Cambria"/>
        </w:rPr>
        <w:t xml:space="preserve"> and</w:t>
      </w:r>
      <w:r w:rsidRPr="784BB81C" w:rsidR="784BB81C">
        <w:rPr>
          <w:rFonts w:ascii="Cambria" w:hAnsi="Cambria"/>
        </w:rPr>
        <w:t xml:space="preserve"> with child adjustment; associations between </w:t>
      </w:r>
      <w:r w:rsidRPr="784BB81C" w:rsidR="784BB81C">
        <w:rPr>
          <w:rFonts w:ascii="Cambria" w:hAnsi="Cambria"/>
        </w:rPr>
        <w:t>mother-child</w:t>
      </w:r>
      <w:r w:rsidRPr="784BB81C" w:rsidR="784BB81C">
        <w:rPr>
          <w:rFonts w:ascii="Cambria" w:hAnsi="Cambria"/>
        </w:rPr>
        <w:t xml:space="preserve"> </w:t>
      </w:r>
      <w:r w:rsidRPr="784BB81C" w:rsidR="784BB81C">
        <w:rPr>
          <w:rFonts w:ascii="Cambria" w:hAnsi="Cambria"/>
        </w:rPr>
        <w:t>negativity and child conduct problems were particularly stron</w:t>
      </w:r>
      <w:r w:rsidRPr="784BB81C" w:rsidR="784BB81C">
        <w:rPr>
          <w:rFonts w:ascii="Cambria" w:hAnsi="Cambria"/>
        </w:rPr>
        <w:t>g.</w:t>
      </w:r>
    </w:p>
    <w:p w:rsidR="00E12208" w:rsidP="00967725" w:rsidRDefault="00E12208" w14:paraId="017B63DA" w14:textId="77777777">
      <w:pPr>
        <w:widowControl w:val="0"/>
        <w:autoSpaceDE w:val="0"/>
        <w:autoSpaceDN w:val="0"/>
        <w:adjustRightInd w:val="0"/>
        <w:spacing w:line="480" w:lineRule="auto"/>
        <w:ind w:firstLine="720"/>
        <w:rPr>
          <w:rFonts w:ascii="Cambria" w:hAnsi="Cambria"/>
        </w:rPr>
      </w:pPr>
    </w:p>
    <w:p w:rsidRPr="00BE3AFF" w:rsidR="00E12208" w:rsidP="784BB81C" w:rsidRDefault="00E12208" w14:paraId="33305313" w14:textId="5FEFD0F9" w14:noSpellErr="1">
      <w:pPr>
        <w:widowControl w:val="0"/>
        <w:autoSpaceDE w:val="0"/>
        <w:autoSpaceDN w:val="0"/>
        <w:adjustRightInd w:val="0"/>
        <w:spacing w:line="480" w:lineRule="auto"/>
        <w:rPr>
          <w:rFonts w:ascii="Cambria" w:hAnsi="Cambria"/>
          <w:b w:val="1"/>
          <w:bCs w:val="1"/>
        </w:rPr>
      </w:pPr>
      <w:r w:rsidRPr="784BB81C" w:rsidR="784BB81C">
        <w:rPr>
          <w:rFonts w:ascii="Cambria" w:hAnsi="Cambria"/>
          <w:b w:val="1"/>
          <w:bCs w:val="1"/>
        </w:rPr>
        <w:t>MLM</w:t>
      </w:r>
    </w:p>
    <w:p w:rsidR="00466C1A" w:rsidP="784BB81C" w:rsidRDefault="007752CD" w14:paraId="1AF9CE50" w14:textId="06FA05F9" w14:noSpellErr="1">
      <w:pPr>
        <w:widowControl w:val="0"/>
        <w:autoSpaceDE w:val="0"/>
        <w:autoSpaceDN w:val="0"/>
        <w:adjustRightInd w:val="0"/>
        <w:spacing w:line="480" w:lineRule="auto"/>
        <w:ind w:firstLine="720"/>
        <w:rPr>
          <w:rFonts w:ascii="Cambria" w:hAnsi="Cambria"/>
        </w:rPr>
      </w:pPr>
      <w:r w:rsidRPr="784BB81C" w:rsidR="784BB81C">
        <w:rPr>
          <w:rFonts w:ascii="Cambria" w:hAnsi="Cambria"/>
        </w:rPr>
        <w:t xml:space="preserve">MLM </w:t>
      </w:r>
      <w:r w:rsidRPr="784BB81C" w:rsidR="784BB81C">
        <w:rPr>
          <w:rFonts w:ascii="Cambria" w:hAnsi="Cambria"/>
        </w:rPr>
        <w:t>results</w:t>
      </w:r>
      <w:r w:rsidRPr="784BB81C" w:rsidR="784BB81C">
        <w:rPr>
          <w:rFonts w:ascii="Cambria" w:hAnsi="Cambria"/>
        </w:rPr>
        <w:t xml:space="preserve"> </w:t>
      </w:r>
      <w:r w:rsidRPr="784BB81C" w:rsidR="784BB81C">
        <w:rPr>
          <w:rFonts w:ascii="Cambria" w:hAnsi="Cambria"/>
        </w:rPr>
        <w:t>are presented in Table 2</w:t>
      </w:r>
      <w:r w:rsidRPr="784BB81C" w:rsidR="784BB81C">
        <w:rPr>
          <w:rFonts w:ascii="Cambria" w:hAnsi="Cambria"/>
        </w:rPr>
        <w:t xml:space="preserve">. </w:t>
      </w:r>
    </w:p>
    <w:p w:rsidRPr="006C2215" w:rsidR="00CE541E" w:rsidP="00CE541E" w:rsidRDefault="00CE541E" w14:paraId="40C3DB01" w14:textId="77777777">
      <w:pPr>
        <w:widowControl w:val="0"/>
        <w:autoSpaceDE w:val="0"/>
        <w:autoSpaceDN w:val="0"/>
        <w:adjustRightInd w:val="0"/>
        <w:spacing w:line="480" w:lineRule="auto"/>
        <w:ind w:firstLine="720"/>
        <w:rPr>
          <w:rFonts w:ascii="Cambria" w:hAnsi="Cambria"/>
        </w:rPr>
      </w:pPr>
    </w:p>
    <w:p w:rsidR="00466C1A" w:rsidP="784BB81C" w:rsidRDefault="007752CD" w14:paraId="7C6C8928" w14:textId="34B57C06" w14:noSpellErr="1">
      <w:pPr>
        <w:widowControl w:val="0"/>
        <w:autoSpaceDE w:val="0"/>
        <w:autoSpaceDN w:val="0"/>
        <w:adjustRightInd w:val="0"/>
        <w:spacing w:line="480" w:lineRule="auto"/>
        <w:jc w:val="center"/>
        <w:rPr>
          <w:rFonts w:ascii="Cambria" w:hAnsi="Cambria"/>
        </w:rPr>
      </w:pPr>
      <w:r w:rsidRPr="784BB81C" w:rsidR="784BB81C">
        <w:rPr>
          <w:rFonts w:ascii="Cambria" w:hAnsi="Cambria"/>
        </w:rPr>
        <w:t>----Table 2</w:t>
      </w:r>
      <w:r w:rsidRPr="784BB81C" w:rsidR="784BB81C">
        <w:rPr>
          <w:rFonts w:ascii="Cambria" w:hAnsi="Cambria"/>
        </w:rPr>
        <w:t>----</w:t>
      </w:r>
    </w:p>
    <w:p w:rsidRPr="00CE541E" w:rsidR="00CE541E" w:rsidP="00CE541E" w:rsidRDefault="00CE541E" w14:paraId="3163B0AC" w14:textId="77777777">
      <w:pPr>
        <w:widowControl w:val="0"/>
        <w:autoSpaceDE w:val="0"/>
        <w:autoSpaceDN w:val="0"/>
        <w:adjustRightInd w:val="0"/>
        <w:spacing w:line="480" w:lineRule="auto"/>
        <w:jc w:val="center"/>
        <w:rPr>
          <w:rFonts w:ascii="Cambria" w:hAnsi="Cambria"/>
        </w:rPr>
      </w:pPr>
    </w:p>
    <w:p w:rsidRPr="00BE3AFF" w:rsidR="0053699C" w:rsidDel="00A347D7" w:rsidP="784BB81C" w:rsidRDefault="000D6A77" w14:paraId="3B8BAAA1" w14:textId="38C824A0">
      <w:pPr>
        <w:widowControl w:val="0"/>
        <w:autoSpaceDE w:val="0"/>
        <w:autoSpaceDN w:val="0"/>
        <w:adjustRightInd w:val="0"/>
        <w:spacing w:line="480" w:lineRule="auto"/>
        <w:ind w:firstLine="720"/>
        <w:rPr>
          <w:rFonts w:ascii="Cambria" w:hAnsi="Cambria"/>
          <w:b w:val="1"/>
          <w:bCs w:val="1"/>
        </w:rPr>
      </w:pPr>
      <w:r w:rsidRPr="784BB81C" w:rsidR="784BB81C">
        <w:rPr>
          <w:rFonts w:ascii="Cambria" w:hAnsi="Cambria"/>
          <w:b w:val="1"/>
          <w:bCs w:val="1"/>
        </w:rPr>
        <w:t xml:space="preserve">Prosocial </w:t>
      </w:r>
      <w:r w:rsidRPr="784BB81C" w:rsidR="784BB81C">
        <w:rPr>
          <w:rFonts w:ascii="Cambria" w:hAnsi="Cambria"/>
          <w:b w:val="1"/>
          <w:bCs w:val="1"/>
        </w:rPr>
        <w:t>Behavior</w:t>
      </w:r>
      <w:r w:rsidRPr="784BB81C" w:rsidR="784BB81C">
        <w:rPr>
          <w:rFonts w:ascii="Cambria" w:hAnsi="Cambria"/>
          <w:b w:val="1"/>
          <w:bCs w:val="1"/>
        </w:rPr>
        <w:t xml:space="preserve">. </w:t>
      </w:r>
      <w:r w:rsidRPr="784BB81C" w:rsidR="784BB81C">
        <w:rPr>
          <w:rFonts w:ascii="Cambria" w:hAnsi="Cambria"/>
        </w:rPr>
        <w:t xml:space="preserve">As described in </w:t>
      </w:r>
      <w:r w:rsidRPr="784BB81C" w:rsidR="784BB81C">
        <w:rPr>
          <w:rFonts w:ascii="Cambria" w:hAnsi="Cambria"/>
          <w:i w:val="1"/>
          <w:iCs w:val="1"/>
        </w:rPr>
        <w:t>Analyses</w:t>
      </w:r>
      <w:r w:rsidRPr="784BB81C" w:rsidR="784BB81C">
        <w:rPr>
          <w:rFonts w:ascii="Cambria" w:hAnsi="Cambria"/>
        </w:rPr>
        <w:t xml:space="preserve">, Model 1 </w:t>
      </w:r>
      <w:r w:rsidRPr="784BB81C" w:rsidR="784BB81C">
        <w:rPr>
          <w:rFonts w:ascii="Cambria" w:hAnsi="Cambria"/>
        </w:rPr>
        <w:t>provided estimates</w:t>
      </w:r>
      <w:r w:rsidRPr="784BB81C" w:rsidR="784BB81C">
        <w:rPr>
          <w:rFonts w:ascii="Cambria" w:hAnsi="Cambria"/>
        </w:rPr>
        <w:t xml:space="preserve"> of between- and within-family variance</w:t>
      </w:r>
      <w:r w:rsidRPr="784BB81C" w:rsidR="784BB81C">
        <w:rPr>
          <w:rFonts w:ascii="Cambria" w:hAnsi="Cambria"/>
        </w:rPr>
        <w:t>;</w:t>
      </w:r>
      <w:r w:rsidRPr="784BB81C" w:rsidR="784BB81C">
        <w:rPr>
          <w:rFonts w:ascii="Cambria" w:hAnsi="Cambria"/>
        </w:rPr>
        <w:t xml:space="preserve"> the</w:t>
      </w:r>
      <w:r w:rsidRPr="784BB81C" w:rsidR="784BB81C">
        <w:rPr>
          <w:rFonts w:ascii="Cambria" w:hAnsi="Cambria"/>
        </w:rPr>
        <w:t xml:space="preserve"> ICC </w:t>
      </w:r>
      <w:r w:rsidRPr="784BB81C" w:rsidR="784BB81C">
        <w:rPr>
          <w:rFonts w:ascii="Cambria" w:hAnsi="Cambria"/>
        </w:rPr>
        <w:t>(</w:t>
      </w:r>
      <w:r w:rsidRPr="784BB81C" w:rsidR="784BB81C">
        <w:rPr>
          <w:rFonts w:ascii="Cambria" w:hAnsi="Cambria"/>
        </w:rPr>
        <w:t>calculated as the between-family variance divided by the total variance</w:t>
      </w:r>
      <w:r w:rsidRPr="784BB81C" w:rsidR="784BB81C">
        <w:rPr>
          <w:rFonts w:ascii="Cambria" w:hAnsi="Cambria"/>
        </w:rPr>
        <w:t>)</w:t>
      </w:r>
      <w:r w:rsidRPr="784BB81C" w:rsidR="784BB81C">
        <w:rPr>
          <w:rFonts w:ascii="Cambria" w:hAnsi="Cambria"/>
        </w:rPr>
        <w:t xml:space="preserve"> </w:t>
      </w:r>
      <w:r w:rsidRPr="784BB81C" w:rsidR="784BB81C">
        <w:rPr>
          <w:rFonts w:ascii="Cambria" w:hAnsi="Cambria"/>
        </w:rPr>
        <w:t>indicate</w:t>
      </w:r>
      <w:r w:rsidRPr="784BB81C" w:rsidR="784BB81C">
        <w:rPr>
          <w:rFonts w:ascii="Cambria" w:hAnsi="Cambria"/>
        </w:rPr>
        <w:t>s</w:t>
      </w:r>
      <w:r w:rsidRPr="784BB81C" w:rsidR="784BB81C">
        <w:rPr>
          <w:rFonts w:ascii="Cambria" w:hAnsi="Cambria"/>
        </w:rPr>
        <w:t xml:space="preserve"> sibling similarity for adjustment at Time 2</w:t>
      </w:r>
      <w:r w:rsidRPr="784BB81C" w:rsidR="784BB81C">
        <w:rPr>
          <w:rFonts w:ascii="Cambria" w:hAnsi="Cambria"/>
        </w:rPr>
        <w:t>.</w:t>
      </w:r>
      <w:r w:rsidRPr="784BB81C" w:rsidR="784BB81C">
        <w:rPr>
          <w:rFonts w:ascii="Cambria" w:hAnsi="Cambria"/>
        </w:rPr>
        <w:t xml:space="preserve"> </w:t>
      </w:r>
      <w:r w:rsidRPr="784BB81C" w:rsidR="784BB81C">
        <w:rPr>
          <w:rFonts w:ascii="Cambria" w:hAnsi="Cambria"/>
        </w:rPr>
        <w:t>Reflecting th</w:t>
      </w:r>
      <w:r w:rsidRPr="784BB81C" w:rsidR="784BB81C">
        <w:rPr>
          <w:rFonts w:ascii="Cambria" w:hAnsi="Cambria"/>
        </w:rPr>
        <w:t>e simple correlations (</w:t>
      </w:r>
      <w:r w:rsidRPr="784BB81C" w:rsidR="784BB81C">
        <w:rPr>
          <w:rFonts w:ascii="Cambria" w:hAnsi="Cambria"/>
        </w:rPr>
        <w:t>Table 1</w:t>
      </w:r>
      <w:r w:rsidRPr="784BB81C" w:rsidR="784BB81C">
        <w:rPr>
          <w:rFonts w:ascii="Cambria" w:hAnsi="Cambria"/>
        </w:rPr>
        <w:t>)</w:t>
      </w:r>
      <w:r w:rsidRPr="784BB81C" w:rsidR="784BB81C">
        <w:rPr>
          <w:rFonts w:ascii="Cambria" w:hAnsi="Cambria"/>
        </w:rPr>
        <w:t>, f</w:t>
      </w:r>
      <w:r w:rsidRPr="784BB81C" w:rsidR="784BB81C">
        <w:rPr>
          <w:rFonts w:ascii="Cambria" w:hAnsi="Cambria"/>
        </w:rPr>
        <w:t xml:space="preserve">or prosocial </w:t>
      </w:r>
      <w:r w:rsidRPr="784BB81C" w:rsidR="784BB81C">
        <w:rPr>
          <w:rFonts w:ascii="Cambria" w:hAnsi="Cambria"/>
        </w:rPr>
        <w:t>behavior</w:t>
      </w:r>
      <w:r w:rsidRPr="784BB81C" w:rsidR="784BB81C">
        <w:rPr>
          <w:rFonts w:ascii="Cambria" w:hAnsi="Cambria"/>
        </w:rPr>
        <w:t>,</w:t>
      </w:r>
      <w:r w:rsidRPr="784BB81C" w:rsidR="784BB81C">
        <w:rPr>
          <w:rFonts w:ascii="Cambria" w:hAnsi="Cambria"/>
        </w:rPr>
        <w:t xml:space="preserve"> the ICC was </w:t>
      </w:r>
      <w:r w:rsidRPr="784BB81C" w:rsidR="784BB81C">
        <w:rPr>
          <w:rFonts w:ascii="Cambria" w:hAnsi="Cambria"/>
        </w:rPr>
        <w:t>0</w:t>
      </w:r>
      <w:r w:rsidRPr="784BB81C" w:rsidR="784BB81C">
        <w:rPr>
          <w:rFonts w:ascii="Cambria" w:hAnsi="Cambria"/>
        </w:rPr>
        <w:t>.747/(</w:t>
      </w:r>
      <w:r w:rsidRPr="784BB81C" w:rsidR="784BB81C">
        <w:rPr>
          <w:rFonts w:ascii="Cambria" w:hAnsi="Cambria"/>
        </w:rPr>
        <w:t>0</w:t>
      </w:r>
      <w:r w:rsidRPr="784BB81C" w:rsidR="784BB81C">
        <w:rPr>
          <w:rFonts w:ascii="Cambria" w:hAnsi="Cambria"/>
        </w:rPr>
        <w:t>.747+2.476)</w:t>
      </w:r>
      <w:r w:rsidRPr="784BB81C" w:rsidR="784BB81C">
        <w:rPr>
          <w:rFonts w:ascii="Cambria" w:hAnsi="Cambria"/>
        </w:rPr>
        <w:t xml:space="preserve"> </w:t>
      </w:r>
      <w:r w:rsidRPr="784BB81C" w:rsidR="784BB81C">
        <w:rPr>
          <w:rFonts w:ascii="Cambria" w:hAnsi="Cambria"/>
        </w:rPr>
        <w:t>=</w:t>
      </w:r>
      <w:r w:rsidRPr="784BB81C" w:rsidR="784BB81C">
        <w:rPr>
          <w:rFonts w:ascii="Cambria" w:hAnsi="Cambria"/>
        </w:rPr>
        <w:t xml:space="preserve"> </w:t>
      </w:r>
      <w:r w:rsidRPr="784BB81C" w:rsidR="784BB81C">
        <w:rPr>
          <w:rFonts w:ascii="Cambria" w:hAnsi="Cambria"/>
        </w:rPr>
        <w:t>.23</w:t>
      </w:r>
      <w:r w:rsidRPr="784BB81C" w:rsidR="784BB81C">
        <w:rPr>
          <w:rFonts w:ascii="Cambria" w:hAnsi="Cambria"/>
        </w:rPr>
        <w:t>,</w:t>
      </w:r>
      <w:r w:rsidRPr="784BB81C" w:rsidR="784BB81C">
        <w:rPr>
          <w:rFonts w:ascii="Cambria" w:hAnsi="Cambria"/>
        </w:rPr>
        <w:t xml:space="preserve"> </w:t>
      </w:r>
      <w:r w:rsidRPr="784BB81C" w:rsidR="784BB81C">
        <w:rPr>
          <w:rFonts w:ascii="Cambria" w:hAnsi="Cambria"/>
        </w:rPr>
        <w:t>suggesting</w:t>
      </w:r>
      <w:r w:rsidRPr="784BB81C" w:rsidR="784BB81C">
        <w:rPr>
          <w:rFonts w:ascii="Cambria" w:hAnsi="Cambria"/>
        </w:rPr>
        <w:t xml:space="preserve"> some sibling similarity</w:t>
      </w:r>
      <w:r w:rsidRPr="784BB81C" w:rsidR="784BB81C">
        <w:rPr>
          <w:rFonts w:ascii="Cambria" w:hAnsi="Cambria"/>
        </w:rPr>
        <w:t xml:space="preserve"> (23%)</w:t>
      </w:r>
      <w:r w:rsidRPr="784BB81C" w:rsidR="784BB81C">
        <w:rPr>
          <w:rFonts w:ascii="Cambria" w:hAnsi="Cambria"/>
        </w:rPr>
        <w:t xml:space="preserve">, </w:t>
      </w:r>
      <w:r w:rsidRPr="784BB81C" w:rsidR="784BB81C">
        <w:rPr>
          <w:rFonts w:ascii="Cambria" w:hAnsi="Cambria"/>
        </w:rPr>
        <w:t xml:space="preserve">but </w:t>
      </w:r>
      <w:r w:rsidRPr="784BB81C" w:rsidR="784BB81C">
        <w:rPr>
          <w:rFonts w:ascii="Cambria" w:hAnsi="Cambria"/>
        </w:rPr>
        <w:t xml:space="preserve">that </w:t>
      </w:r>
      <w:r w:rsidRPr="784BB81C" w:rsidR="784BB81C">
        <w:rPr>
          <w:rFonts w:ascii="Cambria" w:hAnsi="Cambria"/>
        </w:rPr>
        <w:t>the</w:t>
      </w:r>
      <w:r w:rsidRPr="784BB81C" w:rsidR="784BB81C">
        <w:rPr>
          <w:rFonts w:ascii="Cambria" w:hAnsi="Cambria"/>
        </w:rPr>
        <w:t xml:space="preserve"> majority of variance</w:t>
      </w:r>
      <w:r w:rsidRPr="784BB81C" w:rsidR="784BB81C">
        <w:rPr>
          <w:rFonts w:ascii="Cambria" w:hAnsi="Cambria"/>
        </w:rPr>
        <w:t xml:space="preserve"> </w:t>
      </w:r>
      <w:r w:rsidRPr="784BB81C" w:rsidR="784BB81C">
        <w:rPr>
          <w:rFonts w:ascii="Cambria" w:hAnsi="Cambria"/>
        </w:rPr>
        <w:t>resided</w:t>
      </w:r>
      <w:r w:rsidRPr="784BB81C" w:rsidR="784BB81C">
        <w:rPr>
          <w:rFonts w:ascii="Cambria" w:hAnsi="Cambria"/>
        </w:rPr>
        <w:t xml:space="preserve"> within families.</w:t>
      </w:r>
      <w:r w:rsidRPr="784BB81C" w:rsidR="784BB81C">
        <w:rPr>
          <w:rFonts w:ascii="Cambria" w:hAnsi="Cambria"/>
        </w:rPr>
        <w:t xml:space="preserve"> </w:t>
      </w:r>
      <w:r w:rsidRPr="784BB81C" w:rsidR="784BB81C">
        <w:rPr>
          <w:rFonts w:ascii="Cambria" w:hAnsi="Cambria"/>
        </w:rPr>
        <w:t>Model 2</w:t>
      </w:r>
      <w:r w:rsidRPr="784BB81C" w:rsidR="784BB81C">
        <w:rPr>
          <w:rFonts w:ascii="Cambria" w:hAnsi="Cambria"/>
        </w:rPr>
        <w:t xml:space="preserve"> </w:t>
      </w:r>
      <w:r w:rsidRPr="784BB81C" w:rsidR="784BB81C">
        <w:rPr>
          <w:rFonts w:ascii="Cambria" w:hAnsi="Cambria"/>
        </w:rPr>
        <w:t>indicated s</w:t>
      </w:r>
      <w:r w:rsidRPr="784BB81C" w:rsidR="784BB81C">
        <w:rPr>
          <w:rFonts w:ascii="Cambria" w:hAnsi="Cambria"/>
        </w:rPr>
        <w:t>ubstantial</w:t>
      </w:r>
      <w:r w:rsidRPr="784BB81C" w:rsidR="784BB81C">
        <w:rPr>
          <w:rFonts w:ascii="Cambria" w:hAnsi="Cambria"/>
        </w:rPr>
        <w:t xml:space="preserve"> </w:t>
      </w:r>
      <w:r w:rsidRPr="784BB81C" w:rsidR="784BB81C">
        <w:rPr>
          <w:rFonts w:ascii="Cambria" w:hAnsi="Cambria"/>
        </w:rPr>
        <w:t>behavior</w:t>
      </w:r>
      <w:r w:rsidRPr="784BB81C" w:rsidR="784BB81C">
        <w:rPr>
          <w:rFonts w:ascii="Cambria" w:hAnsi="Cambria"/>
        </w:rPr>
        <w:t xml:space="preserve">al </w:t>
      </w:r>
      <w:r w:rsidRPr="784BB81C" w:rsidR="784BB81C">
        <w:rPr>
          <w:rFonts w:ascii="Cambria" w:hAnsi="Cambria"/>
        </w:rPr>
        <w:t>stability at</w:t>
      </w:r>
      <w:r w:rsidRPr="784BB81C" w:rsidR="784BB81C">
        <w:rPr>
          <w:rFonts w:ascii="Cambria" w:hAnsi="Cambria"/>
        </w:rPr>
        <w:t xml:space="preserve"> </w:t>
      </w:r>
      <w:r w:rsidRPr="784BB81C" w:rsidR="784BB81C">
        <w:rPr>
          <w:rFonts w:ascii="Cambria" w:hAnsi="Cambria"/>
        </w:rPr>
        <w:t xml:space="preserve">the </w:t>
      </w:r>
      <w:r w:rsidRPr="784BB81C" w:rsidR="784BB81C">
        <w:rPr>
          <w:rFonts w:ascii="Cambria" w:hAnsi="Cambria"/>
        </w:rPr>
        <w:t>family-wide</w:t>
      </w:r>
      <w:r w:rsidRPr="784BB81C" w:rsidR="784BB81C">
        <w:rPr>
          <w:rFonts w:ascii="Cambria" w:hAnsi="Cambria"/>
        </w:rPr>
        <w:t xml:space="preserve"> level</w:t>
      </w:r>
      <w:r w:rsidRPr="784BB81C" w:rsidR="784BB81C">
        <w:rPr>
          <w:rFonts w:ascii="Cambria" w:hAnsi="Cambria"/>
        </w:rPr>
        <w:t xml:space="preserve">, </w:t>
      </w:r>
      <w:r w:rsidRPr="784BB81C" w:rsidR="784BB81C">
        <w:rPr>
          <w:rFonts w:ascii="Cambria" w:hAnsi="Cambria"/>
        </w:rPr>
        <w:t>calculated as the reduction in between-family variance from Model 1 to Model 2, divided by the</w:t>
      </w:r>
      <w:r w:rsidRPr="784BB81C" w:rsidR="784BB81C">
        <w:rPr>
          <w:rFonts w:ascii="Cambria" w:hAnsi="Cambria"/>
        </w:rPr>
        <w:t xml:space="preserve"> total between-family variance, that is</w:t>
      </w:r>
      <w:r w:rsidRPr="784BB81C" w:rsidR="784BB81C">
        <w:rPr>
          <w:rFonts w:ascii="Cambria" w:hAnsi="Cambria"/>
        </w:rPr>
        <w:t xml:space="preserve"> (</w:t>
      </w:r>
      <w:r w:rsidRPr="784BB81C" w:rsidR="784BB81C">
        <w:rPr>
          <w:rFonts w:ascii="Cambria" w:hAnsi="Cambria"/>
        </w:rPr>
        <w:t>0</w:t>
      </w:r>
      <w:r w:rsidRPr="784BB81C" w:rsidR="784BB81C">
        <w:rPr>
          <w:rFonts w:ascii="Cambria" w:hAnsi="Cambria"/>
        </w:rPr>
        <w:t>.747-</w:t>
      </w:r>
      <w:r w:rsidRPr="784BB81C" w:rsidR="784BB81C">
        <w:rPr>
          <w:rFonts w:ascii="Cambria" w:hAnsi="Cambria"/>
        </w:rPr>
        <w:t>0</w:t>
      </w:r>
      <w:r w:rsidRPr="784BB81C" w:rsidR="784BB81C">
        <w:rPr>
          <w:rFonts w:ascii="Cambria" w:hAnsi="Cambria"/>
        </w:rPr>
        <w:t>.257)/</w:t>
      </w:r>
      <w:r w:rsidRPr="784BB81C" w:rsidR="784BB81C">
        <w:rPr>
          <w:rFonts w:ascii="Cambria" w:hAnsi="Cambria"/>
        </w:rPr>
        <w:t>0</w:t>
      </w:r>
      <w:r w:rsidRPr="784BB81C" w:rsidR="784BB81C">
        <w:rPr>
          <w:rFonts w:ascii="Cambria" w:hAnsi="Cambria"/>
        </w:rPr>
        <w:t xml:space="preserve">.747 = 65.6% </w:t>
      </w:r>
      <w:r w:rsidRPr="784BB81C" w:rsidR="784BB81C">
        <w:rPr>
          <w:rFonts w:ascii="Cambria" w:hAnsi="Cambria"/>
        </w:rPr>
        <w:t>of the between-family variance</w:t>
      </w:r>
      <w:r w:rsidRPr="784BB81C" w:rsidR="784BB81C">
        <w:rPr>
          <w:rFonts w:ascii="Cambria" w:hAnsi="Cambria"/>
        </w:rPr>
        <w:t xml:space="preserve"> was explained</w:t>
      </w:r>
      <w:r w:rsidRPr="784BB81C" w:rsidR="784BB81C">
        <w:rPr>
          <w:rFonts w:ascii="Cambria" w:hAnsi="Cambria"/>
        </w:rPr>
        <w:t>. C</w:t>
      </w:r>
      <w:r w:rsidRPr="784BB81C" w:rsidR="784BB81C">
        <w:rPr>
          <w:rFonts w:ascii="Cambria" w:hAnsi="Cambria"/>
        </w:rPr>
        <w:t xml:space="preserve">hild-specific </w:t>
      </w:r>
      <w:r w:rsidRPr="784BB81C" w:rsidR="784BB81C">
        <w:rPr>
          <w:rFonts w:ascii="Cambria" w:hAnsi="Cambria"/>
        </w:rPr>
        <w:t xml:space="preserve">stability </w:t>
      </w:r>
      <w:r w:rsidRPr="784BB81C" w:rsidR="784BB81C">
        <w:rPr>
          <w:rFonts w:ascii="Cambria" w:hAnsi="Cambria"/>
        </w:rPr>
        <w:t xml:space="preserve">was </w:t>
      </w:r>
      <w:r w:rsidRPr="784BB81C" w:rsidR="784BB81C">
        <w:rPr>
          <w:rFonts w:ascii="Cambria" w:hAnsi="Cambria"/>
        </w:rPr>
        <w:t>also seen</w:t>
      </w:r>
      <w:r w:rsidRPr="784BB81C" w:rsidR="784BB81C">
        <w:rPr>
          <w:rFonts w:ascii="Cambria" w:hAnsi="Cambria"/>
        </w:rPr>
        <w:t>,</w:t>
      </w:r>
      <w:r w:rsidRPr="784BB81C" w:rsidR="784BB81C">
        <w:rPr>
          <w:rFonts w:ascii="Cambria" w:hAnsi="Cambria"/>
        </w:rPr>
        <w:t xml:space="preserve"> explaining 14.5% of the within-family </w:t>
      </w:r>
      <w:r w:rsidRPr="784BB81C" w:rsidR="784BB81C">
        <w:rPr>
          <w:rFonts w:ascii="Cambria" w:hAnsi="Cambria"/>
        </w:rPr>
        <w:t xml:space="preserve">variance in prosocial </w:t>
      </w:r>
      <w:r w:rsidRPr="784BB81C" w:rsidR="784BB81C">
        <w:rPr>
          <w:rFonts w:ascii="Cambria" w:hAnsi="Cambria"/>
        </w:rPr>
        <w:t>behavior</w:t>
      </w:r>
      <w:r w:rsidRPr="784BB81C" w:rsidR="784BB81C">
        <w:rPr>
          <w:rFonts w:ascii="Cambria" w:hAnsi="Cambria"/>
        </w:rPr>
        <w:t xml:space="preserve">, similarly calculated as the reduction in within-family variance from Model 1 to Model 2 </w:t>
      </w:r>
      <w:r w:rsidRPr="784BB81C" w:rsidR="784BB81C">
        <w:rPr>
          <w:rFonts w:ascii="Cambria" w:hAnsi="Cambria"/>
        </w:rPr>
        <w:t xml:space="preserve">(2.476-2.116) </w:t>
      </w:r>
      <w:r w:rsidRPr="784BB81C" w:rsidR="784BB81C">
        <w:rPr>
          <w:rFonts w:ascii="Cambria" w:hAnsi="Cambria"/>
        </w:rPr>
        <w:t xml:space="preserve">divided by the total </w:t>
      </w:r>
      <w:r w:rsidRPr="784BB81C" w:rsidR="784BB81C">
        <w:rPr>
          <w:rFonts w:ascii="Cambria" w:hAnsi="Cambria"/>
        </w:rPr>
        <w:t>within-family variance</w:t>
      </w:r>
      <w:r w:rsidRPr="784BB81C" w:rsidR="784BB81C">
        <w:rPr>
          <w:rFonts w:ascii="Cambria" w:hAnsi="Cambria"/>
        </w:rPr>
        <w:t xml:space="preserve"> (2.476)</w:t>
      </w:r>
      <w:r w:rsidRPr="784BB81C" w:rsidR="784BB81C">
        <w:rPr>
          <w:rFonts w:ascii="Cambria" w:hAnsi="Cambria"/>
        </w:rPr>
        <w:t>.</w:t>
      </w:r>
      <w:r w:rsidRPr="784BB81C" w:rsidR="784BB81C">
        <w:rPr>
          <w:rFonts w:ascii="Cambria" w:hAnsi="Cambria"/>
        </w:rPr>
        <w:t xml:space="preserve"> </w:t>
      </w:r>
      <w:r w:rsidRPr="784BB81C" w:rsidR="784BB81C">
        <w:rPr>
          <w:rFonts w:ascii="Cambria" w:hAnsi="Cambria"/>
        </w:rPr>
        <w:t>A</w:t>
      </w:r>
      <w:r w:rsidRPr="784BB81C" w:rsidR="784BB81C">
        <w:rPr>
          <w:rFonts w:ascii="Cambria" w:hAnsi="Cambria"/>
        </w:rPr>
        <w:t xml:space="preserve">ccounting for this </w:t>
      </w:r>
      <w:r w:rsidRPr="784BB81C" w:rsidR="784BB81C">
        <w:rPr>
          <w:rFonts w:ascii="Cambria" w:hAnsi="Cambria"/>
        </w:rPr>
        <w:t>behavior</w:t>
      </w:r>
      <w:r w:rsidRPr="784BB81C" w:rsidR="784BB81C">
        <w:rPr>
          <w:rFonts w:ascii="Cambria" w:hAnsi="Cambria"/>
        </w:rPr>
        <w:t xml:space="preserve">al stability, Model 3 indicated </w:t>
      </w:r>
      <w:r w:rsidRPr="784BB81C" w:rsidR="784BB81C">
        <w:rPr>
          <w:rFonts w:ascii="Cambria" w:hAnsi="Cambria"/>
        </w:rPr>
        <w:t xml:space="preserve">that </w:t>
      </w:r>
      <w:r w:rsidRPr="784BB81C" w:rsidR="784BB81C">
        <w:rPr>
          <w:rFonts w:ascii="Cambria" w:hAnsi="Cambria"/>
        </w:rPr>
        <w:t xml:space="preserve">changes in prosocial </w:t>
      </w:r>
      <w:r w:rsidRPr="784BB81C" w:rsidR="784BB81C">
        <w:rPr>
          <w:rFonts w:ascii="Cambria" w:hAnsi="Cambria"/>
        </w:rPr>
        <w:t>behavior</w:t>
      </w:r>
      <w:r w:rsidRPr="784BB81C" w:rsidR="784BB81C">
        <w:rPr>
          <w:rFonts w:ascii="Cambria" w:hAnsi="Cambria"/>
        </w:rPr>
        <w:t xml:space="preserve"> </w:t>
      </w:r>
      <w:r w:rsidRPr="784BB81C" w:rsidR="784BB81C">
        <w:rPr>
          <w:rFonts w:ascii="Cambria" w:hAnsi="Cambria"/>
        </w:rPr>
        <w:t xml:space="preserve">over time </w:t>
      </w:r>
      <w:r w:rsidRPr="784BB81C" w:rsidR="784BB81C">
        <w:rPr>
          <w:rFonts w:ascii="Cambria" w:hAnsi="Cambria"/>
        </w:rPr>
        <w:t xml:space="preserve">were significantly predicted by </w:t>
      </w:r>
      <w:r w:rsidRPr="784BB81C" w:rsidR="784BB81C">
        <w:rPr>
          <w:rFonts w:ascii="Cambria" w:hAnsi="Cambria"/>
        </w:rPr>
        <w:t>child sex</w:t>
      </w:r>
      <w:r w:rsidRPr="784BB81C" w:rsidR="784BB81C">
        <w:rPr>
          <w:rFonts w:ascii="Cambria" w:hAnsi="Cambria"/>
        </w:rPr>
        <w:t xml:space="preserve"> (</w:t>
      </w:r>
      <w:r w:rsidRPr="784BB81C" w:rsidR="784BB81C">
        <w:rPr>
          <w:rFonts w:ascii="Cambria" w:hAnsi="Cambria"/>
        </w:rPr>
        <w:t>girls showed more</w:t>
      </w:r>
      <w:r w:rsidRPr="784BB81C" w:rsidR="784BB81C">
        <w:rPr>
          <w:rFonts w:ascii="Cambria" w:hAnsi="Cambria"/>
        </w:rPr>
        <w:t xml:space="preserve"> increased</w:t>
      </w:r>
      <w:r w:rsidRPr="784BB81C" w:rsidR="784BB81C">
        <w:rPr>
          <w:rFonts w:ascii="Cambria" w:hAnsi="Cambria"/>
        </w:rPr>
        <w:t xml:space="preserve"> </w:t>
      </w:r>
      <w:proofErr w:type="spellStart"/>
      <w:r w:rsidRPr="784BB81C" w:rsidR="784BB81C">
        <w:rPr>
          <w:rFonts w:ascii="Cambria" w:hAnsi="Cambria"/>
        </w:rPr>
        <w:t>prosociality</w:t>
      </w:r>
      <w:proofErr w:type="spellEnd"/>
      <w:r w:rsidRPr="784BB81C" w:rsidR="784BB81C">
        <w:rPr>
          <w:rFonts w:ascii="Cambria" w:hAnsi="Cambria"/>
        </w:rPr>
        <w:t xml:space="preserve"> than boys</w:t>
      </w:r>
      <w:r w:rsidRPr="784BB81C" w:rsidR="784BB81C">
        <w:rPr>
          <w:rFonts w:ascii="Cambria" w:hAnsi="Cambria"/>
        </w:rPr>
        <w:t>)</w:t>
      </w:r>
      <w:r w:rsidRPr="784BB81C" w:rsidR="784BB81C">
        <w:rPr>
          <w:rFonts w:ascii="Cambria" w:hAnsi="Cambria"/>
        </w:rPr>
        <w:t xml:space="preserve">, positive </w:t>
      </w:r>
      <w:r w:rsidRPr="784BB81C" w:rsidR="784BB81C">
        <w:rPr>
          <w:rFonts w:ascii="Cambria" w:hAnsi="Cambria"/>
        </w:rPr>
        <w:t xml:space="preserve">PDT </w:t>
      </w:r>
      <w:r w:rsidRPr="784BB81C" w:rsidR="784BB81C">
        <w:rPr>
          <w:rFonts w:ascii="Cambria" w:hAnsi="Cambria"/>
        </w:rPr>
        <w:t xml:space="preserve">(children with a mother-child relationship that was more positive than </w:t>
      </w:r>
      <w:r w:rsidRPr="784BB81C" w:rsidR="784BB81C">
        <w:rPr>
          <w:rFonts w:ascii="Cambria" w:hAnsi="Cambria"/>
        </w:rPr>
        <w:t>their sibling</w:t>
      </w:r>
      <w:r w:rsidRPr="784BB81C" w:rsidR="784BB81C">
        <w:rPr>
          <w:rFonts w:ascii="Cambria" w:hAnsi="Cambria"/>
        </w:rPr>
        <w:t xml:space="preserve"> showed </w:t>
      </w:r>
      <w:r w:rsidRPr="784BB81C" w:rsidR="784BB81C">
        <w:rPr>
          <w:rFonts w:ascii="Cambria" w:hAnsi="Cambria"/>
        </w:rPr>
        <w:t xml:space="preserve">increases </w:t>
      </w:r>
      <w:r w:rsidRPr="784BB81C" w:rsidR="784BB81C">
        <w:rPr>
          <w:rFonts w:ascii="Cambria" w:hAnsi="Cambria"/>
        </w:rPr>
        <w:t xml:space="preserve">in prosocial </w:t>
      </w:r>
      <w:r w:rsidRPr="784BB81C" w:rsidR="784BB81C">
        <w:rPr>
          <w:rFonts w:ascii="Cambria" w:hAnsi="Cambria"/>
        </w:rPr>
        <w:t>behavior</w:t>
      </w:r>
      <w:r w:rsidRPr="784BB81C" w:rsidR="784BB81C">
        <w:rPr>
          <w:rFonts w:ascii="Cambria" w:hAnsi="Cambria"/>
        </w:rPr>
        <w:t xml:space="preserve"> over time)</w:t>
      </w:r>
      <w:r w:rsidRPr="784BB81C" w:rsidR="784BB81C">
        <w:rPr>
          <w:rFonts w:ascii="Cambria" w:hAnsi="Cambria"/>
        </w:rPr>
        <w:t xml:space="preserve">, negative PDT, (children with a mother-child relationship that was more negative than their sibling showed decreases in prosocial behavior over time), </w:t>
      </w:r>
      <w:r w:rsidRPr="784BB81C" w:rsidR="784BB81C">
        <w:rPr>
          <w:rFonts w:ascii="Cambria" w:hAnsi="Cambria"/>
        </w:rPr>
        <w:t>a</w:t>
      </w:r>
      <w:r w:rsidRPr="784BB81C" w:rsidR="784BB81C">
        <w:rPr>
          <w:rFonts w:ascii="Cambria" w:hAnsi="Cambria"/>
        </w:rPr>
        <w:t>s well as</w:t>
      </w:r>
      <w:r w:rsidRPr="784BB81C" w:rsidR="784BB81C">
        <w:rPr>
          <w:rFonts w:ascii="Cambria" w:hAnsi="Cambria"/>
        </w:rPr>
        <w:t xml:space="preserve"> family-wide </w:t>
      </w:r>
      <w:r w:rsidRPr="784BB81C" w:rsidR="784BB81C">
        <w:rPr>
          <w:rFonts w:ascii="Cambria" w:hAnsi="Cambria"/>
        </w:rPr>
        <w:t xml:space="preserve">mother-child relationship </w:t>
      </w:r>
      <w:r w:rsidRPr="784BB81C" w:rsidR="784BB81C">
        <w:rPr>
          <w:rFonts w:ascii="Cambria" w:hAnsi="Cambria"/>
        </w:rPr>
        <w:t>positivity and negativity</w:t>
      </w:r>
      <w:r w:rsidRPr="784BB81C" w:rsidR="784BB81C">
        <w:rPr>
          <w:rFonts w:ascii="Cambria" w:hAnsi="Cambria"/>
        </w:rPr>
        <w:t xml:space="preserve"> (in expected directions). These variables accounted </w:t>
      </w:r>
      <w:r w:rsidRPr="784BB81C" w:rsidR="784BB81C">
        <w:rPr>
          <w:rFonts w:ascii="Cambria" w:hAnsi="Cambria"/>
        </w:rPr>
        <w:t xml:space="preserve">for a small amount </w:t>
      </w:r>
      <w:r w:rsidRPr="784BB81C" w:rsidR="784BB81C">
        <w:rPr>
          <w:rFonts w:ascii="Cambria" w:hAnsi="Cambria"/>
        </w:rPr>
        <w:t xml:space="preserve">(3.2%) </w:t>
      </w:r>
      <w:r w:rsidRPr="784BB81C" w:rsidR="784BB81C">
        <w:rPr>
          <w:rFonts w:ascii="Cambria" w:hAnsi="Cambria"/>
        </w:rPr>
        <w:t xml:space="preserve">of supplementary variance in prosocial </w:t>
      </w:r>
      <w:r w:rsidRPr="784BB81C" w:rsidR="784BB81C">
        <w:rPr>
          <w:rFonts w:ascii="Cambria" w:hAnsi="Cambria"/>
        </w:rPr>
        <w:t>behavior</w:t>
      </w:r>
      <w:r w:rsidRPr="784BB81C" w:rsidR="784BB81C">
        <w:rPr>
          <w:rFonts w:ascii="Cambria" w:hAnsi="Cambria"/>
        </w:rPr>
        <w:t xml:space="preserve"> at the family-wide level</w:t>
      </w:r>
      <w:r w:rsidRPr="784BB81C" w:rsidR="784BB81C">
        <w:rPr>
          <w:rFonts w:ascii="Cambria" w:hAnsi="Cambria"/>
        </w:rPr>
        <w:t xml:space="preserve"> (</w:t>
      </w:r>
      <w:r w:rsidRPr="784BB81C" w:rsidR="784BB81C">
        <w:rPr>
          <w:rFonts w:ascii="Cambria" w:hAnsi="Cambria"/>
        </w:rPr>
        <w:t>the reduction in between</w:t>
      </w:r>
      <w:r w:rsidRPr="784BB81C" w:rsidR="784BB81C">
        <w:rPr>
          <w:rFonts w:ascii="Cambria" w:hAnsi="Cambria"/>
        </w:rPr>
        <w:t>-family variance from Model 2 to Model 3 (</w:t>
      </w:r>
      <w:r w:rsidRPr="784BB81C" w:rsidR="784BB81C">
        <w:rPr>
          <w:rFonts w:ascii="Cambria" w:hAnsi="Cambria"/>
        </w:rPr>
        <w:t>0</w:t>
      </w:r>
      <w:r w:rsidRPr="784BB81C" w:rsidR="784BB81C">
        <w:rPr>
          <w:rFonts w:ascii="Cambria" w:hAnsi="Cambria"/>
        </w:rPr>
        <w:t>.257-</w:t>
      </w:r>
      <w:r w:rsidRPr="784BB81C" w:rsidR="784BB81C">
        <w:rPr>
          <w:rFonts w:ascii="Cambria" w:hAnsi="Cambria"/>
        </w:rPr>
        <w:t>0</w:t>
      </w:r>
      <w:r w:rsidRPr="784BB81C" w:rsidR="784BB81C">
        <w:rPr>
          <w:rFonts w:ascii="Cambria" w:hAnsi="Cambria"/>
        </w:rPr>
        <w:t xml:space="preserve">.233), divided by the </w:t>
      </w:r>
      <w:r w:rsidRPr="784BB81C" w:rsidR="784BB81C">
        <w:rPr>
          <w:rFonts w:ascii="Cambria" w:hAnsi="Cambria"/>
        </w:rPr>
        <w:t>total</w:t>
      </w:r>
      <w:r w:rsidRPr="784BB81C" w:rsidR="784BB81C">
        <w:rPr>
          <w:rFonts w:ascii="Cambria" w:hAnsi="Cambria"/>
        </w:rPr>
        <w:t xml:space="preserve"> betwe</w:t>
      </w:r>
      <w:r w:rsidRPr="784BB81C" w:rsidR="784BB81C">
        <w:rPr>
          <w:rFonts w:ascii="Cambria" w:hAnsi="Cambria"/>
        </w:rPr>
        <w:t>en-family variance in Model 1 (</w:t>
      </w:r>
      <w:r w:rsidRPr="784BB81C" w:rsidR="784BB81C">
        <w:rPr>
          <w:rFonts w:ascii="Cambria" w:hAnsi="Cambria"/>
        </w:rPr>
        <w:t>0</w:t>
      </w:r>
      <w:r w:rsidRPr="784BB81C" w:rsidR="784BB81C">
        <w:rPr>
          <w:rFonts w:ascii="Cambria" w:hAnsi="Cambria"/>
        </w:rPr>
        <w:t>.747)</w:t>
      </w:r>
      <w:r w:rsidRPr="784BB81C" w:rsidR="784BB81C">
        <w:rPr>
          <w:rFonts w:ascii="Cambria" w:hAnsi="Cambria"/>
        </w:rPr>
        <w:t>)</w:t>
      </w:r>
      <w:r w:rsidRPr="784BB81C" w:rsidR="784BB81C">
        <w:rPr>
          <w:rFonts w:ascii="Cambria" w:hAnsi="Cambria"/>
        </w:rPr>
        <w:t xml:space="preserve">. </w:t>
      </w:r>
      <w:r w:rsidRPr="784BB81C" w:rsidR="784BB81C">
        <w:rPr>
          <w:rFonts w:ascii="Cambria" w:hAnsi="Cambria"/>
        </w:rPr>
        <w:t>T</w:t>
      </w:r>
      <w:r w:rsidRPr="784BB81C" w:rsidR="784BB81C">
        <w:rPr>
          <w:rFonts w:ascii="Cambria" w:hAnsi="Cambria"/>
        </w:rPr>
        <w:t xml:space="preserve">he reduction in within-family variance from Model 2 to Model 3 (2.116-2.039), divided by the total within-family variance in Model 1 (2.476) indicated that 3.1% additional within-family level variance was explained. </w:t>
      </w:r>
    </w:p>
    <w:p w:rsidR="00E12208" w:rsidP="784BB81C" w:rsidRDefault="00E12208" w14:paraId="2B3C9434" w14:textId="6B8725CD">
      <w:pPr>
        <w:widowControl w:val="0"/>
        <w:autoSpaceDE w:val="0"/>
        <w:autoSpaceDN w:val="0"/>
        <w:adjustRightInd w:val="0"/>
        <w:spacing w:line="480" w:lineRule="auto"/>
        <w:ind w:firstLine="720"/>
        <w:rPr>
          <w:rFonts w:ascii="Cambria" w:hAnsi="Cambria"/>
        </w:rPr>
      </w:pPr>
      <w:r w:rsidRPr="784BB81C" w:rsidR="784BB81C">
        <w:rPr>
          <w:rFonts w:ascii="Cambria" w:hAnsi="Cambria"/>
        </w:rPr>
        <w:t>The final</w:t>
      </w:r>
      <w:r w:rsidRPr="784BB81C" w:rsidR="784BB81C">
        <w:rPr>
          <w:rFonts w:ascii="Cambria" w:hAnsi="Cambria"/>
        </w:rPr>
        <w:t xml:space="preserve"> model (</w:t>
      </w:r>
      <w:r w:rsidRPr="784BB81C" w:rsidR="784BB81C">
        <w:rPr>
          <w:rFonts w:ascii="Cambria" w:hAnsi="Cambria"/>
        </w:rPr>
        <w:t>Model 4</w:t>
      </w:r>
      <w:r w:rsidRPr="784BB81C" w:rsidR="784BB81C">
        <w:rPr>
          <w:rFonts w:ascii="Cambria" w:hAnsi="Cambria"/>
        </w:rPr>
        <w:t>)</w:t>
      </w:r>
      <w:r w:rsidRPr="784BB81C" w:rsidR="784BB81C">
        <w:rPr>
          <w:rFonts w:ascii="Cambria" w:hAnsi="Cambria"/>
        </w:rPr>
        <w:t xml:space="preserve">, </w:t>
      </w:r>
      <w:r w:rsidRPr="784BB81C" w:rsidR="784BB81C">
        <w:rPr>
          <w:rFonts w:ascii="Cambria" w:hAnsi="Cambria"/>
        </w:rPr>
        <w:t>estimated</w:t>
      </w:r>
      <w:r w:rsidRPr="784BB81C" w:rsidR="784BB81C">
        <w:rPr>
          <w:rFonts w:ascii="Cambria" w:hAnsi="Cambria"/>
        </w:rPr>
        <w:t xml:space="preserve"> the prediction of </w:t>
      </w:r>
      <w:proofErr w:type="spellStart"/>
      <w:r w:rsidRPr="784BB81C" w:rsidR="784BB81C">
        <w:rPr>
          <w:rFonts w:ascii="Cambria" w:hAnsi="Cambria"/>
        </w:rPr>
        <w:t>prosocial</w:t>
      </w:r>
      <w:r w:rsidRPr="784BB81C" w:rsidR="784BB81C">
        <w:rPr>
          <w:rFonts w:ascii="Cambria" w:hAnsi="Cambria"/>
        </w:rPr>
        <w:t>ity</w:t>
      </w:r>
      <w:proofErr w:type="spellEnd"/>
      <w:r w:rsidRPr="784BB81C" w:rsidR="784BB81C">
        <w:rPr>
          <w:rFonts w:ascii="Cambria" w:hAnsi="Cambria"/>
        </w:rPr>
        <w:t xml:space="preserve"> afforded by </w:t>
      </w:r>
      <w:r w:rsidRPr="784BB81C" w:rsidR="784BB81C">
        <w:rPr>
          <w:rFonts w:ascii="Cambria" w:hAnsi="Cambria"/>
        </w:rPr>
        <w:t xml:space="preserve">interactions between our </w:t>
      </w:r>
      <w:r w:rsidRPr="784BB81C" w:rsidR="784BB81C">
        <w:rPr>
          <w:rFonts w:ascii="Cambria" w:hAnsi="Cambria"/>
        </w:rPr>
        <w:t>mother-child relationship</w:t>
      </w:r>
      <w:r w:rsidRPr="784BB81C" w:rsidR="784BB81C">
        <w:rPr>
          <w:rFonts w:ascii="Cambria" w:hAnsi="Cambria"/>
        </w:rPr>
        <w:t xml:space="preserve"> variables</w:t>
      </w:r>
      <w:r w:rsidRPr="784BB81C" w:rsidR="784BB81C">
        <w:rPr>
          <w:rFonts w:ascii="Cambria" w:hAnsi="Cambria"/>
        </w:rPr>
        <w:t xml:space="preserve"> </w:t>
      </w:r>
      <w:r w:rsidRPr="784BB81C" w:rsidR="784BB81C">
        <w:rPr>
          <w:rFonts w:ascii="Cambria" w:hAnsi="Cambria"/>
        </w:rPr>
        <w:t>accounting for all main effects</w:t>
      </w:r>
      <w:r w:rsidRPr="784BB81C" w:rsidR="784BB81C">
        <w:rPr>
          <w:rFonts w:ascii="Cambria" w:hAnsi="Cambria"/>
        </w:rPr>
        <w:t xml:space="preserve"> previously described</w:t>
      </w:r>
      <w:r w:rsidRPr="784BB81C" w:rsidR="784BB81C">
        <w:rPr>
          <w:rFonts w:ascii="Cambria" w:hAnsi="Cambria"/>
        </w:rPr>
        <w:t>.</w:t>
      </w:r>
      <w:r w:rsidRPr="784BB81C" w:rsidR="784BB81C">
        <w:rPr>
          <w:rFonts w:ascii="Cambria" w:hAnsi="Cambria"/>
        </w:rPr>
        <w:t xml:space="preserve"> </w:t>
      </w:r>
      <w:r w:rsidRPr="784BB81C" w:rsidR="784BB81C">
        <w:rPr>
          <w:rFonts w:ascii="Cambria" w:hAnsi="Cambria"/>
        </w:rPr>
        <w:t>Negligible</w:t>
      </w:r>
      <w:r w:rsidRPr="784BB81C" w:rsidR="784BB81C">
        <w:rPr>
          <w:rFonts w:ascii="Cambria" w:hAnsi="Cambria"/>
        </w:rPr>
        <w:t xml:space="preserve"> </w:t>
      </w:r>
      <w:r w:rsidRPr="784BB81C" w:rsidR="784BB81C">
        <w:rPr>
          <w:rFonts w:ascii="Cambria" w:hAnsi="Cambria"/>
        </w:rPr>
        <w:t>additional</w:t>
      </w:r>
      <w:r w:rsidRPr="784BB81C" w:rsidR="784BB81C">
        <w:rPr>
          <w:rFonts w:ascii="Cambria" w:hAnsi="Cambria"/>
        </w:rPr>
        <w:t xml:space="preserve"> </w:t>
      </w:r>
      <w:r w:rsidRPr="784BB81C" w:rsidR="784BB81C">
        <w:rPr>
          <w:rFonts w:ascii="Cambria" w:hAnsi="Cambria"/>
        </w:rPr>
        <w:t>variance was explained</w:t>
      </w:r>
      <w:r w:rsidRPr="784BB81C" w:rsidR="784BB81C">
        <w:rPr>
          <w:rFonts w:ascii="Cambria" w:hAnsi="Cambria"/>
        </w:rPr>
        <w:t xml:space="preserve"> </w:t>
      </w:r>
      <w:r w:rsidRPr="784BB81C" w:rsidR="784BB81C">
        <w:rPr>
          <w:rFonts w:ascii="Cambria" w:hAnsi="Cambria"/>
        </w:rPr>
        <w:t>(</w:t>
      </w:r>
      <w:r w:rsidRPr="784BB81C" w:rsidR="784BB81C">
        <w:rPr>
          <w:rFonts w:ascii="Cambria" w:hAnsi="Cambria"/>
        </w:rPr>
        <w:t>within-family</w:t>
      </w:r>
      <w:r w:rsidRPr="784BB81C" w:rsidR="784BB81C">
        <w:rPr>
          <w:rFonts w:ascii="Cambria" w:hAnsi="Cambria"/>
        </w:rPr>
        <w:t>:</w:t>
      </w:r>
      <w:r w:rsidRPr="784BB81C" w:rsidR="784BB81C">
        <w:rPr>
          <w:rFonts w:ascii="Cambria" w:hAnsi="Cambria"/>
        </w:rPr>
        <w:t xml:space="preserve"> </w:t>
      </w:r>
      <w:r w:rsidRPr="784BB81C" w:rsidR="784BB81C">
        <w:rPr>
          <w:rFonts w:ascii="Cambria" w:hAnsi="Cambria"/>
        </w:rPr>
        <w:t xml:space="preserve">reduction in variance </w:t>
      </w:r>
      <w:r w:rsidRPr="784BB81C" w:rsidR="784BB81C">
        <w:rPr>
          <w:rFonts w:ascii="Cambria" w:hAnsi="Cambria"/>
        </w:rPr>
        <w:t>from Model 3 to Model 4 (2.039-2.036) divided by total within-family variance in Model 1 (2.476)=0.1</w:t>
      </w:r>
      <w:r w:rsidRPr="784BB81C" w:rsidR="784BB81C">
        <w:rPr>
          <w:rFonts w:ascii="Cambria" w:hAnsi="Cambria"/>
        </w:rPr>
        <w:t xml:space="preserve">%; </w:t>
      </w:r>
      <w:r w:rsidRPr="784BB81C" w:rsidR="784BB81C">
        <w:rPr>
          <w:rFonts w:ascii="Cambria" w:hAnsi="Cambria"/>
        </w:rPr>
        <w:t>between-family</w:t>
      </w:r>
      <w:r w:rsidRPr="784BB81C" w:rsidR="784BB81C">
        <w:rPr>
          <w:rFonts w:ascii="Cambria" w:hAnsi="Cambria"/>
        </w:rPr>
        <w:t xml:space="preserve">: </w:t>
      </w:r>
      <w:r w:rsidRPr="784BB81C" w:rsidR="784BB81C">
        <w:rPr>
          <w:rFonts w:ascii="Cambria" w:hAnsi="Cambria"/>
        </w:rPr>
        <w:t xml:space="preserve">reduction in variance from Model 3 to Model 4 </w:t>
      </w:r>
      <w:r w:rsidRPr="784BB81C" w:rsidR="784BB81C">
        <w:rPr>
          <w:rFonts w:ascii="Cambria" w:hAnsi="Cambria"/>
        </w:rPr>
        <w:t>(</w:t>
      </w:r>
      <w:r w:rsidRPr="784BB81C" w:rsidR="784BB81C">
        <w:rPr>
          <w:rFonts w:ascii="Cambria" w:hAnsi="Cambria"/>
        </w:rPr>
        <w:t>0</w:t>
      </w:r>
      <w:r w:rsidRPr="784BB81C" w:rsidR="784BB81C">
        <w:rPr>
          <w:rFonts w:ascii="Cambria" w:hAnsi="Cambria"/>
        </w:rPr>
        <w:t>.233-</w:t>
      </w:r>
      <w:r w:rsidRPr="784BB81C" w:rsidR="784BB81C">
        <w:rPr>
          <w:rFonts w:ascii="Cambria" w:hAnsi="Cambria"/>
        </w:rPr>
        <w:t>0</w:t>
      </w:r>
      <w:r w:rsidRPr="784BB81C" w:rsidR="784BB81C">
        <w:rPr>
          <w:rFonts w:ascii="Cambria" w:hAnsi="Cambria"/>
        </w:rPr>
        <w:t>.227) divided by total betwe</w:t>
      </w:r>
      <w:r w:rsidRPr="784BB81C" w:rsidR="784BB81C">
        <w:rPr>
          <w:rFonts w:ascii="Cambria" w:hAnsi="Cambria"/>
        </w:rPr>
        <w:t>en-family variance in Model 1 (</w:t>
      </w:r>
      <w:r w:rsidRPr="784BB81C" w:rsidR="784BB81C">
        <w:rPr>
          <w:rFonts w:ascii="Cambria" w:hAnsi="Cambria"/>
        </w:rPr>
        <w:t>0</w:t>
      </w:r>
      <w:r w:rsidRPr="784BB81C" w:rsidR="784BB81C">
        <w:rPr>
          <w:rFonts w:ascii="Cambria" w:hAnsi="Cambria"/>
        </w:rPr>
        <w:t>.747)</w:t>
      </w:r>
      <w:r w:rsidRPr="784BB81C" w:rsidR="784BB81C">
        <w:rPr>
          <w:rFonts w:ascii="Cambria" w:hAnsi="Cambria"/>
        </w:rPr>
        <w:t xml:space="preserve"> = .08%</w:t>
      </w:r>
      <w:r w:rsidRPr="784BB81C" w:rsidR="784BB81C">
        <w:rPr>
          <w:rFonts w:ascii="Cambria" w:hAnsi="Cambria"/>
        </w:rPr>
        <w:t xml:space="preserve">). </w:t>
      </w:r>
      <w:r w:rsidRPr="784BB81C" w:rsidR="784BB81C">
        <w:rPr>
          <w:rFonts w:ascii="Cambria" w:hAnsi="Cambria"/>
        </w:rPr>
        <w:t xml:space="preserve">Thus, the value in the interaction findings was not in explaining additional variance, but rather in uncovering the more nuanced family processes </w:t>
      </w:r>
      <w:r w:rsidRPr="784BB81C" w:rsidR="784BB81C">
        <w:rPr>
          <w:rFonts w:ascii="Cambria" w:hAnsi="Cambria"/>
        </w:rPr>
        <w:t xml:space="preserve">potentially </w:t>
      </w:r>
      <w:r w:rsidRPr="784BB81C" w:rsidR="784BB81C">
        <w:rPr>
          <w:rFonts w:ascii="Cambria" w:hAnsi="Cambria"/>
        </w:rPr>
        <w:t>masked by the main effects.</w:t>
      </w:r>
    </w:p>
    <w:p w:rsidR="00A74AD9" w:rsidP="784BB81C" w:rsidRDefault="00F07214" w14:paraId="681B9F8A" w14:textId="62E8DEFE" w14:noSpellErr="1">
      <w:pPr>
        <w:widowControl w:val="0"/>
        <w:autoSpaceDE w:val="0"/>
        <w:autoSpaceDN w:val="0"/>
        <w:adjustRightInd w:val="0"/>
        <w:spacing w:line="480" w:lineRule="auto"/>
        <w:ind w:firstLine="720"/>
        <w:rPr>
          <w:rFonts w:ascii="Cambria" w:hAnsi="Cambria"/>
        </w:rPr>
      </w:pPr>
      <w:r>
        <w:rPr>
          <w:rFonts w:ascii="Cambria" w:hAnsi="Cambria"/>
        </w:rPr>
        <w:t xml:space="preserve">Using simple slopes analyses to </w:t>
      </w:r>
      <w:r w:rsidRPr="007F42F5">
        <w:rPr>
          <w:rFonts w:ascii="Cambria" w:hAnsi="Cambria"/>
        </w:rPr>
        <w:t>illustrate this interaction</w:t>
      </w:r>
      <w:r w:rsidR="008F4857">
        <w:rPr>
          <w:rStyle w:val="FootnoteReference"/>
          <w:rFonts w:ascii="Cambria" w:hAnsi="Cambria"/>
        </w:rPr>
        <w:footnoteReference w:id="1"/>
      </w:r>
      <w:r w:rsidR="00F452EA">
        <w:rPr>
          <w:rFonts w:ascii="Cambria" w:hAnsi="Cambria"/>
        </w:rPr>
        <w:t xml:space="preserve"> (see </w:t>
      </w:r>
      <w:r w:rsidRPr="007F42F5">
        <w:rPr>
          <w:rFonts w:ascii="Cambria" w:hAnsi="Cambria"/>
        </w:rPr>
        <w:t>Figure 1</w:t>
      </w:r>
      <w:r w:rsidR="00CC1BA9">
        <w:rPr>
          <w:rFonts w:ascii="Cambria" w:hAnsi="Cambria"/>
        </w:rPr>
        <w:t>a</w:t>
      </w:r>
      <w:r w:rsidRPr="007F42F5">
        <w:rPr>
          <w:rFonts w:ascii="Cambria" w:hAnsi="Cambria"/>
        </w:rPr>
        <w:t xml:space="preserve">), we see </w:t>
      </w:r>
      <w:r w:rsidR="007156DE">
        <w:rPr>
          <w:rFonts w:ascii="Cambria" w:hAnsi="Cambria"/>
        </w:rPr>
        <w:t>a</w:t>
      </w:r>
      <w:r w:rsidRPr="007F42F5" w:rsidR="007F42F5">
        <w:rPr>
          <w:rFonts w:ascii="Cambria" w:hAnsi="Cambria"/>
        </w:rPr>
        <w:t xml:space="preserve"> buffering role of positive PDT:</w:t>
      </w:r>
      <w:r w:rsidRPr="007F42F5" w:rsidR="003A62F3">
        <w:rPr>
          <w:rFonts w:ascii="Cambria" w:hAnsi="Cambria"/>
        </w:rPr>
        <w:t xml:space="preserve"> </w:t>
      </w:r>
      <w:r w:rsidRPr="007F42F5" w:rsidR="00583BFB">
        <w:rPr>
          <w:rFonts w:ascii="Cambria" w:hAnsi="Cambria"/>
        </w:rPr>
        <w:t xml:space="preserve">the </w:t>
      </w:r>
      <w:r w:rsidRPr="007F42F5" w:rsidR="00AD18E7">
        <w:rPr>
          <w:rFonts w:ascii="Cambria" w:hAnsi="Cambria"/>
        </w:rPr>
        <w:t xml:space="preserve">inverse relationship between negative PDT and prosocial </w:t>
      </w:r>
      <w:r w:rsidR="002C6A93">
        <w:rPr>
          <w:rFonts w:ascii="Cambria" w:hAnsi="Cambria"/>
        </w:rPr>
        <w:t>behavior</w:t>
      </w:r>
      <w:r w:rsidRPr="007F42F5" w:rsidR="00AD18E7">
        <w:rPr>
          <w:rFonts w:ascii="Cambria" w:hAnsi="Cambria"/>
        </w:rPr>
        <w:t xml:space="preserve"> was </w:t>
      </w:r>
      <w:r w:rsidRPr="007F42F5" w:rsidR="0093721C">
        <w:rPr>
          <w:rFonts w:ascii="Cambria" w:hAnsi="Cambria"/>
        </w:rPr>
        <w:t>stro</w:t>
      </w:r>
      <w:r w:rsidR="0093721C">
        <w:rPr>
          <w:rFonts w:ascii="Cambria" w:hAnsi="Cambria"/>
        </w:rPr>
        <w:t xml:space="preserve">nger </w:t>
      </w:r>
      <w:r w:rsidRPr="007A3FB3" w:rsidR="007F42F5">
        <w:rPr>
          <w:rFonts w:ascii="Cambria" w:hAnsi="Cambria"/>
        </w:rPr>
        <w:t>when positive PDT was low</w:t>
      </w:r>
      <w:r w:rsidR="0093721C">
        <w:rPr>
          <w:rFonts w:ascii="Cambria" w:hAnsi="Cambria"/>
        </w:rPr>
        <w:t>er</w:t>
      </w:r>
      <w:r w:rsidR="002D4145">
        <w:rPr>
          <w:rFonts w:ascii="Times New Roman" w:hAnsi="Times New Roman" w:eastAsia="Times New Roman" w:cs="Times New Roman"/>
          <w:lang w:eastAsia="en-GB"/>
        </w:rPr>
        <w:t xml:space="preserve"> </w:t>
      </w:r>
      <w:r w:rsidR="002D4145">
        <w:rPr>
          <w:rFonts w:ascii="Cambria" w:hAnsi="Cambria"/>
        </w:rPr>
        <w:t xml:space="preserve">(-1SD: </w:t>
      </w:r>
      <w:r w:rsidRPr="784BB81C" w:rsidR="002D4145">
        <w:rPr>
          <w:rFonts w:ascii="Times New Roman" w:hAnsi="Times New Roman" w:eastAsia="Times New Roman" w:cs="Times New Roman"/>
          <w:i w:val="1"/>
          <w:iCs w:val="1"/>
          <w:lang w:eastAsia="en-GB"/>
        </w:rPr>
        <w:t>β</w:t>
      </w:r>
      <w:r w:rsidRPr="007A3FB3" w:rsidR="002D4145">
        <w:rPr>
          <w:rFonts w:ascii="Times New Roman" w:hAnsi="Times New Roman" w:eastAsia="Times New Roman" w:cs="Times New Roman"/>
          <w:lang w:eastAsia="en-GB"/>
        </w:rPr>
        <w:t xml:space="preserve"> = -.</w:t>
      </w:r>
      <w:r w:rsidR="002D4145">
        <w:rPr>
          <w:rFonts w:ascii="Times New Roman" w:hAnsi="Times New Roman" w:eastAsia="Times New Roman" w:cs="Times New Roman"/>
          <w:lang w:eastAsia="en-GB"/>
        </w:rPr>
        <w:t>12</w:t>
      </w:r>
      <w:r w:rsidRPr="007A3FB3" w:rsidR="002D4145">
        <w:rPr>
          <w:rFonts w:ascii="Times New Roman" w:hAnsi="Times New Roman" w:eastAsia="Times New Roman" w:cs="Times New Roman"/>
          <w:lang w:eastAsia="en-GB"/>
        </w:rPr>
        <w:t xml:space="preserve">, </w:t>
      </w:r>
      <w:r w:rsidRPr="784BB81C" w:rsidR="002D4145">
        <w:rPr>
          <w:rFonts w:ascii="Times New Roman" w:hAnsi="Times New Roman" w:eastAsia="Times New Roman" w:cs="Times New Roman"/>
          <w:i w:val="1"/>
          <w:iCs w:val="1"/>
          <w:lang w:eastAsia="en-GB"/>
        </w:rPr>
        <w:t>t</w:t>
      </w:r>
      <w:r w:rsidRPr="007A3FB3" w:rsidR="002D4145">
        <w:rPr>
          <w:rFonts w:ascii="Times New Roman" w:hAnsi="Times New Roman" w:eastAsia="Times New Roman" w:cs="Times New Roman"/>
          <w:lang w:eastAsia="en-GB"/>
        </w:rPr>
        <w:t xml:space="preserve"> = </w:t>
      </w:r>
      <w:r w:rsidR="002D4145">
        <w:rPr>
          <w:rFonts w:ascii="Times New Roman" w:hAnsi="Times New Roman" w:eastAsia="Times New Roman" w:cs="Times New Roman"/>
          <w:lang w:eastAsia="en-GB"/>
        </w:rPr>
        <w:t>-4.08,</w:t>
      </w:r>
      <w:r w:rsidRPr="007A3FB3" w:rsidR="002D4145">
        <w:rPr>
          <w:rFonts w:ascii="Times New Roman" w:hAnsi="Times New Roman" w:eastAsia="Times New Roman" w:cs="Times New Roman"/>
          <w:lang w:eastAsia="en-GB"/>
        </w:rPr>
        <w:t xml:space="preserve"> </w:t>
      </w:r>
      <w:r w:rsidRPr="784BB81C" w:rsidR="002D4145">
        <w:rPr>
          <w:rFonts w:ascii="Times New Roman" w:hAnsi="Times New Roman" w:eastAsia="Times New Roman" w:cs="Times New Roman"/>
          <w:i w:val="1"/>
          <w:iCs w:val="1"/>
          <w:lang w:eastAsia="en-GB"/>
        </w:rPr>
        <w:t>p</w:t>
      </w:r>
      <w:r w:rsidRPr="007A3FB3" w:rsidR="002D4145">
        <w:rPr>
          <w:rFonts w:ascii="Times New Roman" w:hAnsi="Times New Roman" w:eastAsia="Times New Roman" w:cs="Times New Roman"/>
          <w:lang w:eastAsia="en-GB"/>
        </w:rPr>
        <w:t xml:space="preserve"> &lt; .001</w:t>
      </w:r>
      <w:r w:rsidR="002D4145">
        <w:rPr>
          <w:rFonts w:ascii="Times New Roman" w:hAnsi="Times New Roman" w:eastAsia="Times New Roman" w:cs="Times New Roman"/>
          <w:lang w:eastAsia="en-GB"/>
        </w:rPr>
        <w:t xml:space="preserve">; </w:t>
      </w:r>
      <w:r w:rsidRPr="784BB81C" w:rsidR="002D4145">
        <w:rPr>
          <w:rFonts w:ascii="Cambria" w:hAnsi="Cambria"/>
          <w:i w:val="1"/>
          <w:iCs w:val="1"/>
        </w:rPr>
        <w:t>M</w:t>
      </w:r>
      <w:r w:rsidR="002D4145">
        <w:rPr>
          <w:rFonts w:ascii="Cambria" w:hAnsi="Cambria"/>
        </w:rPr>
        <w:t xml:space="preserve">:  </w:t>
      </w:r>
      <w:r w:rsidRPr="784BB81C" w:rsidR="002D4145">
        <w:rPr>
          <w:rFonts w:ascii="Times New Roman" w:hAnsi="Times New Roman" w:eastAsia="Times New Roman" w:cs="Times New Roman"/>
          <w:i w:val="1"/>
          <w:iCs w:val="1"/>
          <w:lang w:eastAsia="en-GB"/>
        </w:rPr>
        <w:t>β</w:t>
      </w:r>
      <w:r w:rsidRPr="007A3FB3" w:rsidR="002D4145">
        <w:rPr>
          <w:rFonts w:ascii="Times New Roman" w:hAnsi="Times New Roman" w:eastAsia="Times New Roman" w:cs="Times New Roman"/>
          <w:lang w:eastAsia="en-GB"/>
        </w:rPr>
        <w:t xml:space="preserve"> = -.</w:t>
      </w:r>
      <w:r w:rsidR="002D4145">
        <w:rPr>
          <w:rFonts w:ascii="Times New Roman" w:hAnsi="Times New Roman" w:eastAsia="Times New Roman" w:cs="Times New Roman"/>
          <w:lang w:eastAsia="en-GB"/>
        </w:rPr>
        <w:t xml:space="preserve">07, </w:t>
      </w:r>
      <w:r w:rsidRPr="784BB81C" w:rsidR="002D4145">
        <w:rPr>
          <w:rFonts w:ascii="Times New Roman" w:hAnsi="Times New Roman" w:eastAsia="Times New Roman" w:cs="Times New Roman"/>
          <w:i w:val="1"/>
          <w:iCs w:val="1"/>
          <w:lang w:eastAsia="en-GB"/>
        </w:rPr>
        <w:t>t</w:t>
      </w:r>
      <w:r w:rsidRPr="007A3FB3" w:rsidR="002D4145">
        <w:rPr>
          <w:rFonts w:ascii="Times New Roman" w:hAnsi="Times New Roman" w:eastAsia="Times New Roman" w:cs="Times New Roman"/>
          <w:lang w:eastAsia="en-GB"/>
        </w:rPr>
        <w:t xml:space="preserve"> = </w:t>
      </w:r>
      <w:r w:rsidR="002D4145">
        <w:rPr>
          <w:rFonts w:ascii="Times New Roman" w:hAnsi="Times New Roman" w:eastAsia="Times New Roman" w:cs="Times New Roman"/>
          <w:lang w:eastAsia="en-GB"/>
        </w:rPr>
        <w:t>-</w:t>
      </w:r>
      <w:r w:rsidRPr="007A3FB3" w:rsidR="002D4145">
        <w:rPr>
          <w:rFonts w:ascii="Times New Roman" w:hAnsi="Times New Roman" w:eastAsia="Times New Roman" w:cs="Times New Roman"/>
          <w:lang w:eastAsia="en-GB"/>
        </w:rPr>
        <w:t>3.</w:t>
      </w:r>
      <w:r w:rsidR="002D4145">
        <w:rPr>
          <w:rFonts w:ascii="Times New Roman" w:hAnsi="Times New Roman" w:eastAsia="Times New Roman" w:cs="Times New Roman"/>
          <w:lang w:eastAsia="en-GB"/>
        </w:rPr>
        <w:t>16,</w:t>
      </w:r>
      <w:r w:rsidRPr="007A3FB3" w:rsidR="002D4145">
        <w:rPr>
          <w:rFonts w:ascii="Times New Roman" w:hAnsi="Times New Roman" w:eastAsia="Times New Roman" w:cs="Times New Roman"/>
          <w:lang w:eastAsia="en-GB"/>
        </w:rPr>
        <w:t xml:space="preserve"> </w:t>
      </w:r>
      <w:r w:rsidRPr="784BB81C" w:rsidR="002D4145">
        <w:rPr>
          <w:rFonts w:ascii="Times New Roman" w:hAnsi="Times New Roman" w:eastAsia="Times New Roman" w:cs="Times New Roman"/>
          <w:i w:val="1"/>
          <w:iCs w:val="1"/>
          <w:lang w:eastAsia="en-GB"/>
        </w:rPr>
        <w:t>p</w:t>
      </w:r>
      <w:r w:rsidR="002D4145">
        <w:rPr>
          <w:rFonts w:ascii="Times New Roman" w:hAnsi="Times New Roman" w:eastAsia="Times New Roman" w:cs="Times New Roman"/>
          <w:lang w:eastAsia="en-GB"/>
        </w:rPr>
        <w:t xml:space="preserve"> =</w:t>
      </w:r>
      <w:r w:rsidRPr="007A3FB3" w:rsidR="002D4145">
        <w:rPr>
          <w:rFonts w:ascii="Times New Roman" w:hAnsi="Times New Roman" w:eastAsia="Times New Roman" w:cs="Times New Roman"/>
          <w:lang w:eastAsia="en-GB"/>
        </w:rPr>
        <w:t xml:space="preserve"> .00</w:t>
      </w:r>
      <w:r w:rsidR="002D4145">
        <w:rPr>
          <w:rFonts w:ascii="Times New Roman" w:hAnsi="Times New Roman" w:eastAsia="Times New Roman" w:cs="Times New Roman"/>
          <w:lang w:eastAsia="en-GB"/>
        </w:rPr>
        <w:t xml:space="preserve">2; </w:t>
      </w:r>
      <w:r w:rsidR="002D4145">
        <w:rPr>
          <w:rFonts w:ascii="Cambria" w:hAnsi="Cambria"/>
        </w:rPr>
        <w:t>+1</w:t>
      </w:r>
      <w:r w:rsidRPr="784BB81C" w:rsidR="002D4145">
        <w:rPr>
          <w:rFonts w:ascii="Cambria" w:hAnsi="Cambria"/>
          <w:i w:val="1"/>
          <w:iCs w:val="1"/>
        </w:rPr>
        <w:t>SD</w:t>
      </w:r>
      <w:r w:rsidR="002D4145">
        <w:rPr>
          <w:rFonts w:ascii="Cambria" w:hAnsi="Cambria"/>
        </w:rPr>
        <w:t xml:space="preserve">: </w:t>
      </w:r>
      <w:r w:rsidRPr="784BB81C" w:rsidR="002D4145">
        <w:rPr>
          <w:rFonts w:ascii="Times New Roman" w:hAnsi="Times New Roman" w:eastAsia="Times New Roman" w:cs="Times New Roman"/>
          <w:i w:val="1"/>
          <w:iCs w:val="1"/>
          <w:lang w:eastAsia="en-GB"/>
        </w:rPr>
        <w:t>β</w:t>
      </w:r>
      <w:r w:rsidRPr="007A3FB3" w:rsidR="002D4145">
        <w:rPr>
          <w:rFonts w:ascii="Times New Roman" w:hAnsi="Times New Roman" w:eastAsia="Times New Roman" w:cs="Times New Roman"/>
          <w:lang w:eastAsia="en-GB"/>
        </w:rPr>
        <w:t xml:space="preserve"> = -.</w:t>
      </w:r>
      <w:r w:rsidR="002D4145">
        <w:rPr>
          <w:rFonts w:ascii="Times New Roman" w:hAnsi="Times New Roman" w:eastAsia="Times New Roman" w:cs="Times New Roman"/>
          <w:lang w:eastAsia="en-GB"/>
        </w:rPr>
        <w:t>03</w:t>
      </w:r>
      <w:r w:rsidRPr="007A3FB3" w:rsidR="002D4145">
        <w:rPr>
          <w:rFonts w:ascii="Times New Roman" w:hAnsi="Times New Roman" w:eastAsia="Times New Roman" w:cs="Times New Roman"/>
          <w:lang w:eastAsia="en-GB"/>
        </w:rPr>
        <w:t xml:space="preserve">, </w:t>
      </w:r>
      <w:r w:rsidRPr="784BB81C" w:rsidR="002D4145">
        <w:rPr>
          <w:rFonts w:ascii="Times New Roman" w:hAnsi="Times New Roman" w:eastAsia="Times New Roman" w:cs="Times New Roman"/>
          <w:i w:val="1"/>
          <w:iCs w:val="1"/>
          <w:lang w:eastAsia="en-GB"/>
        </w:rPr>
        <w:t>t</w:t>
      </w:r>
      <w:r w:rsidRPr="007A3FB3" w:rsidR="002D4145">
        <w:rPr>
          <w:rFonts w:ascii="Times New Roman" w:hAnsi="Times New Roman" w:eastAsia="Times New Roman" w:cs="Times New Roman"/>
          <w:lang w:eastAsia="en-GB"/>
        </w:rPr>
        <w:t xml:space="preserve"> = </w:t>
      </w:r>
      <w:r w:rsidR="002D4145">
        <w:rPr>
          <w:rFonts w:ascii="Times New Roman" w:hAnsi="Times New Roman" w:eastAsia="Times New Roman" w:cs="Times New Roman"/>
          <w:lang w:eastAsia="en-GB"/>
        </w:rPr>
        <w:t>-0.95,</w:t>
      </w:r>
      <w:r w:rsidRPr="007A3FB3" w:rsidR="002D4145">
        <w:rPr>
          <w:rFonts w:ascii="Times New Roman" w:hAnsi="Times New Roman" w:eastAsia="Times New Roman" w:cs="Times New Roman"/>
          <w:lang w:eastAsia="en-GB"/>
        </w:rPr>
        <w:t xml:space="preserve"> </w:t>
      </w:r>
      <w:r w:rsidRPr="784BB81C" w:rsidR="002D4145">
        <w:rPr>
          <w:rFonts w:ascii="Times New Roman" w:hAnsi="Times New Roman" w:eastAsia="Times New Roman" w:cs="Times New Roman"/>
          <w:i w:val="1"/>
          <w:iCs w:val="1"/>
          <w:lang w:eastAsia="en-GB"/>
        </w:rPr>
        <w:t>p</w:t>
      </w:r>
      <w:r w:rsidR="002D4145">
        <w:rPr>
          <w:rFonts w:ascii="Times New Roman" w:hAnsi="Times New Roman" w:eastAsia="Times New Roman" w:cs="Times New Roman"/>
          <w:lang w:eastAsia="en-GB"/>
        </w:rPr>
        <w:t xml:space="preserve"> =</w:t>
      </w:r>
      <w:r w:rsidRPr="007A3FB3" w:rsidR="002D4145">
        <w:rPr>
          <w:rFonts w:ascii="Times New Roman" w:hAnsi="Times New Roman" w:eastAsia="Times New Roman" w:cs="Times New Roman"/>
          <w:lang w:eastAsia="en-GB"/>
        </w:rPr>
        <w:t xml:space="preserve"> .</w:t>
      </w:r>
      <w:r w:rsidR="002D4145">
        <w:rPr>
          <w:rFonts w:ascii="Times New Roman" w:hAnsi="Times New Roman" w:eastAsia="Times New Roman" w:cs="Times New Roman"/>
          <w:lang w:eastAsia="en-GB"/>
        </w:rPr>
        <w:t>342</w:t>
      </w:r>
      <w:r w:rsidRPr="007A3FB3" w:rsidR="002D4145">
        <w:rPr>
          <w:rFonts w:ascii="Times New Roman" w:hAnsi="Times New Roman" w:eastAsia="Times New Roman" w:cs="Times New Roman"/>
          <w:lang w:eastAsia="en-GB"/>
        </w:rPr>
        <w:t>)</w:t>
      </w:r>
      <w:r w:rsidR="00E7525D">
        <w:rPr>
          <w:rFonts w:ascii="Cambria" w:hAnsi="Cambria"/>
        </w:rPr>
        <w:t xml:space="preserve">. </w:t>
      </w:r>
      <w:r w:rsidR="00A45ABE">
        <w:rPr>
          <w:rFonts w:ascii="Cambria" w:hAnsi="Cambria"/>
        </w:rPr>
        <w:t xml:space="preserve">Our interpretation of this is that, </w:t>
      </w:r>
      <w:r w:rsidR="00072F7D">
        <w:rPr>
          <w:rFonts w:ascii="Cambria" w:hAnsi="Cambria"/>
        </w:rPr>
        <w:t xml:space="preserve">while children with a </w:t>
      </w:r>
      <w:r w:rsidR="00F452EA">
        <w:rPr>
          <w:rFonts w:ascii="Cambria" w:hAnsi="Cambria"/>
        </w:rPr>
        <w:t xml:space="preserve">less negative </w:t>
      </w:r>
      <w:r w:rsidR="00072F7D">
        <w:rPr>
          <w:rFonts w:ascii="Cambria" w:hAnsi="Cambria"/>
        </w:rPr>
        <w:t>mother-child relationship than the</w:t>
      </w:r>
      <w:r w:rsidR="00600BF1">
        <w:rPr>
          <w:rFonts w:ascii="Cambria" w:hAnsi="Cambria"/>
        </w:rPr>
        <w:t xml:space="preserve">ir sibling </w:t>
      </w:r>
      <w:r w:rsidR="0015750E">
        <w:rPr>
          <w:rFonts w:ascii="Cambria" w:hAnsi="Cambria"/>
        </w:rPr>
        <w:t xml:space="preserve">presented higher levels of prosocial </w:t>
      </w:r>
      <w:r w:rsidR="002C6A93">
        <w:rPr>
          <w:rFonts w:ascii="Cambria" w:hAnsi="Cambria"/>
        </w:rPr>
        <w:t>behavior</w:t>
      </w:r>
      <w:r w:rsidR="0015750E">
        <w:rPr>
          <w:rFonts w:ascii="Cambria" w:hAnsi="Cambria"/>
        </w:rPr>
        <w:t xml:space="preserve"> regardless of the</w:t>
      </w:r>
      <w:r w:rsidR="00F452EA">
        <w:rPr>
          <w:rFonts w:ascii="Cambria" w:hAnsi="Cambria"/>
        </w:rPr>
        <w:t xml:space="preserve"> child-specific</w:t>
      </w:r>
      <w:r w:rsidR="00072F7D">
        <w:rPr>
          <w:rFonts w:ascii="Cambria" w:hAnsi="Cambria"/>
        </w:rPr>
        <w:t xml:space="preserve"> mother-child </w:t>
      </w:r>
      <w:r w:rsidR="00F452EA">
        <w:rPr>
          <w:rFonts w:ascii="Cambria" w:hAnsi="Cambria"/>
        </w:rPr>
        <w:t>positivity</w:t>
      </w:r>
      <w:r w:rsidR="0015750E">
        <w:rPr>
          <w:rFonts w:ascii="Cambria" w:hAnsi="Cambria"/>
        </w:rPr>
        <w:t xml:space="preserve">, </w:t>
      </w:r>
      <w:r w:rsidR="001C2AFE">
        <w:rPr>
          <w:rFonts w:ascii="Cambria" w:hAnsi="Cambria"/>
        </w:rPr>
        <w:t>for</w:t>
      </w:r>
      <w:r w:rsidR="0015750E">
        <w:rPr>
          <w:rFonts w:ascii="Cambria" w:hAnsi="Cambria"/>
        </w:rPr>
        <w:t xml:space="preserve"> children </w:t>
      </w:r>
      <w:r w:rsidR="00F452EA">
        <w:rPr>
          <w:rFonts w:ascii="Cambria" w:hAnsi="Cambria"/>
        </w:rPr>
        <w:t>with a</w:t>
      </w:r>
      <w:r w:rsidR="00072F7D">
        <w:rPr>
          <w:rFonts w:ascii="Cambria" w:hAnsi="Cambria"/>
        </w:rPr>
        <w:t xml:space="preserve"> mother-child relationship that was more negative than </w:t>
      </w:r>
      <w:r w:rsidR="00600BF1">
        <w:rPr>
          <w:rFonts w:ascii="Cambria" w:hAnsi="Cambria"/>
        </w:rPr>
        <w:t>their sibling</w:t>
      </w:r>
      <w:r w:rsidR="0015750E">
        <w:rPr>
          <w:rFonts w:ascii="Cambria" w:hAnsi="Cambria"/>
        </w:rPr>
        <w:t>, positive PDT played an i</w:t>
      </w:r>
      <w:r w:rsidR="001C2AFE">
        <w:rPr>
          <w:rFonts w:ascii="Cambria" w:hAnsi="Cambria"/>
        </w:rPr>
        <w:t>mportant role</w:t>
      </w:r>
      <w:r w:rsidR="0015750E">
        <w:rPr>
          <w:rFonts w:ascii="Cambria" w:hAnsi="Cambria"/>
        </w:rPr>
        <w:t xml:space="preserve">, </w:t>
      </w:r>
      <w:r w:rsidR="00F20602">
        <w:rPr>
          <w:rFonts w:ascii="Cambria" w:hAnsi="Cambria"/>
        </w:rPr>
        <w:t>protect</w:t>
      </w:r>
      <w:r w:rsidR="00652A64">
        <w:rPr>
          <w:rFonts w:ascii="Cambria" w:hAnsi="Cambria"/>
        </w:rPr>
        <w:t>ing</w:t>
      </w:r>
      <w:r w:rsidR="009F3B96">
        <w:rPr>
          <w:rFonts w:ascii="Cambria" w:hAnsi="Cambria"/>
        </w:rPr>
        <w:t xml:space="preserve"> </w:t>
      </w:r>
      <w:r w:rsidR="00F452EA">
        <w:rPr>
          <w:rFonts w:ascii="Cambria" w:hAnsi="Cambria"/>
        </w:rPr>
        <w:t>the</w:t>
      </w:r>
      <w:r w:rsidR="00772718">
        <w:rPr>
          <w:rFonts w:ascii="Cambria" w:hAnsi="Cambria"/>
        </w:rPr>
        <w:t>ir prosocial</w:t>
      </w:r>
      <w:r w:rsidR="00F452EA">
        <w:rPr>
          <w:rFonts w:ascii="Cambria" w:hAnsi="Cambria"/>
        </w:rPr>
        <w:t xml:space="preserve"> development </w:t>
      </w:r>
      <w:r w:rsidR="0015750E">
        <w:rPr>
          <w:rFonts w:ascii="Cambria" w:hAnsi="Cambria"/>
        </w:rPr>
        <w:t>from the deleterious effects of negative PDT.</w:t>
      </w:r>
      <w:r w:rsidR="00DB1FCE">
        <w:rPr>
          <w:rFonts w:ascii="Cambria" w:hAnsi="Cambria"/>
        </w:rPr>
        <w:t xml:space="preserve"> </w:t>
      </w:r>
      <w:r w:rsidR="00A74AD9">
        <w:rPr>
          <w:rFonts w:ascii="Cambria" w:hAnsi="Cambria"/>
        </w:rPr>
        <w:t xml:space="preserve"> </w:t>
      </w:r>
    </w:p>
    <w:p w:rsidR="00CE541E" w:rsidP="00225008" w:rsidRDefault="00CE541E" w14:paraId="587D7CB1" w14:textId="77777777">
      <w:pPr>
        <w:widowControl w:val="0"/>
        <w:autoSpaceDE w:val="0"/>
        <w:autoSpaceDN w:val="0"/>
        <w:adjustRightInd w:val="0"/>
        <w:spacing w:line="480" w:lineRule="auto"/>
        <w:ind w:firstLine="720"/>
        <w:rPr>
          <w:rFonts w:ascii="Cambria" w:hAnsi="Cambria"/>
        </w:rPr>
      </w:pPr>
    </w:p>
    <w:p w:rsidR="00CE541E" w:rsidP="784BB81C" w:rsidRDefault="00E12208" w14:paraId="726B8B26" w14:textId="1A0962F4" w14:noSpellErr="1">
      <w:pPr>
        <w:widowControl w:val="0"/>
        <w:autoSpaceDE w:val="0"/>
        <w:autoSpaceDN w:val="0"/>
        <w:adjustRightInd w:val="0"/>
        <w:spacing w:line="480" w:lineRule="auto"/>
        <w:jc w:val="center"/>
        <w:rPr>
          <w:rFonts w:ascii="Cambria" w:hAnsi="Cambria"/>
        </w:rPr>
      </w:pPr>
      <w:r w:rsidRPr="784BB81C" w:rsidR="784BB81C">
        <w:rPr>
          <w:rFonts w:ascii="Cambria" w:hAnsi="Cambria"/>
        </w:rPr>
        <w:t>----Figure 1</w:t>
      </w:r>
      <w:r w:rsidRPr="784BB81C" w:rsidR="784BB81C">
        <w:rPr>
          <w:rFonts w:ascii="Cambria" w:hAnsi="Cambria"/>
        </w:rPr>
        <w:t>----</w:t>
      </w:r>
    </w:p>
    <w:p w:rsidRPr="00CE541E" w:rsidR="00CE541E" w:rsidP="00CE541E" w:rsidRDefault="00CE541E" w14:paraId="612573B5" w14:textId="77777777">
      <w:pPr>
        <w:widowControl w:val="0"/>
        <w:autoSpaceDE w:val="0"/>
        <w:autoSpaceDN w:val="0"/>
        <w:adjustRightInd w:val="0"/>
        <w:spacing w:line="480" w:lineRule="auto"/>
        <w:jc w:val="center"/>
        <w:rPr>
          <w:rFonts w:ascii="Cambria" w:hAnsi="Cambria"/>
        </w:rPr>
      </w:pPr>
    </w:p>
    <w:p w:rsidRPr="006C2215" w:rsidR="00CE541E" w:rsidP="784BB81C" w:rsidRDefault="00CE541E" w14:paraId="00D7D0A2" w14:textId="1E3589F4">
      <w:pPr>
        <w:widowControl w:val="0"/>
        <w:autoSpaceDE w:val="0"/>
        <w:autoSpaceDN w:val="0"/>
        <w:adjustRightInd w:val="0"/>
        <w:spacing w:line="480" w:lineRule="auto"/>
        <w:ind w:firstLine="720"/>
        <w:rPr>
          <w:rFonts w:ascii="Cambria" w:hAnsi="Cambria"/>
        </w:rPr>
      </w:pPr>
      <w:r>
        <w:rPr>
          <w:rFonts w:ascii="Cambria" w:hAnsi="Cambria"/>
        </w:rPr>
        <w:t xml:space="preserve">To further interpret this interaction, we examined regions of significance using the Johnson-Neyman procedure (Johnson &amp; Neyman, 1936). </w:t>
      </w:r>
      <w:r w:rsidRPr="008453B6">
        <w:rPr>
          <w:rFonts w:ascii="Cambria" w:hAnsi="Cambria"/>
        </w:rPr>
        <w:t xml:space="preserve">This procedure </w:t>
      </w:r>
      <w:r>
        <w:rPr>
          <w:rFonts w:ascii="Cambria" w:hAnsi="Cambria"/>
        </w:rPr>
        <w:t>is</w:t>
      </w:r>
      <w:r w:rsidRPr="008453B6">
        <w:rPr>
          <w:rFonts w:ascii="Cambria" w:hAnsi="Cambria"/>
        </w:rPr>
        <w:t xml:space="preserve"> used to identify the point(s) along a continuous moderator (here, average negativity or </w:t>
      </w:r>
      <w:r w:rsidRPr="008453B6">
        <w:rPr>
          <w:rFonts w:ascii="Cambria" w:hAnsi="Cambria"/>
        </w:rPr>
        <w:t>positive</w:t>
      </w:r>
      <w:r w:rsidRPr="008453B6">
        <w:rPr>
          <w:rFonts w:ascii="Cambria" w:hAnsi="Cambria"/>
        </w:rPr>
        <w:t xml:space="preserve"> PDT) at which the association between </w:t>
      </w:r>
      <w:r>
        <w:rPr>
          <w:rFonts w:ascii="Cambria" w:hAnsi="Cambria"/>
        </w:rPr>
        <w:t>the</w:t>
      </w:r>
      <w:r w:rsidRPr="008453B6">
        <w:rPr>
          <w:rFonts w:ascii="Cambria" w:hAnsi="Cambria"/>
        </w:rPr>
        <w:t xml:space="preserve"> independent variable (negative PDT) and dependent variable (child adjustment) transitions from/to statistical significance. </w:t>
      </w:r>
      <w:r>
        <w:rPr>
          <w:rFonts w:ascii="Cambria" w:hAnsi="Cambria"/>
        </w:rPr>
        <w:t xml:space="preserve">Figure 1b depicts the Johnson-Neyman regions of significance for the moderating effect of positive PDT on the association between negative PDT and child prosocial </w:t>
      </w:r>
      <w:proofErr w:type="spellStart"/>
      <w:r>
        <w:rPr>
          <w:rFonts w:ascii="Cambria" w:hAnsi="Cambria"/>
        </w:rPr>
        <w:t>behaviour</w:t>
      </w:r>
      <w:proofErr w:type="spellEnd"/>
      <w:r>
        <w:rPr>
          <w:rFonts w:ascii="Cambria" w:hAnsi="Cambria"/>
        </w:rPr>
        <w:t xml:space="preserve">. The regions of significance can be identified as those where the 95% Upper (U) and Lower (L) confidence intervals (CI) do not overlap 0 on the Y-axis. Note that 0 on the x-axis (PDT) indicates that the two siblings have mother-child relationships reported to be similar to each other. A score above 0 refers to children with a mother-child relationship that was reported to be more positive than their sibling, and a score below 0 refers to children with reportedly less positivity in the mother-child relationship than their sibling. The axis refers to SD differences. There were two regions of significance for this interaction: </w:t>
      </w:r>
      <w:proofErr w:type="spellStart"/>
      <w:r>
        <w:rPr>
          <w:rFonts w:ascii="Cambria" w:hAnsi="Cambria"/>
        </w:rPr>
        <w:t>i</w:t>
      </w:r>
      <w:proofErr w:type="spellEnd"/>
      <w:r>
        <w:rPr>
          <w:rFonts w:ascii="Cambria" w:hAnsi="Cambria"/>
        </w:rPr>
        <w:t xml:space="preserve">) where positive PDT was below 0.21SD, and, ii) where positive PDT was above 2.36SD. With regards </w:t>
      </w:r>
      <w:proofErr w:type="spellStart"/>
      <w:r>
        <w:rPr>
          <w:rFonts w:ascii="Cambria" w:hAnsi="Cambria"/>
        </w:rPr>
        <w:t>i</w:t>
      </w:r>
      <w:proofErr w:type="spellEnd"/>
      <w:r>
        <w:rPr>
          <w:rFonts w:ascii="Cambria" w:hAnsi="Cambria"/>
        </w:rPr>
        <w:t>), 96.3% of children lay in this significance region, where the mother-child relationship was equally or less positive than that of their sibling. This sample portion was large, since it included the majority of children (93% of our sample) whose mothers reported equal positivity in the relationship with each of her children (i.e., positive PDT was at 0</w:t>
      </w:r>
      <w:r>
        <w:rPr>
          <w:rStyle w:val="FootnoteReference"/>
          <w:rFonts w:ascii="Cambria" w:hAnsi="Cambria"/>
        </w:rPr>
        <w:footnoteReference w:id="2"/>
      </w:r>
      <w:r>
        <w:rPr>
          <w:rFonts w:ascii="Cambria" w:hAnsi="Cambria"/>
        </w:rPr>
        <w:t xml:space="preserve">). As depicted in Figure 1a, the association between negative PDT and prosocial behavior was significant here. For the 3.5% of children for whom positivity was &gt;=0.21SD but &lt;=2.36SD more than their sibling, the association between negative PDT and </w:t>
      </w:r>
      <w:proofErr w:type="spellStart"/>
      <w:r>
        <w:rPr>
          <w:rFonts w:ascii="Cambria" w:hAnsi="Cambria"/>
        </w:rPr>
        <w:t>prosociality</w:t>
      </w:r>
      <w:proofErr w:type="spellEnd"/>
      <w:r>
        <w:rPr>
          <w:rFonts w:ascii="Cambria" w:hAnsi="Cambria"/>
        </w:rPr>
        <w:t xml:space="preserve"> was not significant.</w:t>
      </w:r>
      <w:r w:rsidRPr="0003045B">
        <w:rPr>
          <w:rFonts w:ascii="Cambria" w:hAnsi="Cambria"/>
        </w:rPr>
        <w:t xml:space="preserve"> </w:t>
      </w:r>
      <w:r>
        <w:rPr>
          <w:rFonts w:ascii="Cambria" w:hAnsi="Cambria"/>
        </w:rPr>
        <w:t xml:space="preserve">We interpret these results as implying a buffering effect of positive PDT on negative PDT for prosocial </w:t>
      </w:r>
      <w:proofErr w:type="spellStart"/>
      <w:r>
        <w:rPr>
          <w:rFonts w:ascii="Cambria" w:hAnsi="Cambria"/>
        </w:rPr>
        <w:t>behaviour</w:t>
      </w:r>
      <w:proofErr w:type="spellEnd"/>
      <w:r>
        <w:rPr>
          <w:rFonts w:ascii="Cambria" w:hAnsi="Cambria"/>
        </w:rPr>
        <w:t xml:space="preserve">, since, only when positive PDT was high (i.e., for children with a mother-child relationship that was more positive than their sibling), was the association between negative PDT not significantly associated with changes in prosocial </w:t>
      </w:r>
      <w:proofErr w:type="spellStart"/>
      <w:r>
        <w:rPr>
          <w:rFonts w:ascii="Cambria" w:hAnsi="Cambria"/>
        </w:rPr>
        <w:t>behaviour</w:t>
      </w:r>
      <w:proofErr w:type="spellEnd"/>
      <w:r>
        <w:rPr>
          <w:rFonts w:ascii="Cambria" w:hAnsi="Cambria"/>
        </w:rPr>
        <w:t xml:space="preserve"> over time. Regarding ii), positive PDT was 2.36SD or higher, and the association between negative PDT and prosocial behavior was again significant. However, we note that this region involved 0.2% of children (just four families). As such, we consider these cases to be outliers, and do not interpret this further.</w:t>
      </w:r>
    </w:p>
    <w:p w:rsidRPr="00BE3AFF" w:rsidR="008C3857" w:rsidP="784BB81C" w:rsidRDefault="00DE25B5" w14:paraId="58779AFF" w14:textId="221B6639" w14:noSpellErr="1">
      <w:pPr>
        <w:widowControl w:val="0"/>
        <w:autoSpaceDE w:val="0"/>
        <w:autoSpaceDN w:val="0"/>
        <w:adjustRightInd w:val="0"/>
        <w:spacing w:line="480" w:lineRule="auto"/>
        <w:ind w:firstLine="720"/>
        <w:rPr>
          <w:rFonts w:ascii="Cambria" w:hAnsi="Cambria"/>
          <w:b w:val="1"/>
          <w:bCs w:val="1"/>
        </w:rPr>
      </w:pPr>
      <w:r w:rsidRPr="784BB81C" w:rsidR="784BB81C">
        <w:rPr>
          <w:rFonts w:ascii="Cambria" w:hAnsi="Cambria"/>
          <w:b w:val="1"/>
          <w:bCs w:val="1"/>
        </w:rPr>
        <w:t>Conduct Problems</w:t>
      </w:r>
      <w:r w:rsidRPr="784BB81C" w:rsidR="784BB81C">
        <w:rPr>
          <w:rFonts w:ascii="Cambria" w:hAnsi="Cambria"/>
          <w:b w:val="1"/>
          <w:bCs w:val="1"/>
        </w:rPr>
        <w:t xml:space="preserve">. </w:t>
      </w:r>
      <w:r w:rsidRPr="784BB81C" w:rsidR="784BB81C">
        <w:rPr>
          <w:rFonts w:ascii="Cambria" w:hAnsi="Cambria"/>
        </w:rPr>
        <w:t xml:space="preserve">For conduct problems, </w:t>
      </w:r>
      <w:r w:rsidRPr="784BB81C" w:rsidR="784BB81C">
        <w:rPr>
          <w:rFonts w:ascii="Cambria" w:hAnsi="Cambria"/>
        </w:rPr>
        <w:t xml:space="preserve">MLM results are </w:t>
      </w:r>
      <w:r w:rsidRPr="784BB81C" w:rsidR="784BB81C">
        <w:rPr>
          <w:rFonts w:ascii="Cambria" w:hAnsi="Cambria"/>
        </w:rPr>
        <w:t xml:space="preserve">also </w:t>
      </w:r>
      <w:r w:rsidRPr="784BB81C" w:rsidR="784BB81C">
        <w:rPr>
          <w:rFonts w:ascii="Cambria" w:hAnsi="Cambria"/>
        </w:rPr>
        <w:t xml:space="preserve">given in Table </w:t>
      </w:r>
      <w:r w:rsidRPr="784BB81C" w:rsidR="784BB81C">
        <w:rPr>
          <w:rFonts w:ascii="Cambria" w:hAnsi="Cambria"/>
        </w:rPr>
        <w:t>2</w:t>
      </w:r>
      <w:r w:rsidRPr="784BB81C" w:rsidR="784BB81C">
        <w:rPr>
          <w:rFonts w:ascii="Cambria" w:hAnsi="Cambria"/>
        </w:rPr>
        <w:t xml:space="preserve">. </w:t>
      </w:r>
      <w:r w:rsidRPr="784BB81C" w:rsidR="784BB81C">
        <w:rPr>
          <w:rFonts w:ascii="Cambria" w:hAnsi="Cambria"/>
        </w:rPr>
        <w:t>T</w:t>
      </w:r>
      <w:r w:rsidRPr="784BB81C" w:rsidR="784BB81C">
        <w:rPr>
          <w:rFonts w:ascii="Cambria" w:hAnsi="Cambria"/>
        </w:rPr>
        <w:t xml:space="preserve">he ICC </w:t>
      </w:r>
      <w:r w:rsidRPr="784BB81C" w:rsidR="784BB81C">
        <w:rPr>
          <w:rFonts w:ascii="Cambria" w:hAnsi="Cambria"/>
        </w:rPr>
        <w:t>(</w:t>
      </w:r>
      <w:r w:rsidRPr="784BB81C" w:rsidR="784BB81C">
        <w:rPr>
          <w:rFonts w:ascii="Cambria" w:hAnsi="Cambria"/>
        </w:rPr>
        <w:t>Model 1</w:t>
      </w:r>
      <w:r w:rsidRPr="784BB81C" w:rsidR="784BB81C">
        <w:rPr>
          <w:rFonts w:ascii="Cambria" w:hAnsi="Cambria"/>
        </w:rPr>
        <w:t>)</w:t>
      </w:r>
      <w:r w:rsidRPr="784BB81C" w:rsidR="784BB81C">
        <w:rPr>
          <w:rFonts w:ascii="Cambria" w:hAnsi="Cambria"/>
        </w:rPr>
        <w:t xml:space="preserve"> indicated that </w:t>
      </w:r>
      <w:r w:rsidRPr="784BB81C" w:rsidR="784BB81C">
        <w:rPr>
          <w:rFonts w:ascii="Cambria" w:hAnsi="Cambria"/>
        </w:rPr>
        <w:t xml:space="preserve">0.458/(0.458+1.523) = </w:t>
      </w:r>
      <w:r w:rsidRPr="784BB81C" w:rsidR="784BB81C">
        <w:rPr>
          <w:rFonts w:ascii="Cambria" w:hAnsi="Cambria"/>
        </w:rPr>
        <w:t>23% of the variance in conduct p</w:t>
      </w:r>
      <w:r w:rsidRPr="784BB81C" w:rsidR="784BB81C">
        <w:rPr>
          <w:rFonts w:ascii="Cambria" w:hAnsi="Cambria"/>
        </w:rPr>
        <w:t xml:space="preserve">roblems resided between families, </w:t>
      </w:r>
      <w:r w:rsidRPr="784BB81C" w:rsidR="784BB81C">
        <w:rPr>
          <w:rFonts w:ascii="Cambria" w:hAnsi="Cambria"/>
        </w:rPr>
        <w:t>but</w:t>
      </w:r>
      <w:r w:rsidRPr="784BB81C" w:rsidR="784BB81C">
        <w:rPr>
          <w:rFonts w:ascii="Cambria" w:hAnsi="Cambria"/>
        </w:rPr>
        <w:t xml:space="preserve"> the majority </w:t>
      </w:r>
      <w:r w:rsidRPr="784BB81C" w:rsidR="784BB81C">
        <w:rPr>
          <w:rFonts w:ascii="Cambria" w:hAnsi="Cambria"/>
        </w:rPr>
        <w:t>lay</w:t>
      </w:r>
      <w:r w:rsidRPr="784BB81C" w:rsidR="784BB81C">
        <w:rPr>
          <w:rFonts w:ascii="Cambria" w:hAnsi="Cambria"/>
        </w:rPr>
        <w:t xml:space="preserve"> within families. </w:t>
      </w:r>
      <w:r w:rsidRPr="784BB81C" w:rsidR="784BB81C">
        <w:rPr>
          <w:rFonts w:ascii="Cambria" w:hAnsi="Cambria"/>
        </w:rPr>
        <w:t>Similar to</w:t>
      </w:r>
      <w:r w:rsidRPr="784BB81C" w:rsidR="784BB81C">
        <w:rPr>
          <w:rFonts w:ascii="Cambria" w:hAnsi="Cambria"/>
        </w:rPr>
        <w:t xml:space="preserve"> </w:t>
      </w:r>
      <w:r w:rsidRPr="784BB81C" w:rsidR="784BB81C">
        <w:rPr>
          <w:rFonts w:ascii="Cambria" w:hAnsi="Cambria"/>
        </w:rPr>
        <w:t xml:space="preserve">results for </w:t>
      </w:r>
      <w:r w:rsidRPr="784BB81C" w:rsidR="784BB81C">
        <w:rPr>
          <w:rFonts w:ascii="Cambria" w:hAnsi="Cambria"/>
        </w:rPr>
        <w:t xml:space="preserve">prosocial </w:t>
      </w:r>
      <w:r w:rsidRPr="784BB81C" w:rsidR="784BB81C">
        <w:rPr>
          <w:rFonts w:ascii="Cambria" w:hAnsi="Cambria"/>
        </w:rPr>
        <w:t>behavior</w:t>
      </w:r>
      <w:r w:rsidRPr="784BB81C" w:rsidR="784BB81C">
        <w:rPr>
          <w:rFonts w:ascii="Cambria" w:hAnsi="Cambria"/>
        </w:rPr>
        <w:t xml:space="preserve">, </w:t>
      </w:r>
      <w:r w:rsidRPr="784BB81C" w:rsidR="784BB81C">
        <w:rPr>
          <w:rFonts w:ascii="Cambria" w:hAnsi="Cambria"/>
        </w:rPr>
        <w:t>c</w:t>
      </w:r>
      <w:r w:rsidRPr="784BB81C" w:rsidR="784BB81C">
        <w:rPr>
          <w:rFonts w:ascii="Cambria" w:hAnsi="Cambria"/>
        </w:rPr>
        <w:t>omparing</w:t>
      </w:r>
      <w:r w:rsidRPr="784BB81C" w:rsidR="784BB81C">
        <w:rPr>
          <w:rFonts w:ascii="Cambria" w:hAnsi="Cambria"/>
        </w:rPr>
        <w:t xml:space="preserve"> </w:t>
      </w:r>
      <w:r w:rsidRPr="784BB81C" w:rsidR="784BB81C">
        <w:rPr>
          <w:rFonts w:ascii="Cambria" w:hAnsi="Cambria"/>
        </w:rPr>
        <w:t>Model</w:t>
      </w:r>
      <w:r w:rsidRPr="784BB81C" w:rsidR="784BB81C">
        <w:rPr>
          <w:rFonts w:ascii="Cambria" w:hAnsi="Cambria"/>
        </w:rPr>
        <w:t xml:space="preserve"> 1 and Model 2 </w:t>
      </w:r>
      <w:r w:rsidRPr="784BB81C" w:rsidR="784BB81C">
        <w:rPr>
          <w:rFonts w:ascii="Cambria" w:hAnsi="Cambria"/>
        </w:rPr>
        <w:t xml:space="preserve">indicated substantial </w:t>
      </w:r>
      <w:r w:rsidRPr="784BB81C" w:rsidR="784BB81C">
        <w:rPr>
          <w:rFonts w:ascii="Cambria" w:hAnsi="Cambria"/>
        </w:rPr>
        <w:t>behavior</w:t>
      </w:r>
      <w:r w:rsidRPr="784BB81C" w:rsidR="784BB81C">
        <w:rPr>
          <w:rFonts w:ascii="Cambria" w:hAnsi="Cambria"/>
        </w:rPr>
        <w:t>al stability</w:t>
      </w:r>
      <w:r w:rsidRPr="784BB81C" w:rsidR="784BB81C">
        <w:rPr>
          <w:rFonts w:ascii="Cambria" w:hAnsi="Cambria"/>
        </w:rPr>
        <w:t xml:space="preserve">. That is, </w:t>
      </w:r>
      <w:r w:rsidRPr="784BB81C" w:rsidR="784BB81C">
        <w:rPr>
          <w:rFonts w:ascii="Cambria" w:hAnsi="Cambria"/>
        </w:rPr>
        <w:t xml:space="preserve">behavioral stability explained </w:t>
      </w:r>
      <w:r w:rsidRPr="784BB81C" w:rsidR="784BB81C">
        <w:rPr>
          <w:rFonts w:ascii="Cambria" w:hAnsi="Cambria"/>
        </w:rPr>
        <w:t>69.7% of the between-family variance (calculated as the</w:t>
      </w:r>
      <w:r w:rsidRPr="784BB81C" w:rsidR="784BB81C">
        <w:rPr>
          <w:rFonts w:ascii="Cambria" w:hAnsi="Cambria"/>
        </w:rPr>
        <w:t xml:space="preserve"> reduction in</w:t>
      </w:r>
      <w:r w:rsidRPr="784BB81C" w:rsidR="784BB81C">
        <w:rPr>
          <w:rFonts w:ascii="Cambria" w:hAnsi="Cambria"/>
        </w:rPr>
        <w:t xml:space="preserve"> between-family variance </w:t>
      </w:r>
      <w:r w:rsidRPr="784BB81C" w:rsidR="784BB81C">
        <w:rPr>
          <w:rFonts w:ascii="Cambria" w:hAnsi="Cambria"/>
        </w:rPr>
        <w:t>from Model 1 (0.458) to Model 2 (0.139) divided by the total between-family variance (0.458</w:t>
      </w:r>
      <w:r w:rsidRPr="784BB81C" w:rsidR="784BB81C">
        <w:rPr>
          <w:rFonts w:ascii="Cambria" w:hAnsi="Cambria"/>
        </w:rPr>
        <w:t>)), and 14.2% of the within-family variance (</w:t>
      </w:r>
      <w:r w:rsidRPr="784BB81C" w:rsidR="784BB81C">
        <w:rPr>
          <w:rFonts w:ascii="Cambria" w:hAnsi="Cambria"/>
        </w:rPr>
        <w:t>the reduction in</w:t>
      </w:r>
      <w:r w:rsidRPr="784BB81C" w:rsidR="784BB81C">
        <w:rPr>
          <w:rFonts w:ascii="Cambria" w:hAnsi="Cambria"/>
        </w:rPr>
        <w:t xml:space="preserve"> within-family</w:t>
      </w:r>
      <w:r w:rsidRPr="784BB81C" w:rsidR="784BB81C">
        <w:rPr>
          <w:rFonts w:ascii="Cambria" w:hAnsi="Cambria"/>
        </w:rPr>
        <w:t xml:space="preserve"> variance from Model 1 (1.523) to Model 2 (1.307) divided by the within-family variance from Model 1 (1.523)</w:t>
      </w:r>
      <w:r w:rsidRPr="784BB81C" w:rsidR="784BB81C">
        <w:rPr>
          <w:rFonts w:ascii="Cambria" w:hAnsi="Cambria"/>
        </w:rPr>
        <w:t>)</w:t>
      </w:r>
      <w:r w:rsidRPr="784BB81C" w:rsidR="784BB81C">
        <w:rPr>
          <w:rFonts w:ascii="Cambria" w:hAnsi="Cambria"/>
        </w:rPr>
        <w:t>.</w:t>
      </w:r>
      <w:r w:rsidRPr="784BB81C" w:rsidR="784BB81C">
        <w:rPr>
          <w:rFonts w:ascii="Cambria" w:hAnsi="Cambria"/>
        </w:rPr>
        <w:t xml:space="preserve"> </w:t>
      </w:r>
      <w:r w:rsidRPr="784BB81C" w:rsidR="784BB81C">
        <w:rPr>
          <w:rFonts w:ascii="Cambria" w:hAnsi="Cambria"/>
        </w:rPr>
        <w:t xml:space="preserve">Over and above </w:t>
      </w:r>
      <w:r w:rsidRPr="784BB81C" w:rsidR="784BB81C">
        <w:rPr>
          <w:rFonts w:ascii="Cambria" w:hAnsi="Cambria"/>
        </w:rPr>
        <w:t xml:space="preserve">this </w:t>
      </w:r>
      <w:r w:rsidRPr="784BB81C" w:rsidR="784BB81C">
        <w:rPr>
          <w:rFonts w:ascii="Cambria" w:hAnsi="Cambria"/>
        </w:rPr>
        <w:t xml:space="preserve">stability, Model 3 indicated a role for child-specific (sex, positive PDT, </w:t>
      </w:r>
      <w:r w:rsidRPr="784BB81C" w:rsidR="784BB81C">
        <w:rPr>
          <w:rFonts w:ascii="Cambria" w:hAnsi="Cambria"/>
        </w:rPr>
        <w:t xml:space="preserve">and </w:t>
      </w:r>
      <w:r w:rsidRPr="784BB81C" w:rsidR="784BB81C">
        <w:rPr>
          <w:rFonts w:ascii="Cambria" w:hAnsi="Cambria"/>
        </w:rPr>
        <w:t xml:space="preserve">negative PDT) as well as family-wide (average </w:t>
      </w:r>
      <w:r w:rsidRPr="784BB81C" w:rsidR="784BB81C">
        <w:rPr>
          <w:rFonts w:ascii="Cambria" w:hAnsi="Cambria"/>
        </w:rPr>
        <w:t xml:space="preserve">mother-child </w:t>
      </w:r>
      <w:r w:rsidRPr="784BB81C" w:rsidR="784BB81C">
        <w:rPr>
          <w:rFonts w:ascii="Cambria" w:hAnsi="Cambria"/>
        </w:rPr>
        <w:t>positivity and negativity) predictors of change in conduct problems</w:t>
      </w:r>
      <w:r w:rsidRPr="784BB81C" w:rsidR="784BB81C">
        <w:rPr>
          <w:rFonts w:ascii="Cambria" w:hAnsi="Cambria"/>
        </w:rPr>
        <w:t xml:space="preserve">, all </w:t>
      </w:r>
      <w:r w:rsidRPr="784BB81C" w:rsidR="784BB81C">
        <w:rPr>
          <w:rFonts w:ascii="Cambria" w:hAnsi="Cambria"/>
        </w:rPr>
        <w:t xml:space="preserve">with </w:t>
      </w:r>
      <w:r w:rsidRPr="784BB81C" w:rsidR="784BB81C">
        <w:rPr>
          <w:rFonts w:ascii="Cambria" w:hAnsi="Cambria"/>
        </w:rPr>
        <w:t>effects</w:t>
      </w:r>
      <w:r w:rsidRPr="784BB81C" w:rsidR="784BB81C">
        <w:rPr>
          <w:rFonts w:ascii="Cambria" w:hAnsi="Cambria"/>
        </w:rPr>
        <w:t xml:space="preserve"> in the opposite direction from </w:t>
      </w:r>
      <w:r w:rsidRPr="784BB81C" w:rsidR="784BB81C">
        <w:rPr>
          <w:rFonts w:ascii="Cambria" w:hAnsi="Cambria"/>
        </w:rPr>
        <w:t xml:space="preserve">those found for prosocial </w:t>
      </w:r>
      <w:r w:rsidRPr="784BB81C" w:rsidR="784BB81C">
        <w:rPr>
          <w:rFonts w:ascii="Cambria" w:hAnsi="Cambria"/>
        </w:rPr>
        <w:t>behavior</w:t>
      </w:r>
      <w:r w:rsidRPr="784BB81C" w:rsidR="784BB81C">
        <w:rPr>
          <w:rFonts w:ascii="Cambria" w:hAnsi="Cambria"/>
        </w:rPr>
        <w:t>, as expected</w:t>
      </w:r>
      <w:r w:rsidRPr="784BB81C" w:rsidR="784BB81C">
        <w:rPr>
          <w:rFonts w:ascii="Cambria" w:hAnsi="Cambria"/>
        </w:rPr>
        <w:t xml:space="preserve">. These variables accounted for an additional </w:t>
      </w:r>
      <w:r w:rsidRPr="784BB81C" w:rsidR="784BB81C">
        <w:rPr>
          <w:rFonts w:ascii="Cambria" w:hAnsi="Cambria"/>
        </w:rPr>
        <w:t>3.1</w:t>
      </w:r>
      <w:r w:rsidRPr="784BB81C" w:rsidR="784BB81C">
        <w:rPr>
          <w:rFonts w:ascii="Cambria" w:hAnsi="Cambria"/>
        </w:rPr>
        <w:t xml:space="preserve">% of the between-family variance </w:t>
      </w:r>
      <w:r w:rsidRPr="784BB81C" w:rsidR="784BB81C">
        <w:rPr>
          <w:rFonts w:ascii="Cambria" w:hAnsi="Cambria"/>
        </w:rPr>
        <w:t>(</w:t>
      </w:r>
      <w:r w:rsidRPr="784BB81C" w:rsidR="784BB81C">
        <w:rPr>
          <w:rFonts w:ascii="Cambria" w:hAnsi="Cambria"/>
        </w:rPr>
        <w:t>0.139</w:t>
      </w:r>
      <w:r w:rsidRPr="784BB81C" w:rsidR="784BB81C">
        <w:rPr>
          <w:rFonts w:ascii="Cambria" w:hAnsi="Cambria"/>
        </w:rPr>
        <w:t xml:space="preserve"> (within-family variance Model 2) - 0.125 (M</w:t>
      </w:r>
      <w:r w:rsidRPr="784BB81C" w:rsidR="784BB81C">
        <w:rPr>
          <w:rFonts w:ascii="Cambria" w:hAnsi="Cambria"/>
        </w:rPr>
        <w:t xml:space="preserve">odel 3))/0.458 (Model 1)) </w:t>
      </w:r>
      <w:r w:rsidRPr="784BB81C" w:rsidR="784BB81C">
        <w:rPr>
          <w:rFonts w:ascii="Cambria" w:hAnsi="Cambria"/>
        </w:rPr>
        <w:t>and</w:t>
      </w:r>
      <w:r w:rsidRPr="784BB81C" w:rsidR="784BB81C">
        <w:rPr>
          <w:rFonts w:ascii="Cambria" w:hAnsi="Cambria"/>
        </w:rPr>
        <w:t xml:space="preserve"> 1.5% of the within-family variance (1.307 (Model 2) - 1.284 (Model 3)/1.523 (Model 1))</w:t>
      </w:r>
      <w:r w:rsidRPr="784BB81C" w:rsidR="784BB81C">
        <w:rPr>
          <w:rFonts w:ascii="Cambria" w:hAnsi="Cambria"/>
        </w:rPr>
        <w:t>.</w:t>
      </w:r>
    </w:p>
    <w:p w:rsidR="00FB7AAC" w:rsidP="784BB81C" w:rsidRDefault="00B242AE" w14:paraId="0A6BFDDD" w14:textId="77777777" w14:noSpellErr="1">
      <w:pPr>
        <w:widowControl w:val="0"/>
        <w:autoSpaceDE w:val="0"/>
        <w:autoSpaceDN w:val="0"/>
        <w:adjustRightInd w:val="0"/>
        <w:spacing w:line="480" w:lineRule="auto"/>
        <w:ind w:firstLine="720"/>
        <w:rPr>
          <w:rFonts w:ascii="Cambria" w:hAnsi="Cambria"/>
        </w:rPr>
      </w:pPr>
      <w:r w:rsidRPr="784BB81C" w:rsidR="784BB81C">
        <w:rPr>
          <w:rFonts w:ascii="Cambria" w:hAnsi="Cambria"/>
        </w:rPr>
        <w:t xml:space="preserve">Finally, </w:t>
      </w:r>
      <w:r w:rsidRPr="784BB81C" w:rsidR="784BB81C">
        <w:rPr>
          <w:rFonts w:ascii="Cambria" w:hAnsi="Cambria"/>
        </w:rPr>
        <w:t xml:space="preserve">Model 4 indicated </w:t>
      </w:r>
      <w:r w:rsidRPr="784BB81C" w:rsidR="784BB81C">
        <w:rPr>
          <w:rFonts w:ascii="Cambria" w:hAnsi="Cambria"/>
        </w:rPr>
        <w:t xml:space="preserve">the prediction of conduct problems from our interaction variables </w:t>
      </w:r>
      <w:r w:rsidRPr="784BB81C" w:rsidR="784BB81C">
        <w:rPr>
          <w:rFonts w:ascii="Cambria" w:hAnsi="Cambria"/>
        </w:rPr>
        <w:t>accounting for</w:t>
      </w:r>
      <w:r w:rsidRPr="784BB81C" w:rsidR="784BB81C">
        <w:rPr>
          <w:rFonts w:ascii="Cambria" w:hAnsi="Cambria"/>
        </w:rPr>
        <w:t xml:space="preserve"> </w:t>
      </w:r>
      <w:r w:rsidRPr="784BB81C" w:rsidR="784BB81C">
        <w:rPr>
          <w:rFonts w:ascii="Cambria" w:hAnsi="Cambria"/>
        </w:rPr>
        <w:t xml:space="preserve">all </w:t>
      </w:r>
      <w:r w:rsidRPr="784BB81C" w:rsidR="784BB81C">
        <w:rPr>
          <w:rFonts w:ascii="Cambria" w:hAnsi="Cambria"/>
        </w:rPr>
        <w:t>main effects</w:t>
      </w:r>
      <w:r w:rsidRPr="784BB81C" w:rsidR="784BB81C">
        <w:rPr>
          <w:rFonts w:ascii="Cambria" w:hAnsi="Cambria"/>
        </w:rPr>
        <w:t xml:space="preserve">. </w:t>
      </w:r>
      <w:r w:rsidRPr="784BB81C" w:rsidR="784BB81C">
        <w:rPr>
          <w:rFonts w:ascii="Cambria" w:hAnsi="Cambria"/>
        </w:rPr>
        <w:t>As before, this</w:t>
      </w:r>
      <w:r w:rsidRPr="784BB81C" w:rsidR="784BB81C">
        <w:rPr>
          <w:rFonts w:ascii="Cambria" w:hAnsi="Cambria"/>
        </w:rPr>
        <w:t xml:space="preserve"> model showed </w:t>
      </w:r>
      <w:r w:rsidRPr="784BB81C" w:rsidR="784BB81C">
        <w:rPr>
          <w:rFonts w:ascii="Cambria" w:hAnsi="Cambria"/>
        </w:rPr>
        <w:t>little</w:t>
      </w:r>
      <w:r w:rsidRPr="784BB81C" w:rsidR="784BB81C">
        <w:rPr>
          <w:rFonts w:ascii="Cambria" w:hAnsi="Cambria"/>
        </w:rPr>
        <w:t xml:space="preserve"> additional variance explained </w:t>
      </w:r>
      <w:r w:rsidRPr="784BB81C" w:rsidR="784BB81C">
        <w:rPr>
          <w:rFonts w:ascii="Cambria" w:hAnsi="Cambria"/>
        </w:rPr>
        <w:t>(</w:t>
      </w:r>
      <w:r w:rsidRPr="784BB81C" w:rsidR="784BB81C">
        <w:rPr>
          <w:rFonts w:ascii="Cambria" w:hAnsi="Cambria"/>
        </w:rPr>
        <w:t xml:space="preserve">Within-family: </w:t>
      </w:r>
      <w:r w:rsidRPr="784BB81C" w:rsidR="784BB81C">
        <w:rPr>
          <w:rFonts w:ascii="Cambria" w:hAnsi="Cambria"/>
        </w:rPr>
        <w:t>1.284 (Model 3) -</w:t>
      </w:r>
      <w:r w:rsidRPr="784BB81C" w:rsidR="784BB81C">
        <w:rPr>
          <w:rFonts w:ascii="Cambria" w:hAnsi="Cambria"/>
        </w:rPr>
        <w:t xml:space="preserve"> 1.275 </w:t>
      </w:r>
      <w:r w:rsidRPr="784BB81C" w:rsidR="784BB81C">
        <w:rPr>
          <w:rFonts w:ascii="Cambria" w:hAnsi="Cambria"/>
        </w:rPr>
        <w:t>(Model 4)/</w:t>
      </w:r>
      <w:r w:rsidRPr="784BB81C" w:rsidR="784BB81C">
        <w:rPr>
          <w:rFonts w:ascii="Cambria" w:hAnsi="Cambria"/>
        </w:rPr>
        <w:t>1.523 (</w:t>
      </w:r>
      <w:r w:rsidRPr="784BB81C" w:rsidR="784BB81C">
        <w:rPr>
          <w:rFonts w:ascii="Cambria" w:hAnsi="Cambria"/>
        </w:rPr>
        <w:t>M</w:t>
      </w:r>
      <w:r w:rsidRPr="784BB81C" w:rsidR="784BB81C">
        <w:rPr>
          <w:rFonts w:ascii="Cambria" w:hAnsi="Cambria"/>
        </w:rPr>
        <w:t>odel 1) = 0.6</w:t>
      </w:r>
      <w:r w:rsidRPr="784BB81C" w:rsidR="784BB81C">
        <w:rPr>
          <w:rFonts w:ascii="Cambria" w:hAnsi="Cambria"/>
        </w:rPr>
        <w:t>%</w:t>
      </w:r>
      <w:r w:rsidRPr="784BB81C" w:rsidR="784BB81C">
        <w:rPr>
          <w:rFonts w:ascii="Cambria" w:hAnsi="Cambria"/>
        </w:rPr>
        <w:t>; B</w:t>
      </w:r>
      <w:r w:rsidRPr="784BB81C" w:rsidR="784BB81C">
        <w:rPr>
          <w:rFonts w:ascii="Cambria" w:hAnsi="Cambria"/>
        </w:rPr>
        <w:t>etween-</w:t>
      </w:r>
      <w:r w:rsidRPr="784BB81C" w:rsidR="784BB81C">
        <w:rPr>
          <w:rFonts w:ascii="Cambria" w:hAnsi="Cambria"/>
        </w:rPr>
        <w:t>family</w:t>
      </w:r>
      <w:r w:rsidRPr="784BB81C" w:rsidR="784BB81C">
        <w:rPr>
          <w:rFonts w:ascii="Cambria" w:hAnsi="Cambria"/>
        </w:rPr>
        <w:t xml:space="preserve">: </w:t>
      </w:r>
      <w:r w:rsidRPr="784BB81C" w:rsidR="784BB81C">
        <w:rPr>
          <w:rFonts w:ascii="Cambria" w:hAnsi="Cambria"/>
        </w:rPr>
        <w:t>0.</w:t>
      </w:r>
      <w:r w:rsidRPr="784BB81C" w:rsidR="784BB81C">
        <w:rPr>
          <w:rFonts w:ascii="Cambria" w:hAnsi="Cambria"/>
        </w:rPr>
        <w:t>125 (Model 3) - 0.125 (Model 4)</w:t>
      </w:r>
      <w:r w:rsidRPr="784BB81C" w:rsidR="784BB81C">
        <w:rPr>
          <w:rFonts w:ascii="Cambria" w:hAnsi="Cambria"/>
        </w:rPr>
        <w:t xml:space="preserve">/0.458 (Model 1) = 0%). </w:t>
      </w:r>
    </w:p>
    <w:p w:rsidR="00A61A5D" w:rsidP="784BB81C" w:rsidRDefault="001A5160" w14:paraId="3BA69553" w14:textId="459817F1" w14:noSpellErr="1">
      <w:pPr>
        <w:widowControl w:val="0"/>
        <w:autoSpaceDE w:val="0"/>
        <w:autoSpaceDN w:val="0"/>
        <w:adjustRightInd w:val="0"/>
        <w:spacing w:line="480" w:lineRule="auto"/>
        <w:ind w:firstLine="720"/>
        <w:rPr>
          <w:rFonts w:ascii="Cambria" w:hAnsi="Cambria"/>
        </w:rPr>
      </w:pPr>
      <w:r w:rsidRPr="784BB81C" w:rsidR="784BB81C">
        <w:rPr>
          <w:rFonts w:ascii="Cambria" w:hAnsi="Cambria"/>
        </w:rPr>
        <w:t xml:space="preserve">Here, </w:t>
      </w:r>
      <w:r w:rsidRPr="784BB81C" w:rsidR="784BB81C">
        <w:rPr>
          <w:rFonts w:ascii="Cambria" w:hAnsi="Cambria"/>
        </w:rPr>
        <w:t>two import</w:t>
      </w:r>
      <w:r w:rsidRPr="784BB81C" w:rsidR="784BB81C">
        <w:rPr>
          <w:rFonts w:ascii="Cambria" w:hAnsi="Cambria"/>
        </w:rPr>
        <w:t>ant interactions were revealed.</w:t>
      </w:r>
      <w:r w:rsidRPr="784BB81C" w:rsidR="784BB81C">
        <w:rPr>
          <w:rFonts w:ascii="Cambria" w:hAnsi="Cambria"/>
        </w:rPr>
        <w:t xml:space="preserve"> </w:t>
      </w:r>
      <w:r w:rsidRPr="784BB81C" w:rsidR="784BB81C">
        <w:rPr>
          <w:rFonts w:ascii="Cambria" w:hAnsi="Cambria"/>
        </w:rPr>
        <w:t xml:space="preserve">First, </w:t>
      </w:r>
      <w:r w:rsidRPr="784BB81C" w:rsidR="784BB81C">
        <w:rPr>
          <w:rFonts w:ascii="Cambria" w:hAnsi="Cambria"/>
        </w:rPr>
        <w:t xml:space="preserve">a significant </w:t>
      </w:r>
      <w:r w:rsidRPr="784BB81C" w:rsidR="784BB81C">
        <w:rPr>
          <w:rFonts w:ascii="Cambria" w:hAnsi="Cambria"/>
        </w:rPr>
        <w:t xml:space="preserve">interaction </w:t>
      </w:r>
      <w:r w:rsidRPr="784BB81C" w:rsidR="784BB81C">
        <w:rPr>
          <w:rFonts w:ascii="Cambria" w:hAnsi="Cambria"/>
        </w:rPr>
        <w:t xml:space="preserve">was found </w:t>
      </w:r>
      <w:r w:rsidRPr="784BB81C" w:rsidR="784BB81C">
        <w:rPr>
          <w:rFonts w:ascii="Cambria" w:hAnsi="Cambria"/>
        </w:rPr>
        <w:t xml:space="preserve">between average </w:t>
      </w:r>
      <w:r w:rsidRPr="784BB81C" w:rsidR="784BB81C">
        <w:rPr>
          <w:rFonts w:ascii="Cambria" w:hAnsi="Cambria"/>
        </w:rPr>
        <w:t>mother-child</w:t>
      </w:r>
      <w:r w:rsidRPr="784BB81C" w:rsidR="784BB81C">
        <w:rPr>
          <w:rFonts w:ascii="Cambria" w:hAnsi="Cambria"/>
        </w:rPr>
        <w:t xml:space="preserve"> </w:t>
      </w:r>
      <w:r w:rsidRPr="784BB81C" w:rsidR="784BB81C">
        <w:rPr>
          <w:rFonts w:ascii="Cambria" w:hAnsi="Cambria"/>
        </w:rPr>
        <w:t xml:space="preserve">negativity </w:t>
      </w:r>
      <w:r w:rsidRPr="784BB81C" w:rsidR="784BB81C">
        <w:rPr>
          <w:rFonts w:ascii="Cambria" w:hAnsi="Cambria"/>
        </w:rPr>
        <w:t xml:space="preserve">and </w:t>
      </w:r>
      <w:r w:rsidRPr="784BB81C" w:rsidR="784BB81C">
        <w:rPr>
          <w:rFonts w:ascii="Cambria" w:hAnsi="Cambria"/>
        </w:rPr>
        <w:t xml:space="preserve">negative </w:t>
      </w:r>
      <w:r w:rsidRPr="784BB81C" w:rsidR="784BB81C">
        <w:rPr>
          <w:rFonts w:ascii="Cambria" w:hAnsi="Cambria"/>
        </w:rPr>
        <w:t>PDT</w:t>
      </w:r>
      <w:r w:rsidRPr="784BB81C" w:rsidR="784BB81C">
        <w:rPr>
          <w:rFonts w:ascii="Cambria" w:hAnsi="Cambria"/>
        </w:rPr>
        <w:t>.</w:t>
      </w:r>
      <w:r w:rsidRPr="784BB81C" w:rsidR="784BB81C">
        <w:rPr>
          <w:rFonts w:ascii="Cambria" w:hAnsi="Cambria"/>
        </w:rPr>
        <w:t xml:space="preserve"> </w:t>
      </w:r>
      <w:r w:rsidRPr="784BB81C" w:rsidR="784BB81C">
        <w:rPr>
          <w:rFonts w:ascii="Cambria" w:hAnsi="Cambria"/>
        </w:rPr>
        <w:t xml:space="preserve">Probing </w:t>
      </w:r>
      <w:r w:rsidRPr="784BB81C" w:rsidR="784BB81C">
        <w:rPr>
          <w:rFonts w:ascii="Cambria" w:hAnsi="Cambria"/>
        </w:rPr>
        <w:t>this</w:t>
      </w:r>
      <w:r w:rsidRPr="784BB81C" w:rsidR="784BB81C">
        <w:rPr>
          <w:rFonts w:ascii="Cambria" w:hAnsi="Cambria"/>
        </w:rPr>
        <w:t xml:space="preserve"> with simple slopes</w:t>
      </w:r>
      <w:r w:rsidRPr="784BB81C" w:rsidR="784BB81C">
        <w:rPr>
          <w:rFonts w:ascii="Cambria" w:hAnsi="Cambria"/>
        </w:rPr>
        <w:t xml:space="preserve"> for illustration purposes</w:t>
      </w:r>
      <w:r w:rsidRPr="784BB81C" w:rsidR="784BB81C">
        <w:rPr>
          <w:rFonts w:ascii="Cambria" w:hAnsi="Cambria"/>
        </w:rPr>
        <w:t xml:space="preserve"> (see Figure </w:t>
      </w:r>
      <w:r w:rsidRPr="784BB81C" w:rsidR="784BB81C">
        <w:rPr>
          <w:rFonts w:ascii="Cambria" w:hAnsi="Cambria"/>
        </w:rPr>
        <w:t>2a</w:t>
      </w:r>
      <w:r w:rsidRPr="784BB81C" w:rsidR="784BB81C">
        <w:rPr>
          <w:rFonts w:ascii="Cambria" w:hAnsi="Cambria"/>
        </w:rPr>
        <w:t>)</w:t>
      </w:r>
      <w:r w:rsidRPr="784BB81C" w:rsidR="784BB81C">
        <w:rPr>
          <w:rFonts w:ascii="Cambria" w:hAnsi="Cambria"/>
        </w:rPr>
        <w:t xml:space="preserve"> </w:t>
      </w:r>
      <w:r w:rsidRPr="784BB81C" w:rsidR="784BB81C">
        <w:rPr>
          <w:rFonts w:ascii="Cambria" w:hAnsi="Cambria"/>
        </w:rPr>
        <w:t xml:space="preserve">indicated </w:t>
      </w:r>
      <w:r w:rsidRPr="784BB81C" w:rsidR="784BB81C">
        <w:rPr>
          <w:rFonts w:ascii="Cambria" w:hAnsi="Cambria"/>
        </w:rPr>
        <w:t>a</w:t>
      </w:r>
      <w:r w:rsidRPr="784BB81C" w:rsidR="784BB81C">
        <w:rPr>
          <w:rFonts w:ascii="Cambria" w:hAnsi="Cambria"/>
        </w:rPr>
        <w:t xml:space="preserve"> pattern of effect </w:t>
      </w:r>
      <w:r w:rsidRPr="784BB81C" w:rsidR="784BB81C">
        <w:rPr>
          <w:rFonts w:ascii="Cambria" w:hAnsi="Cambria"/>
        </w:rPr>
        <w:t xml:space="preserve">that </w:t>
      </w:r>
      <w:r w:rsidRPr="784BB81C" w:rsidR="784BB81C">
        <w:rPr>
          <w:rFonts w:ascii="Cambria" w:hAnsi="Cambria"/>
        </w:rPr>
        <w:t>was stronge</w:t>
      </w:r>
      <w:r w:rsidRPr="784BB81C" w:rsidR="784BB81C">
        <w:rPr>
          <w:rFonts w:ascii="Cambria" w:hAnsi="Cambria"/>
        </w:rPr>
        <w:t xml:space="preserve">r </w:t>
      </w:r>
      <w:r w:rsidRPr="784BB81C" w:rsidR="784BB81C">
        <w:rPr>
          <w:rFonts w:ascii="Cambria" w:hAnsi="Cambria"/>
        </w:rPr>
        <w:t>when</w:t>
      </w:r>
      <w:r w:rsidRPr="784BB81C" w:rsidR="784BB81C">
        <w:rPr>
          <w:rFonts w:ascii="Cambria" w:hAnsi="Cambria"/>
        </w:rPr>
        <w:t xml:space="preserve"> </w:t>
      </w:r>
      <w:r w:rsidRPr="784BB81C" w:rsidR="784BB81C">
        <w:rPr>
          <w:rFonts w:ascii="Cambria" w:hAnsi="Cambria" w:eastAsia="Times New Roman" w:cs="Times New Roman"/>
          <w:lang w:eastAsia="en-GB"/>
        </w:rPr>
        <w:t>family-wide</w:t>
      </w:r>
      <w:r w:rsidRPr="784BB81C" w:rsidR="784BB81C">
        <w:rPr>
          <w:rFonts w:ascii="Cambria" w:hAnsi="Cambria" w:eastAsia="Times New Roman" w:cs="Times New Roman"/>
          <w:lang w:eastAsia="en-GB"/>
        </w:rPr>
        <w:t xml:space="preserve"> mother-child</w:t>
      </w:r>
      <w:r w:rsidRPr="784BB81C" w:rsidR="784BB81C">
        <w:rPr>
          <w:rFonts w:ascii="Times New Roman" w:hAnsi="Times New Roman" w:eastAsia="Times New Roman" w:cs="Times New Roman"/>
          <w:lang w:eastAsia="en-GB"/>
        </w:rPr>
        <w:t xml:space="preserve"> </w:t>
      </w:r>
      <w:r w:rsidRPr="784BB81C" w:rsidR="784BB81C">
        <w:rPr>
          <w:rFonts w:ascii="Cambria" w:hAnsi="Cambria" w:eastAsia="Times New Roman" w:cs="Times New Roman"/>
          <w:lang w:eastAsia="en-GB"/>
        </w:rPr>
        <w:t>negativity</w:t>
      </w:r>
      <w:r w:rsidRPr="784BB81C" w:rsidR="784BB81C">
        <w:rPr>
          <w:rFonts w:ascii="Cambria" w:hAnsi="Cambria" w:eastAsia="Times New Roman" w:cs="Times New Roman"/>
          <w:lang w:eastAsia="en-GB"/>
        </w:rPr>
        <w:t xml:space="preserve"> was lower</w:t>
      </w:r>
      <w:r w:rsidRPr="784BB81C" w:rsidR="784BB81C">
        <w:rPr>
          <w:rFonts w:ascii="Cambria" w:hAnsi="Cambria"/>
        </w:rPr>
        <w:t xml:space="preserve"> (-1SD: </w:t>
      </w:r>
      <w:r w:rsidRPr="784BB81C" w:rsidR="784BB81C">
        <w:rPr>
          <w:rFonts w:ascii="Cambria" w:hAnsi="Cambria" w:eastAsia="Times New Roman" w:cs="Times New Roman"/>
          <w:i w:val="1"/>
          <w:iCs w:val="1"/>
          <w:lang w:eastAsia="en-GB"/>
        </w:rPr>
        <w:t>β</w:t>
      </w:r>
      <w:r w:rsidRPr="784BB81C" w:rsidR="784BB81C">
        <w:rPr>
          <w:rFonts w:ascii="Cambria" w:hAnsi="Cambria" w:eastAsia="Times New Roman" w:cs="Times New Roman"/>
          <w:lang w:eastAsia="en-GB"/>
        </w:rPr>
        <w:t xml:space="preserve"> = .16</w:t>
      </w:r>
      <w:r w:rsidRPr="784BB81C" w:rsidR="784BB81C">
        <w:rPr>
          <w:rFonts w:ascii="Cambria" w:hAnsi="Cambria" w:eastAsia="Times New Roman" w:cs="Times New Roman"/>
          <w:lang w:eastAsia="en-GB"/>
        </w:rPr>
        <w:t xml:space="preserve">, </w:t>
      </w:r>
      <w:r w:rsidRPr="784BB81C" w:rsidR="784BB81C">
        <w:rPr>
          <w:rFonts w:ascii="Cambria" w:hAnsi="Cambria" w:eastAsia="Times New Roman" w:cs="Times New Roman"/>
          <w:i w:val="1"/>
          <w:iCs w:val="1"/>
          <w:lang w:eastAsia="en-GB"/>
        </w:rPr>
        <w:t>t</w:t>
      </w:r>
      <w:r w:rsidRPr="784BB81C" w:rsidR="784BB81C">
        <w:rPr>
          <w:rFonts w:ascii="Cambria" w:hAnsi="Cambria" w:eastAsia="Times New Roman" w:cs="Times New Roman"/>
          <w:lang w:eastAsia="en-GB"/>
        </w:rPr>
        <w:t xml:space="preserve"> = 2.</w:t>
      </w:r>
      <w:r w:rsidRPr="784BB81C" w:rsidR="784BB81C">
        <w:rPr>
          <w:rFonts w:ascii="Cambria" w:hAnsi="Cambria" w:eastAsia="Times New Roman" w:cs="Times New Roman"/>
          <w:lang w:eastAsia="en-GB"/>
        </w:rPr>
        <w:t>69</w:t>
      </w:r>
      <w:r w:rsidRPr="784BB81C" w:rsidR="784BB81C">
        <w:rPr>
          <w:rFonts w:ascii="Cambria" w:hAnsi="Cambria" w:eastAsia="Times New Roman" w:cs="Times New Roman"/>
          <w:lang w:eastAsia="en-GB"/>
        </w:rPr>
        <w:t xml:space="preserve">, </w:t>
      </w:r>
      <w:r w:rsidRPr="784BB81C" w:rsidR="784BB81C">
        <w:rPr>
          <w:rFonts w:ascii="Cambria" w:hAnsi="Cambria" w:eastAsia="Times New Roman" w:cs="Times New Roman"/>
          <w:i w:val="1"/>
          <w:iCs w:val="1"/>
          <w:lang w:eastAsia="en-GB"/>
        </w:rPr>
        <w:t>p</w:t>
      </w:r>
      <w:r w:rsidRPr="784BB81C" w:rsidR="784BB81C">
        <w:rPr>
          <w:rFonts w:ascii="Cambria" w:hAnsi="Cambria" w:eastAsia="Times New Roman" w:cs="Times New Roman"/>
          <w:lang w:eastAsia="en-GB"/>
        </w:rPr>
        <w:t xml:space="preserve"> =</w:t>
      </w:r>
      <w:r w:rsidRPr="784BB81C" w:rsidR="784BB81C">
        <w:rPr>
          <w:rFonts w:ascii="Cambria" w:hAnsi="Cambria" w:eastAsia="Times New Roman" w:cs="Times New Roman"/>
          <w:lang w:eastAsia="en-GB"/>
        </w:rPr>
        <w:t xml:space="preserve"> .007</w:t>
      </w:r>
      <w:r w:rsidRPr="784BB81C" w:rsidR="784BB81C">
        <w:rPr>
          <w:rFonts w:ascii="Cambria" w:hAnsi="Cambria" w:eastAsia="Times New Roman" w:cs="Times New Roman"/>
          <w:lang w:eastAsia="en-GB"/>
        </w:rPr>
        <w:t xml:space="preserve">; </w:t>
      </w:r>
      <w:r w:rsidRPr="784BB81C" w:rsidR="784BB81C">
        <w:rPr>
          <w:rFonts w:ascii="Cambria" w:hAnsi="Cambria"/>
          <w:i w:val="1"/>
          <w:iCs w:val="1"/>
        </w:rPr>
        <w:t>M</w:t>
      </w:r>
      <w:r w:rsidRPr="784BB81C" w:rsidR="784BB81C">
        <w:rPr>
          <w:rFonts w:ascii="Cambria" w:hAnsi="Cambria"/>
        </w:rPr>
        <w:t xml:space="preserve">:  </w:t>
      </w:r>
      <w:r w:rsidRPr="784BB81C" w:rsidR="784BB81C">
        <w:rPr>
          <w:rFonts w:ascii="Cambria" w:hAnsi="Cambria" w:eastAsia="Times New Roman" w:cs="Times New Roman"/>
          <w:i w:val="1"/>
          <w:iCs w:val="1"/>
          <w:lang w:eastAsia="en-GB"/>
        </w:rPr>
        <w:t>β</w:t>
      </w:r>
      <w:r w:rsidRPr="784BB81C" w:rsidR="784BB81C">
        <w:rPr>
          <w:rFonts w:ascii="Cambria" w:hAnsi="Cambria" w:eastAsia="Times New Roman" w:cs="Times New Roman"/>
          <w:lang w:eastAsia="en-GB"/>
        </w:rPr>
        <w:t xml:space="preserve"> = .08, </w:t>
      </w:r>
      <w:r w:rsidRPr="784BB81C" w:rsidR="784BB81C">
        <w:rPr>
          <w:rFonts w:ascii="Cambria" w:hAnsi="Cambria" w:eastAsia="Times New Roman" w:cs="Times New Roman"/>
          <w:i w:val="1"/>
          <w:iCs w:val="1"/>
          <w:lang w:eastAsia="en-GB"/>
        </w:rPr>
        <w:t>t</w:t>
      </w:r>
      <w:r w:rsidRPr="784BB81C" w:rsidR="784BB81C">
        <w:rPr>
          <w:rFonts w:ascii="Cambria" w:hAnsi="Cambria" w:eastAsia="Times New Roman" w:cs="Times New Roman"/>
          <w:lang w:eastAsia="en-GB"/>
        </w:rPr>
        <w:t xml:space="preserve"> = </w:t>
      </w:r>
      <w:r w:rsidRPr="784BB81C" w:rsidR="784BB81C">
        <w:rPr>
          <w:rFonts w:ascii="Cambria" w:hAnsi="Cambria" w:eastAsia="Times New Roman" w:cs="Times New Roman"/>
          <w:lang w:eastAsia="en-GB"/>
        </w:rPr>
        <w:t>2.60</w:t>
      </w:r>
      <w:r w:rsidRPr="784BB81C" w:rsidR="784BB81C">
        <w:rPr>
          <w:rFonts w:ascii="Cambria" w:hAnsi="Cambria" w:eastAsia="Times New Roman" w:cs="Times New Roman"/>
          <w:lang w:eastAsia="en-GB"/>
        </w:rPr>
        <w:t xml:space="preserve">, </w:t>
      </w:r>
      <w:r w:rsidRPr="784BB81C" w:rsidR="784BB81C">
        <w:rPr>
          <w:rFonts w:ascii="Cambria" w:hAnsi="Cambria" w:eastAsia="Times New Roman" w:cs="Times New Roman"/>
          <w:i w:val="1"/>
          <w:iCs w:val="1"/>
          <w:lang w:eastAsia="en-GB"/>
        </w:rPr>
        <w:t>p</w:t>
      </w:r>
      <w:r w:rsidRPr="784BB81C" w:rsidR="784BB81C">
        <w:rPr>
          <w:rFonts w:ascii="Cambria" w:hAnsi="Cambria" w:eastAsia="Times New Roman" w:cs="Times New Roman"/>
          <w:lang w:eastAsia="en-GB"/>
        </w:rPr>
        <w:t xml:space="preserve"> </w:t>
      </w:r>
      <w:r w:rsidRPr="784BB81C" w:rsidR="784BB81C">
        <w:rPr>
          <w:rFonts w:ascii="Cambria" w:hAnsi="Cambria" w:eastAsia="Times New Roman" w:cs="Times New Roman"/>
          <w:lang w:eastAsia="en-GB"/>
        </w:rPr>
        <w:t>=</w:t>
      </w:r>
      <w:r w:rsidRPr="784BB81C" w:rsidR="784BB81C">
        <w:rPr>
          <w:rFonts w:ascii="Cambria" w:hAnsi="Cambria" w:eastAsia="Times New Roman" w:cs="Times New Roman"/>
          <w:lang w:eastAsia="en-GB"/>
        </w:rPr>
        <w:t xml:space="preserve"> .0</w:t>
      </w:r>
      <w:r w:rsidRPr="784BB81C" w:rsidR="784BB81C">
        <w:rPr>
          <w:rFonts w:ascii="Cambria" w:hAnsi="Cambria" w:eastAsia="Times New Roman" w:cs="Times New Roman"/>
          <w:lang w:eastAsia="en-GB"/>
        </w:rPr>
        <w:t>10</w:t>
      </w:r>
      <w:r w:rsidRPr="784BB81C" w:rsidR="784BB81C">
        <w:rPr>
          <w:rFonts w:ascii="Cambria" w:hAnsi="Cambria" w:eastAsia="Times New Roman" w:cs="Times New Roman"/>
          <w:lang w:eastAsia="en-GB"/>
        </w:rPr>
        <w:t xml:space="preserve">; </w:t>
      </w:r>
      <w:r w:rsidRPr="784BB81C" w:rsidR="784BB81C">
        <w:rPr>
          <w:rFonts w:ascii="Cambria" w:hAnsi="Cambria"/>
        </w:rPr>
        <w:t>+1</w:t>
      </w:r>
      <w:r w:rsidRPr="784BB81C" w:rsidR="784BB81C">
        <w:rPr>
          <w:rFonts w:ascii="Cambria" w:hAnsi="Cambria"/>
          <w:i w:val="1"/>
          <w:iCs w:val="1"/>
        </w:rPr>
        <w:t>SD</w:t>
      </w:r>
      <w:r w:rsidRPr="784BB81C" w:rsidR="784BB81C">
        <w:rPr>
          <w:rFonts w:ascii="Cambria" w:hAnsi="Cambria"/>
        </w:rPr>
        <w:t xml:space="preserve">: </w:t>
      </w:r>
      <w:r w:rsidRPr="784BB81C" w:rsidR="784BB81C">
        <w:rPr>
          <w:rFonts w:ascii="Cambria" w:hAnsi="Cambria" w:eastAsia="Times New Roman" w:cs="Times New Roman"/>
          <w:i w:val="1"/>
          <w:iCs w:val="1"/>
          <w:lang w:eastAsia="en-GB"/>
        </w:rPr>
        <w:t>β</w:t>
      </w:r>
      <w:r w:rsidRPr="784BB81C" w:rsidR="784BB81C">
        <w:rPr>
          <w:rFonts w:ascii="Cambria" w:hAnsi="Cambria" w:eastAsia="Times New Roman" w:cs="Times New Roman"/>
          <w:lang w:eastAsia="en-GB"/>
        </w:rPr>
        <w:t xml:space="preserve"> = .00</w:t>
      </w:r>
      <w:r w:rsidRPr="784BB81C" w:rsidR="784BB81C">
        <w:rPr>
          <w:rFonts w:ascii="Cambria" w:hAnsi="Cambria" w:eastAsia="Times New Roman" w:cs="Times New Roman"/>
          <w:lang w:eastAsia="en-GB"/>
        </w:rPr>
        <w:t xml:space="preserve">, </w:t>
      </w:r>
      <w:r w:rsidRPr="784BB81C" w:rsidR="784BB81C">
        <w:rPr>
          <w:rFonts w:ascii="Cambria" w:hAnsi="Cambria" w:eastAsia="Times New Roman" w:cs="Times New Roman"/>
          <w:i w:val="1"/>
          <w:iCs w:val="1"/>
          <w:lang w:eastAsia="en-GB"/>
        </w:rPr>
        <w:t>t</w:t>
      </w:r>
      <w:r w:rsidRPr="784BB81C" w:rsidR="784BB81C">
        <w:rPr>
          <w:rFonts w:ascii="Cambria" w:hAnsi="Cambria" w:eastAsia="Times New Roman" w:cs="Times New Roman"/>
          <w:lang w:eastAsia="en-GB"/>
        </w:rPr>
        <w:t xml:space="preserve"> = 0.11</w:t>
      </w:r>
      <w:r w:rsidRPr="784BB81C" w:rsidR="784BB81C">
        <w:rPr>
          <w:rFonts w:ascii="Cambria" w:hAnsi="Cambria" w:eastAsia="Times New Roman" w:cs="Times New Roman"/>
          <w:lang w:eastAsia="en-GB"/>
        </w:rPr>
        <w:t xml:space="preserve">, </w:t>
      </w:r>
      <w:r w:rsidRPr="784BB81C" w:rsidR="784BB81C">
        <w:rPr>
          <w:rFonts w:ascii="Cambria" w:hAnsi="Cambria" w:eastAsia="Times New Roman" w:cs="Times New Roman"/>
          <w:i w:val="1"/>
          <w:iCs w:val="1"/>
          <w:lang w:eastAsia="en-GB"/>
        </w:rPr>
        <w:t>p</w:t>
      </w:r>
      <w:r w:rsidRPr="784BB81C" w:rsidR="784BB81C">
        <w:rPr>
          <w:rFonts w:ascii="Cambria" w:hAnsi="Cambria" w:eastAsia="Times New Roman" w:cs="Times New Roman"/>
          <w:lang w:eastAsia="en-GB"/>
        </w:rPr>
        <w:t xml:space="preserve"> = .</w:t>
      </w:r>
      <w:r w:rsidRPr="784BB81C" w:rsidR="784BB81C">
        <w:rPr>
          <w:rFonts w:ascii="Cambria" w:hAnsi="Cambria" w:eastAsia="Times New Roman" w:cs="Times New Roman"/>
          <w:lang w:eastAsia="en-GB"/>
        </w:rPr>
        <w:t>915</w:t>
      </w:r>
      <w:r w:rsidRPr="784BB81C" w:rsidR="784BB81C">
        <w:rPr>
          <w:rFonts w:ascii="Cambria" w:hAnsi="Cambria" w:eastAsia="Times New Roman" w:cs="Times New Roman"/>
          <w:lang w:eastAsia="en-GB"/>
        </w:rPr>
        <w:t>)</w:t>
      </w:r>
      <w:r w:rsidRPr="784BB81C" w:rsidR="784BB81C">
        <w:rPr>
          <w:rFonts w:ascii="Cambria" w:hAnsi="Cambria"/>
        </w:rPr>
        <w:t xml:space="preserve">. </w:t>
      </w:r>
      <w:r w:rsidRPr="784BB81C" w:rsidR="784BB81C">
        <w:rPr>
          <w:rFonts w:ascii="Cambria" w:hAnsi="Cambria"/>
        </w:rPr>
        <w:t xml:space="preserve">In </w:t>
      </w:r>
      <w:r w:rsidRPr="784BB81C" w:rsidR="784BB81C">
        <w:rPr>
          <w:rFonts w:ascii="Cambria" w:hAnsi="Cambria"/>
        </w:rPr>
        <w:t xml:space="preserve">families where average </w:t>
      </w:r>
      <w:r w:rsidRPr="784BB81C" w:rsidR="784BB81C">
        <w:rPr>
          <w:rFonts w:ascii="Cambria" w:hAnsi="Cambria"/>
        </w:rPr>
        <w:t>mother-child</w:t>
      </w:r>
      <w:r w:rsidRPr="784BB81C" w:rsidR="784BB81C">
        <w:rPr>
          <w:rFonts w:ascii="Cambria" w:hAnsi="Cambria"/>
        </w:rPr>
        <w:t xml:space="preserve"> </w:t>
      </w:r>
      <w:r w:rsidRPr="784BB81C" w:rsidR="784BB81C">
        <w:rPr>
          <w:rFonts w:ascii="Cambria" w:hAnsi="Cambria"/>
        </w:rPr>
        <w:t>negativity was high</w:t>
      </w:r>
      <w:r w:rsidRPr="784BB81C" w:rsidR="784BB81C">
        <w:rPr>
          <w:rFonts w:ascii="Cambria" w:hAnsi="Cambria"/>
        </w:rPr>
        <w:t xml:space="preserve">, conduct problems increased over the study period, </w:t>
      </w:r>
      <w:r w:rsidRPr="784BB81C" w:rsidR="784BB81C">
        <w:rPr>
          <w:rFonts w:ascii="Cambria" w:hAnsi="Cambria"/>
        </w:rPr>
        <w:t>but</w:t>
      </w:r>
      <w:r w:rsidRPr="784BB81C" w:rsidR="784BB81C">
        <w:rPr>
          <w:rFonts w:ascii="Cambria" w:hAnsi="Cambria"/>
        </w:rPr>
        <w:t xml:space="preserve"> negative PDT made little</w:t>
      </w:r>
      <w:r w:rsidRPr="784BB81C" w:rsidR="784BB81C">
        <w:rPr>
          <w:rFonts w:ascii="Cambria" w:hAnsi="Cambria"/>
        </w:rPr>
        <w:t xml:space="preserve"> difference</w:t>
      </w:r>
      <w:r w:rsidRPr="784BB81C" w:rsidR="784BB81C">
        <w:rPr>
          <w:rFonts w:ascii="Cambria" w:hAnsi="Cambria"/>
        </w:rPr>
        <w:t xml:space="preserve">. </w:t>
      </w:r>
      <w:r w:rsidRPr="784BB81C" w:rsidR="784BB81C">
        <w:rPr>
          <w:rFonts w:ascii="Cambria" w:hAnsi="Cambria"/>
        </w:rPr>
        <w:t xml:space="preserve">However, in families where average </w:t>
      </w:r>
      <w:r w:rsidRPr="784BB81C" w:rsidR="784BB81C">
        <w:rPr>
          <w:rFonts w:ascii="Cambria" w:hAnsi="Cambria"/>
        </w:rPr>
        <w:t xml:space="preserve">mother-child </w:t>
      </w:r>
      <w:r w:rsidRPr="784BB81C" w:rsidR="784BB81C">
        <w:rPr>
          <w:rFonts w:ascii="Cambria" w:hAnsi="Cambria"/>
        </w:rPr>
        <w:t xml:space="preserve">negativity was </w:t>
      </w:r>
      <w:r w:rsidRPr="784BB81C" w:rsidR="784BB81C">
        <w:rPr>
          <w:rFonts w:ascii="Cambria" w:hAnsi="Cambria"/>
        </w:rPr>
        <w:t>low</w:t>
      </w:r>
      <w:r w:rsidRPr="784BB81C" w:rsidR="784BB81C">
        <w:rPr>
          <w:rFonts w:ascii="Cambria" w:hAnsi="Cambria"/>
        </w:rPr>
        <w:t xml:space="preserve">, children </w:t>
      </w:r>
      <w:r w:rsidRPr="784BB81C" w:rsidR="784BB81C">
        <w:rPr>
          <w:rFonts w:ascii="Cambria" w:hAnsi="Cambria"/>
        </w:rPr>
        <w:t>with a mother-child relationship that was more negative than the</w:t>
      </w:r>
      <w:r w:rsidRPr="784BB81C" w:rsidR="784BB81C">
        <w:rPr>
          <w:rFonts w:ascii="Cambria" w:hAnsi="Cambria"/>
        </w:rPr>
        <w:t xml:space="preserve">ir sibling </w:t>
      </w:r>
      <w:r w:rsidRPr="784BB81C" w:rsidR="784BB81C">
        <w:rPr>
          <w:rFonts w:ascii="Cambria" w:hAnsi="Cambria"/>
        </w:rPr>
        <w:t>were more likely to sho</w:t>
      </w:r>
      <w:r w:rsidRPr="784BB81C" w:rsidR="784BB81C">
        <w:rPr>
          <w:rFonts w:ascii="Cambria" w:hAnsi="Cambria"/>
        </w:rPr>
        <w:t>w increasing conduct problems.</w:t>
      </w:r>
    </w:p>
    <w:p w:rsidR="00466C1A" w:rsidP="00A61A5D" w:rsidRDefault="00466C1A" w14:paraId="7AFA35C2" w14:textId="77777777">
      <w:pPr>
        <w:widowControl w:val="0"/>
        <w:autoSpaceDE w:val="0"/>
        <w:autoSpaceDN w:val="0"/>
        <w:adjustRightInd w:val="0"/>
        <w:spacing w:line="480" w:lineRule="auto"/>
        <w:ind w:firstLine="720"/>
        <w:rPr>
          <w:rFonts w:ascii="Cambria" w:hAnsi="Cambria"/>
        </w:rPr>
      </w:pPr>
    </w:p>
    <w:p w:rsidR="00E12208" w:rsidP="784BB81C" w:rsidRDefault="00E12208" w14:paraId="070EA316" w14:textId="6D5AF1FD" w14:noSpellErr="1">
      <w:pPr>
        <w:widowControl w:val="0"/>
        <w:autoSpaceDE w:val="0"/>
        <w:autoSpaceDN w:val="0"/>
        <w:adjustRightInd w:val="0"/>
        <w:spacing w:line="480" w:lineRule="auto"/>
        <w:jc w:val="center"/>
        <w:rPr>
          <w:rFonts w:ascii="Cambria" w:hAnsi="Cambria"/>
        </w:rPr>
      </w:pPr>
      <w:r w:rsidRPr="784BB81C" w:rsidR="784BB81C">
        <w:rPr>
          <w:rFonts w:ascii="Cambria" w:hAnsi="Cambria"/>
        </w:rPr>
        <w:t>----Figure 2</w:t>
      </w:r>
      <w:r w:rsidRPr="784BB81C" w:rsidR="784BB81C">
        <w:rPr>
          <w:rFonts w:ascii="Cambria" w:hAnsi="Cambria"/>
        </w:rPr>
        <w:t>----</w:t>
      </w:r>
    </w:p>
    <w:p w:rsidRPr="00486842" w:rsidR="00CE541E" w:rsidP="784BB81C" w:rsidRDefault="00CE541E" w14:paraId="59C8BBAA" w14:textId="4CBEA3D8" w14:noSpellErr="1">
      <w:pPr>
        <w:widowControl w:val="0"/>
        <w:autoSpaceDE w:val="0"/>
        <w:autoSpaceDN w:val="0"/>
        <w:adjustRightInd w:val="0"/>
        <w:spacing w:line="480" w:lineRule="auto"/>
        <w:ind w:firstLine="720"/>
        <w:rPr>
          <w:rFonts w:ascii="Cambria" w:hAnsi="Cambria"/>
        </w:rPr>
      </w:pPr>
      <w:r w:rsidRPr="784BB81C" w:rsidR="784BB81C">
        <w:rPr>
          <w:rFonts w:ascii="Cambria" w:hAnsi="Cambria"/>
        </w:rPr>
        <w:t xml:space="preserve">The Johnson-Neyman regions of significance for the moderating effect of average mother-child negativity on the association between negative PDT and child conduct problems are shown in Figure 2b. For children for whom the family-wide mother-child relationship negativity was below 0.63SD (70.5% of children), </w:t>
      </w:r>
      <w:r w:rsidRPr="784BB81C" w:rsidR="784BB81C">
        <w:rPr>
          <w:rFonts w:ascii="Cambria" w:hAnsi="Cambria"/>
        </w:rPr>
        <w:t xml:space="preserve">the association between negative PDT and conduct problems was significant, whereas above this value the association was not significant. </w:t>
      </w:r>
      <w:r w:rsidRPr="784BB81C" w:rsidR="784BB81C">
        <w:rPr>
          <w:rFonts w:ascii="Cambria" w:hAnsi="Cambria"/>
        </w:rPr>
        <w:t xml:space="preserve">We interpret this as suggesting that, </w:t>
      </w:r>
      <w:r w:rsidRPr="784BB81C" w:rsidR="784BB81C">
        <w:rPr>
          <w:rFonts w:ascii="Cambria" w:hAnsi="Cambria"/>
        </w:rPr>
        <w:t>in families where mother-child negativity is, overall, low, differential mother-child negativity may be particularly pertinent for increasing conduct problems.</w:t>
      </w:r>
    </w:p>
    <w:p w:rsidR="00486842" w:rsidP="784BB81C" w:rsidRDefault="00486842" w14:paraId="5A6E3298" w14:textId="60CEDCD8" w14:noSpellErr="1">
      <w:pPr>
        <w:widowControl w:val="0"/>
        <w:autoSpaceDE w:val="0"/>
        <w:autoSpaceDN w:val="0"/>
        <w:adjustRightInd w:val="0"/>
        <w:spacing w:line="480" w:lineRule="auto"/>
        <w:ind w:firstLine="720"/>
        <w:rPr>
          <w:rFonts w:ascii="Cambria" w:hAnsi="Cambria"/>
        </w:rPr>
      </w:pPr>
      <w:r w:rsidRPr="784BB81C" w:rsidR="784BB81C">
        <w:rPr>
          <w:rFonts w:ascii="Cambria" w:hAnsi="Cambria"/>
        </w:rPr>
        <w:t xml:space="preserve">Second, mirroring the results for prosocial behavior, the interaction between negative and positive PDT was also significant for conduct problems. Using simple slopes analyses to </w:t>
      </w:r>
      <w:r w:rsidRPr="784BB81C" w:rsidR="784BB81C">
        <w:rPr>
          <w:rFonts w:ascii="Cambria" w:hAnsi="Cambria"/>
        </w:rPr>
        <w:t>illustrate th</w:t>
      </w:r>
      <w:r w:rsidRPr="784BB81C" w:rsidR="784BB81C">
        <w:rPr>
          <w:rFonts w:ascii="Cambria" w:hAnsi="Cambria"/>
        </w:rPr>
        <w:t>is</w:t>
      </w:r>
      <w:r w:rsidRPr="784BB81C" w:rsidR="784BB81C">
        <w:rPr>
          <w:rFonts w:ascii="Cambria" w:hAnsi="Cambria"/>
        </w:rPr>
        <w:t xml:space="preserve"> interaction</w:t>
      </w:r>
      <w:r w:rsidRPr="784BB81C" w:rsidR="784BB81C">
        <w:rPr>
          <w:rFonts w:ascii="Cambria" w:hAnsi="Cambria"/>
        </w:rPr>
        <w:t xml:space="preserve"> (see Figure 3a</w:t>
      </w:r>
      <w:r w:rsidRPr="784BB81C" w:rsidR="784BB81C">
        <w:rPr>
          <w:rFonts w:ascii="Cambria" w:hAnsi="Cambria"/>
        </w:rPr>
        <w:t xml:space="preserve">), the buffering role of </w:t>
      </w:r>
      <w:r w:rsidRPr="784BB81C" w:rsidR="784BB81C">
        <w:rPr>
          <w:rFonts w:ascii="Cambria" w:hAnsi="Cambria"/>
        </w:rPr>
        <w:t>mother-child</w:t>
      </w:r>
      <w:r w:rsidRPr="784BB81C" w:rsidR="784BB81C">
        <w:rPr>
          <w:rFonts w:ascii="Cambria" w:hAnsi="Cambria"/>
        </w:rPr>
        <w:t xml:space="preserve"> positive PDT</w:t>
      </w:r>
      <w:r w:rsidRPr="784BB81C" w:rsidR="784BB81C">
        <w:rPr>
          <w:rFonts w:ascii="Cambria" w:hAnsi="Cambria"/>
        </w:rPr>
        <w:t xml:space="preserve"> was again apparent. N</w:t>
      </w:r>
      <w:r w:rsidRPr="784BB81C" w:rsidR="784BB81C">
        <w:rPr>
          <w:rFonts w:ascii="Cambria" w:hAnsi="Cambria"/>
        </w:rPr>
        <w:t xml:space="preserve">egative PDT and </w:t>
      </w:r>
      <w:r w:rsidRPr="784BB81C" w:rsidR="784BB81C">
        <w:rPr>
          <w:rFonts w:ascii="Cambria" w:hAnsi="Cambria"/>
        </w:rPr>
        <w:t>conduct problems were most rigorously</w:t>
      </w:r>
      <w:r w:rsidRPr="784BB81C" w:rsidR="784BB81C">
        <w:rPr>
          <w:rFonts w:ascii="Cambria" w:hAnsi="Cambria"/>
        </w:rPr>
        <w:t xml:space="preserve"> </w:t>
      </w:r>
      <w:r w:rsidRPr="784BB81C" w:rsidR="784BB81C">
        <w:rPr>
          <w:rFonts w:ascii="Cambria" w:hAnsi="Cambria"/>
        </w:rPr>
        <w:t xml:space="preserve">associated </w:t>
      </w:r>
      <w:r w:rsidRPr="784BB81C" w:rsidR="784BB81C">
        <w:rPr>
          <w:rFonts w:ascii="Cambria" w:hAnsi="Cambria"/>
        </w:rPr>
        <w:t>when positive PDT was low</w:t>
      </w:r>
      <w:r w:rsidRPr="784BB81C" w:rsidR="784BB81C">
        <w:rPr>
          <w:rFonts w:ascii="Cambria" w:hAnsi="Cambria"/>
        </w:rPr>
        <w:t>er</w:t>
      </w:r>
      <w:r w:rsidRPr="784BB81C" w:rsidR="784BB81C">
        <w:rPr>
          <w:rFonts w:ascii="Cambria" w:hAnsi="Cambria"/>
        </w:rPr>
        <w:t xml:space="preserve"> (</w:t>
      </w:r>
      <w:r w:rsidRPr="784BB81C" w:rsidR="784BB81C">
        <w:rPr>
          <w:rFonts w:ascii="Cambria" w:hAnsi="Cambria"/>
        </w:rPr>
        <w:t xml:space="preserve">-1SD: </w:t>
      </w:r>
      <w:r w:rsidRPr="784BB81C" w:rsidR="784BB81C">
        <w:rPr>
          <w:rFonts w:ascii="Cambria" w:hAnsi="Cambria"/>
        </w:rPr>
        <w:t>β = .10, t = 3.80, p &lt; .001; M</w:t>
      </w:r>
      <w:r w:rsidRPr="784BB81C" w:rsidR="784BB81C">
        <w:rPr>
          <w:rFonts w:ascii="Cambria" w:hAnsi="Cambria"/>
        </w:rPr>
        <w:t xml:space="preserve">: </w:t>
      </w:r>
      <w:r w:rsidRPr="784BB81C" w:rsidR="784BB81C">
        <w:rPr>
          <w:rFonts w:ascii="Cambria" w:hAnsi="Cambria"/>
        </w:rPr>
        <w:t xml:space="preserve">β = .06, t = 2.90, p = .004; </w:t>
      </w:r>
      <w:r w:rsidRPr="784BB81C" w:rsidR="784BB81C">
        <w:rPr>
          <w:rFonts w:ascii="Cambria" w:hAnsi="Cambria"/>
        </w:rPr>
        <w:t xml:space="preserve">+1SD: </w:t>
      </w:r>
      <w:r w:rsidRPr="784BB81C" w:rsidR="784BB81C">
        <w:rPr>
          <w:rFonts w:ascii="Cambria" w:hAnsi="Cambria"/>
        </w:rPr>
        <w:t>β = .02, t = 0.82, p = .414)</w:t>
      </w:r>
      <w:r w:rsidRPr="784BB81C" w:rsidR="784BB81C">
        <w:rPr>
          <w:rFonts w:ascii="Cambria" w:hAnsi="Cambria"/>
        </w:rPr>
        <w:t>. Here, children with a more positive mother-child relationship than their sibling presented with lower levels of conduct problems regardless of chil</w:t>
      </w:r>
      <w:r w:rsidRPr="784BB81C" w:rsidR="784BB81C">
        <w:rPr>
          <w:rFonts w:ascii="Cambria" w:hAnsi="Cambria"/>
        </w:rPr>
        <w:t>d-specific negativity</w:t>
      </w:r>
      <w:r w:rsidRPr="784BB81C" w:rsidR="784BB81C">
        <w:rPr>
          <w:rFonts w:ascii="Cambria" w:hAnsi="Cambria"/>
        </w:rPr>
        <w:t>, whereas, for children with a less positive mother-child relationship than their sibling, negative PDT was significantly associated with increasing conduct problems</w:t>
      </w:r>
      <w:r w:rsidRPr="784BB81C" w:rsidR="784BB81C">
        <w:rPr>
          <w:rFonts w:ascii="Cambria" w:hAnsi="Cambria"/>
        </w:rPr>
        <w:t xml:space="preserve"> in middle childhood.</w:t>
      </w:r>
    </w:p>
    <w:p w:rsidR="00F5496E" w:rsidP="00F5496E" w:rsidRDefault="00F5496E" w14:paraId="6909FEAD" w14:textId="77777777">
      <w:pPr>
        <w:widowControl w:val="0"/>
        <w:autoSpaceDE w:val="0"/>
        <w:autoSpaceDN w:val="0"/>
        <w:adjustRightInd w:val="0"/>
        <w:spacing w:line="480" w:lineRule="auto"/>
        <w:ind w:firstLine="720"/>
        <w:rPr>
          <w:rFonts w:ascii="Cambria" w:hAnsi="Cambria"/>
        </w:rPr>
      </w:pPr>
    </w:p>
    <w:p w:rsidR="00CE541E" w:rsidP="784BB81C" w:rsidRDefault="00CE541E" w14:paraId="4EF4AEB2" w14:textId="77777777" w14:noSpellErr="1">
      <w:pPr>
        <w:widowControl w:val="0"/>
        <w:autoSpaceDE w:val="0"/>
        <w:autoSpaceDN w:val="0"/>
        <w:adjustRightInd w:val="0"/>
        <w:spacing w:line="480" w:lineRule="auto"/>
        <w:jc w:val="center"/>
        <w:rPr>
          <w:rFonts w:ascii="Cambria" w:hAnsi="Cambria"/>
        </w:rPr>
      </w:pPr>
      <w:r w:rsidRPr="784BB81C" w:rsidR="784BB81C">
        <w:rPr>
          <w:rFonts w:ascii="Cambria" w:hAnsi="Cambria"/>
        </w:rPr>
        <w:t>----Figure 3</w:t>
      </w:r>
      <w:r w:rsidRPr="784BB81C" w:rsidR="784BB81C">
        <w:rPr>
          <w:rFonts w:ascii="Cambria" w:hAnsi="Cambria"/>
        </w:rPr>
        <w:t>----</w:t>
      </w:r>
    </w:p>
    <w:p w:rsidR="00466C1A" w:rsidP="00466C1A" w:rsidRDefault="00466C1A" w14:paraId="6AD6C947" w14:textId="77777777">
      <w:pPr>
        <w:widowControl w:val="0"/>
        <w:autoSpaceDE w:val="0"/>
        <w:autoSpaceDN w:val="0"/>
        <w:adjustRightInd w:val="0"/>
        <w:spacing w:line="480" w:lineRule="auto"/>
        <w:ind w:firstLine="720"/>
        <w:rPr>
          <w:rFonts w:ascii="Cambria" w:hAnsi="Cambria"/>
        </w:rPr>
      </w:pPr>
    </w:p>
    <w:p w:rsidR="009F4B85" w:rsidP="784BB81C" w:rsidRDefault="00CE541E" w14:paraId="00587851" w14:textId="62DC60E8">
      <w:pPr>
        <w:widowControl w:val="0"/>
        <w:autoSpaceDE w:val="0"/>
        <w:autoSpaceDN w:val="0"/>
        <w:adjustRightInd w:val="0"/>
        <w:spacing w:line="480" w:lineRule="auto"/>
        <w:ind w:firstLine="720"/>
        <w:rPr>
          <w:rFonts w:ascii="Cambria" w:hAnsi="Cambria"/>
        </w:rPr>
      </w:pPr>
      <w:r w:rsidRPr="784BB81C" w:rsidR="784BB81C">
        <w:rPr>
          <w:rFonts w:ascii="Cambria" w:hAnsi="Cambria"/>
        </w:rPr>
        <w:t>The</w:t>
      </w:r>
      <w:r w:rsidRPr="784BB81C" w:rsidR="784BB81C">
        <w:rPr>
          <w:rFonts w:ascii="Cambria" w:hAnsi="Cambria"/>
        </w:rPr>
        <w:t xml:space="preserve"> J-N regions of significance for the interaction between positive and negative PDT in association with conduct problems (Figure 3b)</w:t>
      </w:r>
      <w:r w:rsidRPr="784BB81C" w:rsidR="784BB81C">
        <w:rPr>
          <w:rFonts w:ascii="Cambria" w:hAnsi="Cambria"/>
        </w:rPr>
        <w:t xml:space="preserve"> demonstrated that </w:t>
      </w:r>
      <w:r w:rsidRPr="784BB81C" w:rsidR="784BB81C">
        <w:rPr>
          <w:rFonts w:ascii="Cambria" w:hAnsi="Cambria"/>
        </w:rPr>
        <w:t xml:space="preserve">the </w:t>
      </w:r>
      <w:r w:rsidRPr="784BB81C" w:rsidR="784BB81C">
        <w:rPr>
          <w:rFonts w:ascii="Cambria" w:hAnsi="Cambria"/>
        </w:rPr>
        <w:t xml:space="preserve">vast </w:t>
      </w:r>
      <w:r w:rsidRPr="784BB81C" w:rsidR="784BB81C">
        <w:rPr>
          <w:rFonts w:ascii="Cambria" w:hAnsi="Cambria"/>
        </w:rPr>
        <w:t xml:space="preserve">majority of children were in the significant region (including, as before, children for whom mothers reported no positive PDT). That is, for the 96.3% of children for whom the mother-child relationship was equally, or less positive than that of their sibling, the association between negative PDT and conduct problems was significant: the child with a less negative mother-child relationship had lower levels of later conduct problems. However, for the 3.7% of children who exceeded 0.17SD more positivity in their </w:t>
      </w:r>
      <w:r w:rsidRPr="784BB81C" w:rsidR="784BB81C">
        <w:rPr>
          <w:rFonts w:ascii="Cambria" w:hAnsi="Cambria"/>
        </w:rPr>
        <w:t>mother</w:t>
      </w:r>
      <w:r w:rsidRPr="784BB81C" w:rsidR="784BB81C">
        <w:rPr>
          <w:rFonts w:ascii="Cambria" w:hAnsi="Cambria"/>
        </w:rPr>
        <w:t xml:space="preserve">-child relationship than their sibling, negative PDT did not significantly associate with conduct problems. </w:t>
      </w:r>
      <w:r w:rsidRPr="784BB81C" w:rsidR="784BB81C">
        <w:rPr>
          <w:rFonts w:ascii="Cambria" w:hAnsi="Cambria"/>
        </w:rPr>
        <w:t xml:space="preserve">Echoing the results for prosocial </w:t>
      </w:r>
      <w:proofErr w:type="spellStart"/>
      <w:r w:rsidRPr="784BB81C" w:rsidR="784BB81C">
        <w:rPr>
          <w:rFonts w:ascii="Cambria" w:hAnsi="Cambria"/>
        </w:rPr>
        <w:t>behaviour</w:t>
      </w:r>
      <w:proofErr w:type="spellEnd"/>
      <w:r w:rsidRPr="784BB81C" w:rsidR="784BB81C">
        <w:rPr>
          <w:rFonts w:ascii="Cambria" w:hAnsi="Cambria"/>
        </w:rPr>
        <w:t>, we intuit these findings as a buffering role for positive PDT</w:t>
      </w:r>
      <w:r w:rsidRPr="784BB81C" w:rsidR="784BB81C">
        <w:rPr>
          <w:rFonts w:ascii="Cambria" w:hAnsi="Cambria"/>
        </w:rPr>
        <w:t>.</w:t>
      </w:r>
      <w:r w:rsidRPr="784BB81C" w:rsidR="784BB81C">
        <w:rPr>
          <w:rFonts w:ascii="Cambria" w:hAnsi="Cambria"/>
        </w:rPr>
        <w:t xml:space="preserve"> </w:t>
      </w:r>
    </w:p>
    <w:p w:rsidR="00815FFE" w:rsidP="00942D69" w:rsidRDefault="00815FFE" w14:paraId="3B7E7C8C" w14:textId="77777777">
      <w:pPr>
        <w:widowControl w:val="0"/>
        <w:autoSpaceDE w:val="0"/>
        <w:autoSpaceDN w:val="0"/>
        <w:adjustRightInd w:val="0"/>
        <w:spacing w:line="480" w:lineRule="auto"/>
        <w:ind w:firstLine="720"/>
        <w:rPr>
          <w:rFonts w:ascii="Cambria" w:hAnsi="Cambria"/>
        </w:rPr>
      </w:pPr>
    </w:p>
    <w:p w:rsidRPr="00BE3AFF" w:rsidR="007A2099" w:rsidP="784BB81C" w:rsidRDefault="001D12EA" w14:paraId="2A8F3877" w14:textId="3EF0C751" w14:noSpellErr="1">
      <w:pPr>
        <w:spacing w:line="480" w:lineRule="auto"/>
        <w:rPr>
          <w:rFonts w:ascii="Cambria" w:hAnsi="Cambria" w:cs="Times New Roman"/>
          <w:b w:val="1"/>
          <w:bCs w:val="1"/>
        </w:rPr>
      </w:pPr>
      <w:r w:rsidRPr="784BB81C" w:rsidR="784BB81C">
        <w:rPr>
          <w:rFonts w:ascii="Cambria" w:hAnsi="Cambria"/>
          <w:b w:val="1"/>
          <w:bCs w:val="1"/>
        </w:rPr>
        <w:t>Supplementary</w:t>
      </w:r>
      <w:r w:rsidRPr="784BB81C" w:rsidR="784BB81C">
        <w:rPr>
          <w:rFonts w:ascii="Cambria" w:hAnsi="Cambria"/>
          <w:b w:val="1"/>
          <w:bCs w:val="1"/>
        </w:rPr>
        <w:t xml:space="preserve"> Analyses</w:t>
      </w:r>
    </w:p>
    <w:p w:rsidRPr="006C2215" w:rsidR="00361EC8" w:rsidP="784BB81C" w:rsidRDefault="007A2099" w14:paraId="16914EA1" w14:textId="4F4D6B84">
      <w:pPr>
        <w:spacing w:line="480" w:lineRule="auto"/>
        <w:ind w:firstLine="567"/>
        <w:rPr>
          <w:rFonts w:ascii="Cambria" w:hAnsi="Cambria" w:cs="Times New Roman"/>
        </w:rPr>
      </w:pPr>
      <w:r w:rsidRPr="784BB81C" w:rsidR="784BB81C">
        <w:rPr>
          <w:rFonts w:ascii="Cambria" w:hAnsi="Cambria" w:cs="Times New Roman"/>
        </w:rPr>
        <w:t xml:space="preserve">Prosocial </w:t>
      </w:r>
      <w:r w:rsidRPr="784BB81C" w:rsidR="784BB81C">
        <w:rPr>
          <w:rFonts w:ascii="Cambria" w:hAnsi="Cambria" w:cs="Times New Roman"/>
        </w:rPr>
        <w:t>behavior</w:t>
      </w:r>
      <w:r w:rsidRPr="784BB81C" w:rsidR="784BB81C">
        <w:rPr>
          <w:rFonts w:ascii="Cambria" w:hAnsi="Cambria" w:cs="Times New Roman"/>
        </w:rPr>
        <w:t xml:space="preserve"> and conduct problems were related, with effect sizes large, and essentially equivalent for within- and across-domain associations </w:t>
      </w:r>
      <w:r w:rsidRPr="784BB81C" w:rsidR="784BB81C">
        <w:rPr>
          <w:rFonts w:ascii="Cambria" w:hAnsi="Cambria" w:cs="Times New Roman"/>
        </w:rPr>
        <w:t>(Table 1</w:t>
      </w:r>
      <w:r w:rsidRPr="784BB81C" w:rsidR="784BB81C">
        <w:rPr>
          <w:rFonts w:ascii="Cambria" w:hAnsi="Cambria" w:cs="Times New Roman"/>
        </w:rPr>
        <w:t xml:space="preserve">). Thus, in post-hoc analyses, we repeated MLM models accounting for cross- as well as within-domain </w:t>
      </w:r>
      <w:r w:rsidRPr="784BB81C" w:rsidR="784BB81C">
        <w:rPr>
          <w:rFonts w:ascii="Cambria" w:hAnsi="Cambria" w:cs="Times New Roman"/>
        </w:rPr>
        <w:t xml:space="preserve">child-specific and family average </w:t>
      </w:r>
      <w:r w:rsidRPr="784BB81C" w:rsidR="784BB81C">
        <w:rPr>
          <w:rFonts w:ascii="Cambria" w:hAnsi="Cambria" w:cs="Times New Roman"/>
        </w:rPr>
        <w:t>behavior</w:t>
      </w:r>
      <w:r w:rsidRPr="784BB81C" w:rsidR="784BB81C">
        <w:rPr>
          <w:rFonts w:ascii="Cambria" w:hAnsi="Cambria" w:cs="Times New Roman"/>
        </w:rPr>
        <w:t xml:space="preserve">s at Time 1. </w:t>
      </w:r>
      <w:r w:rsidRPr="784BB81C" w:rsidR="784BB81C">
        <w:rPr>
          <w:rFonts w:ascii="Cambria" w:hAnsi="Cambria" w:cs="Times New Roman"/>
        </w:rPr>
        <w:t>The</w:t>
      </w:r>
      <w:r w:rsidRPr="784BB81C" w:rsidR="784BB81C">
        <w:rPr>
          <w:rFonts w:ascii="Cambria" w:hAnsi="Cambria" w:cs="Times New Roman"/>
        </w:rPr>
        <w:t xml:space="preserve"> results remained </w:t>
      </w:r>
      <w:r w:rsidRPr="784BB81C" w:rsidR="784BB81C">
        <w:rPr>
          <w:rFonts w:ascii="Cambria" w:hAnsi="Cambria" w:cs="Times New Roman"/>
        </w:rPr>
        <w:t>unchanged.</w:t>
      </w:r>
      <w:r w:rsidRPr="784BB81C" w:rsidR="784BB81C">
        <w:rPr>
          <w:rFonts w:ascii="Cambria" w:hAnsi="Cambria" w:cs="Times New Roman"/>
        </w:rPr>
        <w:t xml:space="preserve"> This is in line with </w:t>
      </w:r>
      <w:r w:rsidRPr="784BB81C" w:rsidR="784BB81C">
        <w:rPr>
          <w:rFonts w:ascii="Cambria" w:hAnsi="Cambria" w:cs="Times New Roman"/>
        </w:rPr>
        <w:t xml:space="preserve">studies demonstrating these </w:t>
      </w:r>
      <w:r w:rsidRPr="784BB81C" w:rsidR="784BB81C">
        <w:rPr>
          <w:rFonts w:ascii="Cambria" w:hAnsi="Cambria" w:cs="Times New Roman"/>
        </w:rPr>
        <w:t xml:space="preserve">aspects of children’s socio-emotional adjustment </w:t>
      </w:r>
      <w:r w:rsidRPr="784BB81C" w:rsidR="784BB81C">
        <w:rPr>
          <w:rFonts w:ascii="Cambria" w:hAnsi="Cambria" w:cs="Times New Roman"/>
        </w:rPr>
        <w:t xml:space="preserve">to be </w:t>
      </w:r>
      <w:r w:rsidRPr="784BB81C" w:rsidR="784BB81C">
        <w:rPr>
          <w:rFonts w:ascii="Cambria" w:hAnsi="Cambria" w:cs="Times New Roman"/>
        </w:rPr>
        <w:t xml:space="preserve">far from two sides of the same coin (e.g., Krueger, Hicks, &amp; </w:t>
      </w:r>
      <w:proofErr w:type="spellStart"/>
      <w:r w:rsidRPr="784BB81C" w:rsidR="784BB81C">
        <w:rPr>
          <w:rFonts w:ascii="Cambria" w:hAnsi="Cambria" w:cs="Times New Roman"/>
        </w:rPr>
        <w:t>McGue</w:t>
      </w:r>
      <w:proofErr w:type="spellEnd"/>
      <w:r w:rsidRPr="784BB81C" w:rsidR="784BB81C">
        <w:rPr>
          <w:rFonts w:ascii="Cambria" w:hAnsi="Cambria" w:cs="Times New Roman"/>
        </w:rPr>
        <w:t xml:space="preserve">, 2001). </w:t>
      </w:r>
      <w:r w:rsidRPr="784BB81C" w:rsidR="784BB81C">
        <w:rPr>
          <w:rFonts w:ascii="Cambria" w:hAnsi="Cambria" w:cs="Times New Roman"/>
        </w:rPr>
        <w:t xml:space="preserve">With our principal focus on interactive processes, and in the interests of simplicity, we elected to present the within-domain findings </w:t>
      </w:r>
      <w:r w:rsidRPr="784BB81C" w:rsidR="784BB81C">
        <w:rPr>
          <w:rFonts w:ascii="Cambria" w:hAnsi="Cambria" w:cs="Times New Roman"/>
        </w:rPr>
        <w:t>(</w:t>
      </w:r>
      <w:r w:rsidRPr="784BB81C" w:rsidR="784BB81C">
        <w:rPr>
          <w:rFonts w:ascii="Cambria" w:hAnsi="Cambria" w:cs="Times New Roman"/>
        </w:rPr>
        <w:t>cross-domain</w:t>
      </w:r>
      <w:r w:rsidRPr="784BB81C" w:rsidR="784BB81C">
        <w:rPr>
          <w:rFonts w:ascii="Cambria" w:hAnsi="Cambria" w:cs="Times New Roman"/>
        </w:rPr>
        <w:t xml:space="preserve"> results available from first author)</w:t>
      </w:r>
      <w:r w:rsidRPr="784BB81C" w:rsidR="784BB81C">
        <w:rPr>
          <w:rFonts w:ascii="Cambria" w:hAnsi="Cambria" w:cs="Times New Roman"/>
        </w:rPr>
        <w:t>.</w:t>
      </w:r>
      <w:r w:rsidRPr="784BB81C" w:rsidR="784BB81C">
        <w:rPr>
          <w:rFonts w:ascii="Cambria" w:hAnsi="Cambria" w:cs="Times New Roman"/>
        </w:rPr>
        <w:t xml:space="preserve"> </w:t>
      </w:r>
    </w:p>
    <w:p w:rsidRPr="00350C0E" w:rsidR="00270E16" w:rsidP="784BB81C" w:rsidRDefault="00270E16" w14:paraId="59ABB3D7" w14:textId="18AD0849" w14:noSpellErr="1">
      <w:pPr>
        <w:widowControl w:val="0"/>
        <w:autoSpaceDE w:val="0"/>
        <w:autoSpaceDN w:val="0"/>
        <w:adjustRightInd w:val="0"/>
        <w:spacing w:line="480" w:lineRule="auto"/>
        <w:jc w:val="center"/>
        <w:rPr>
          <w:rFonts w:ascii="Cambria" w:hAnsi="Cambria"/>
          <w:b w:val="1"/>
          <w:bCs w:val="1"/>
        </w:rPr>
      </w:pPr>
      <w:r w:rsidRPr="784BB81C" w:rsidR="784BB81C">
        <w:rPr>
          <w:rFonts w:ascii="Cambria" w:hAnsi="Cambria"/>
          <w:b w:val="1"/>
          <w:bCs w:val="1"/>
        </w:rPr>
        <w:t>Discussion</w:t>
      </w:r>
    </w:p>
    <w:p w:rsidR="00465654" w:rsidP="784BB81C" w:rsidRDefault="00A64536" w14:paraId="2098281A" w14:textId="2D139B66">
      <w:pPr>
        <w:spacing w:line="480" w:lineRule="auto"/>
        <w:ind w:firstLine="567"/>
        <w:rPr>
          <w:rFonts w:ascii="Cambria" w:hAnsi="Cambria" w:cs="Times New Roman"/>
        </w:rPr>
      </w:pPr>
      <w:r w:rsidRPr="784BB81C" w:rsidR="784BB81C">
        <w:rPr>
          <w:rFonts w:ascii="Cambria" w:hAnsi="Cambria"/>
        </w:rPr>
        <w:t>Within</w:t>
      </w:r>
      <w:r w:rsidRPr="784BB81C" w:rsidR="784BB81C">
        <w:rPr>
          <w:rFonts w:ascii="Cambria" w:hAnsi="Cambria"/>
        </w:rPr>
        <w:t xml:space="preserve"> a multilevel</w:t>
      </w:r>
      <w:r w:rsidRPr="784BB81C" w:rsidR="784BB81C">
        <w:rPr>
          <w:rFonts w:ascii="Cambria" w:hAnsi="Cambria"/>
        </w:rPr>
        <w:t xml:space="preserve"> sibling </w:t>
      </w:r>
      <w:r w:rsidRPr="784BB81C" w:rsidR="784BB81C">
        <w:rPr>
          <w:rFonts w:ascii="Cambria" w:hAnsi="Cambria"/>
        </w:rPr>
        <w:t>design</w:t>
      </w:r>
      <w:r w:rsidRPr="784BB81C" w:rsidR="784BB81C">
        <w:rPr>
          <w:rFonts w:ascii="Cambria" w:hAnsi="Cambria"/>
        </w:rPr>
        <w:t xml:space="preserve">, </w:t>
      </w:r>
      <w:r w:rsidRPr="784BB81C" w:rsidR="784BB81C">
        <w:rPr>
          <w:rFonts w:ascii="Cambria" w:hAnsi="Cambria"/>
        </w:rPr>
        <w:t>we examined</w:t>
      </w:r>
      <w:r w:rsidRPr="784BB81C" w:rsidR="784BB81C">
        <w:rPr>
          <w:rFonts w:ascii="Cambria" w:hAnsi="Cambria"/>
        </w:rPr>
        <w:t xml:space="preserve"> </w:t>
      </w:r>
      <w:r w:rsidRPr="784BB81C" w:rsidR="784BB81C">
        <w:rPr>
          <w:rFonts w:ascii="Cambria" w:hAnsi="Cambria"/>
        </w:rPr>
        <w:t>mother-child</w:t>
      </w:r>
      <w:r w:rsidRPr="784BB81C" w:rsidR="784BB81C">
        <w:rPr>
          <w:rFonts w:ascii="Cambria" w:hAnsi="Cambria"/>
        </w:rPr>
        <w:t xml:space="preserve"> </w:t>
      </w:r>
      <w:r w:rsidRPr="784BB81C" w:rsidR="784BB81C">
        <w:rPr>
          <w:rFonts w:ascii="Cambria" w:hAnsi="Cambria"/>
        </w:rPr>
        <w:t xml:space="preserve">positivity </w:t>
      </w:r>
      <w:r w:rsidRPr="784BB81C" w:rsidR="784BB81C">
        <w:rPr>
          <w:rFonts w:ascii="Cambria" w:hAnsi="Cambria"/>
        </w:rPr>
        <w:t xml:space="preserve">and negativity in relation to </w:t>
      </w:r>
      <w:r w:rsidRPr="784BB81C" w:rsidR="784BB81C">
        <w:rPr>
          <w:rFonts w:ascii="Cambria" w:hAnsi="Cambria"/>
        </w:rPr>
        <w:t>change in</w:t>
      </w:r>
      <w:r w:rsidRPr="784BB81C" w:rsidR="784BB81C">
        <w:rPr>
          <w:rFonts w:ascii="Cambria" w:hAnsi="Cambria"/>
        </w:rPr>
        <w:t xml:space="preserve"> </w:t>
      </w:r>
      <w:r w:rsidRPr="784BB81C" w:rsidR="784BB81C">
        <w:rPr>
          <w:rFonts w:ascii="Cambria" w:hAnsi="Cambria"/>
        </w:rPr>
        <w:t xml:space="preserve">child </w:t>
      </w:r>
      <w:r w:rsidRPr="784BB81C" w:rsidR="784BB81C">
        <w:rPr>
          <w:rFonts w:ascii="Cambria" w:hAnsi="Cambria"/>
        </w:rPr>
        <w:t xml:space="preserve">prosocial </w:t>
      </w:r>
      <w:r w:rsidRPr="784BB81C" w:rsidR="784BB81C">
        <w:rPr>
          <w:rFonts w:ascii="Cambria" w:hAnsi="Cambria"/>
        </w:rPr>
        <w:t>behavior</w:t>
      </w:r>
      <w:r w:rsidRPr="784BB81C" w:rsidR="784BB81C">
        <w:rPr>
          <w:rFonts w:ascii="Cambria" w:hAnsi="Cambria"/>
        </w:rPr>
        <w:t xml:space="preserve"> and conduct problems</w:t>
      </w:r>
      <w:r w:rsidRPr="784BB81C" w:rsidR="784BB81C">
        <w:rPr>
          <w:rFonts w:ascii="Cambria" w:hAnsi="Cambria"/>
        </w:rPr>
        <w:t xml:space="preserve"> over a three-</w:t>
      </w:r>
      <w:r w:rsidRPr="784BB81C" w:rsidR="784BB81C">
        <w:rPr>
          <w:rFonts w:ascii="Cambria" w:hAnsi="Cambria"/>
        </w:rPr>
        <w:t xml:space="preserve">year period in </w:t>
      </w:r>
      <w:r w:rsidRPr="784BB81C" w:rsidR="784BB81C">
        <w:rPr>
          <w:rFonts w:ascii="Cambria" w:hAnsi="Cambria"/>
        </w:rPr>
        <w:t xml:space="preserve">middle </w:t>
      </w:r>
      <w:r w:rsidRPr="784BB81C" w:rsidR="784BB81C">
        <w:rPr>
          <w:rFonts w:ascii="Cambria" w:hAnsi="Cambria"/>
        </w:rPr>
        <w:t>childhood</w:t>
      </w:r>
      <w:r w:rsidRPr="784BB81C" w:rsidR="784BB81C">
        <w:rPr>
          <w:rFonts w:ascii="Cambria" w:hAnsi="Cambria"/>
        </w:rPr>
        <w:t xml:space="preserve">. </w:t>
      </w:r>
      <w:r w:rsidRPr="784BB81C" w:rsidR="784BB81C">
        <w:rPr>
          <w:rFonts w:ascii="Cambria" w:hAnsi="Cambria"/>
        </w:rPr>
        <w:t>Replicating previous findings, f</w:t>
      </w:r>
      <w:r w:rsidRPr="784BB81C" w:rsidR="784BB81C">
        <w:rPr>
          <w:rFonts w:ascii="Cambria" w:hAnsi="Cambria"/>
        </w:rPr>
        <w:t>or</w:t>
      </w:r>
      <w:r w:rsidRPr="784BB81C" w:rsidR="784BB81C">
        <w:rPr>
          <w:rFonts w:ascii="Cambria" w:hAnsi="Cambria"/>
        </w:rPr>
        <w:t xml:space="preserve"> both </w:t>
      </w:r>
      <w:r w:rsidRPr="784BB81C" w:rsidR="784BB81C">
        <w:rPr>
          <w:rFonts w:ascii="Cambria" w:hAnsi="Cambria"/>
        </w:rPr>
        <w:t xml:space="preserve">prosocial </w:t>
      </w:r>
      <w:r w:rsidRPr="784BB81C" w:rsidR="784BB81C">
        <w:rPr>
          <w:rFonts w:ascii="Cambria" w:hAnsi="Cambria"/>
        </w:rPr>
        <w:t>behavior</w:t>
      </w:r>
      <w:r w:rsidRPr="784BB81C" w:rsidR="784BB81C">
        <w:rPr>
          <w:rFonts w:ascii="Cambria" w:hAnsi="Cambria"/>
        </w:rPr>
        <w:t xml:space="preserve"> and conduct problems</w:t>
      </w:r>
      <w:r w:rsidRPr="784BB81C" w:rsidR="784BB81C">
        <w:rPr>
          <w:rFonts w:ascii="Cambria" w:hAnsi="Cambria"/>
        </w:rPr>
        <w:t xml:space="preserve">, </w:t>
      </w:r>
      <w:r w:rsidRPr="784BB81C" w:rsidR="784BB81C">
        <w:rPr>
          <w:rFonts w:ascii="Cambria" w:hAnsi="Cambria"/>
        </w:rPr>
        <w:t xml:space="preserve">under a quarter of the </w:t>
      </w:r>
      <w:r w:rsidRPr="784BB81C" w:rsidR="784BB81C">
        <w:rPr>
          <w:rFonts w:ascii="Cambria" w:hAnsi="Cambria"/>
        </w:rPr>
        <w:t>variance in adjustment lay between families</w:t>
      </w:r>
      <w:r w:rsidRPr="784BB81C" w:rsidR="784BB81C">
        <w:rPr>
          <w:rFonts w:ascii="Cambria" w:hAnsi="Cambria"/>
        </w:rPr>
        <w:t xml:space="preserve">, </w:t>
      </w:r>
      <w:r w:rsidRPr="784BB81C" w:rsidR="784BB81C">
        <w:rPr>
          <w:rFonts w:ascii="Cambria" w:hAnsi="Cambria"/>
        </w:rPr>
        <w:t>with</w:t>
      </w:r>
      <w:r w:rsidRPr="784BB81C" w:rsidR="784BB81C">
        <w:rPr>
          <w:rFonts w:ascii="Cambria" w:hAnsi="Cambria"/>
        </w:rPr>
        <w:t xml:space="preserve"> the majority residing within families</w:t>
      </w:r>
      <w:r w:rsidRPr="784BB81C" w:rsidR="784BB81C">
        <w:rPr>
          <w:rFonts w:ascii="Cambria" w:hAnsi="Cambria"/>
        </w:rPr>
        <w:t xml:space="preserve"> </w:t>
      </w:r>
      <w:r w:rsidRPr="784BB81C" w:rsidR="784BB81C">
        <w:rPr>
          <w:rFonts w:ascii="Cambria" w:hAnsi="Cambria"/>
        </w:rPr>
        <w:t>(e.g., Plomin</w:t>
      </w:r>
      <w:r w:rsidRPr="784BB81C" w:rsidR="784BB81C">
        <w:rPr>
          <w:rFonts w:ascii="Cambria" w:hAnsi="Cambria"/>
        </w:rPr>
        <w:t xml:space="preserve">, </w:t>
      </w:r>
      <w:r w:rsidRPr="784BB81C" w:rsidR="784BB81C">
        <w:rPr>
          <w:rFonts w:ascii="Cambria" w:hAnsi="Cambria"/>
        </w:rPr>
        <w:t>2011</w:t>
      </w:r>
      <w:r w:rsidRPr="784BB81C" w:rsidR="784BB81C">
        <w:rPr>
          <w:rFonts w:ascii="Cambria" w:hAnsi="Cambria"/>
        </w:rPr>
        <w:t>; Romano et al., 2005)</w:t>
      </w:r>
      <w:r w:rsidRPr="784BB81C" w:rsidR="784BB81C">
        <w:rPr>
          <w:rFonts w:ascii="Cambria" w:hAnsi="Cambria" w:cs="Times New Roman"/>
        </w:rPr>
        <w:t xml:space="preserve">. </w:t>
      </w:r>
      <w:r w:rsidRPr="784BB81C" w:rsidR="784BB81C">
        <w:rPr>
          <w:rFonts w:ascii="Cambria" w:hAnsi="Cambria" w:cs="Times New Roman"/>
        </w:rPr>
        <w:t>A</w:t>
      </w:r>
      <w:r w:rsidRPr="784BB81C" w:rsidR="784BB81C">
        <w:rPr>
          <w:rFonts w:ascii="Cambria" w:hAnsi="Cambria"/>
        </w:rPr>
        <w:t xml:space="preserve">ccounting </w:t>
      </w:r>
      <w:r w:rsidRPr="784BB81C" w:rsidR="784BB81C">
        <w:rPr>
          <w:rFonts w:ascii="Cambria" w:hAnsi="Cambria"/>
        </w:rPr>
        <w:t xml:space="preserve">for </w:t>
      </w:r>
      <w:r w:rsidRPr="784BB81C" w:rsidR="784BB81C">
        <w:rPr>
          <w:rFonts w:ascii="Cambria" w:hAnsi="Cambria"/>
        </w:rPr>
        <w:t>behavior</w:t>
      </w:r>
      <w:r w:rsidRPr="784BB81C" w:rsidR="784BB81C">
        <w:rPr>
          <w:rFonts w:ascii="Cambria" w:hAnsi="Cambria"/>
        </w:rPr>
        <w:t xml:space="preserve">al stability, </w:t>
      </w:r>
      <w:r w:rsidRPr="784BB81C" w:rsidR="784BB81C">
        <w:rPr>
          <w:rFonts w:ascii="Cambria" w:hAnsi="Cambria"/>
        </w:rPr>
        <w:t xml:space="preserve">in expected directions, </w:t>
      </w:r>
      <w:r w:rsidRPr="784BB81C" w:rsidR="784BB81C">
        <w:rPr>
          <w:rFonts w:ascii="Cambria" w:hAnsi="Cambria"/>
        </w:rPr>
        <w:t>family-wide</w:t>
      </w:r>
      <w:r w:rsidRPr="784BB81C" w:rsidR="784BB81C">
        <w:rPr>
          <w:rFonts w:ascii="Cambria" w:hAnsi="Cambria"/>
        </w:rPr>
        <w:t xml:space="preserve"> </w:t>
      </w:r>
      <w:r w:rsidRPr="784BB81C" w:rsidR="784BB81C">
        <w:rPr>
          <w:rFonts w:ascii="Cambria" w:hAnsi="Cambria"/>
        </w:rPr>
        <w:t xml:space="preserve">mother-child </w:t>
      </w:r>
      <w:r w:rsidRPr="784BB81C" w:rsidR="784BB81C">
        <w:rPr>
          <w:rFonts w:ascii="Cambria" w:hAnsi="Cambria"/>
        </w:rPr>
        <w:t>negativity w</w:t>
      </w:r>
      <w:r w:rsidRPr="784BB81C" w:rsidR="784BB81C">
        <w:rPr>
          <w:rFonts w:ascii="Cambria" w:hAnsi="Cambria"/>
        </w:rPr>
        <w:t xml:space="preserve">as </w:t>
      </w:r>
      <w:r w:rsidRPr="784BB81C" w:rsidR="784BB81C">
        <w:rPr>
          <w:rFonts w:ascii="Cambria" w:hAnsi="Cambria"/>
        </w:rPr>
        <w:t>related to</w:t>
      </w:r>
      <w:r w:rsidRPr="784BB81C" w:rsidR="784BB81C">
        <w:rPr>
          <w:rFonts w:ascii="Cambria" w:hAnsi="Cambria"/>
        </w:rPr>
        <w:t xml:space="preserve"> both prosocial </w:t>
      </w:r>
      <w:r w:rsidRPr="784BB81C" w:rsidR="784BB81C">
        <w:rPr>
          <w:rFonts w:ascii="Cambria" w:hAnsi="Cambria"/>
        </w:rPr>
        <w:t>behavior</w:t>
      </w:r>
      <w:r w:rsidRPr="784BB81C" w:rsidR="784BB81C">
        <w:rPr>
          <w:rFonts w:ascii="Cambria" w:hAnsi="Cambria"/>
        </w:rPr>
        <w:t xml:space="preserve"> and conduct problems</w:t>
      </w:r>
      <w:r w:rsidRPr="784BB81C" w:rsidR="784BB81C">
        <w:rPr>
          <w:rFonts w:ascii="Cambria" w:hAnsi="Cambria"/>
        </w:rPr>
        <w:t xml:space="preserve"> (e.g., Amato </w:t>
      </w:r>
      <w:r w:rsidRPr="784BB81C" w:rsidR="784BB81C">
        <w:rPr>
          <w:rFonts w:ascii="Cambria" w:hAnsi="Cambria"/>
        </w:rPr>
        <w:t xml:space="preserve">&amp; Fowler, 2002; </w:t>
      </w:r>
      <w:proofErr w:type="spellStart"/>
      <w:r w:rsidRPr="784BB81C" w:rsidR="784BB81C">
        <w:rPr>
          <w:rFonts w:ascii="Cambria" w:hAnsi="Cambria"/>
        </w:rPr>
        <w:t>Knafo</w:t>
      </w:r>
      <w:proofErr w:type="spellEnd"/>
      <w:r w:rsidRPr="784BB81C" w:rsidR="784BB81C">
        <w:rPr>
          <w:rFonts w:ascii="Cambria" w:hAnsi="Cambria"/>
        </w:rPr>
        <w:t xml:space="preserve"> &amp; Plomin, 2006</w:t>
      </w:r>
      <w:r w:rsidRPr="784BB81C" w:rsidR="784BB81C">
        <w:rPr>
          <w:rFonts w:ascii="Cambria" w:hAnsi="Cambria"/>
        </w:rPr>
        <w:t>)</w:t>
      </w:r>
      <w:r w:rsidRPr="784BB81C" w:rsidR="784BB81C">
        <w:rPr>
          <w:rFonts w:ascii="Cambria" w:hAnsi="Cambria"/>
        </w:rPr>
        <w:t xml:space="preserve">. Additionally, we uncovered </w:t>
      </w:r>
      <w:r w:rsidRPr="784BB81C" w:rsidR="784BB81C">
        <w:rPr>
          <w:rFonts w:ascii="Cambria" w:hAnsi="Cambria" w:cs="Times New Roman"/>
        </w:rPr>
        <w:t xml:space="preserve">PDT associations also with negative valence, in accord with existing </w:t>
      </w:r>
      <w:r w:rsidRPr="784BB81C" w:rsidR="784BB81C">
        <w:rPr>
          <w:rFonts w:ascii="Cambria" w:hAnsi="Cambria" w:cs="Times New Roman"/>
        </w:rPr>
        <w:t>research (</w:t>
      </w:r>
      <w:r w:rsidRPr="784BB81C" w:rsidR="784BB81C">
        <w:rPr>
          <w:rFonts w:ascii="Cambria" w:hAnsi="Cambria" w:cs="Times New Roman"/>
        </w:rPr>
        <w:t xml:space="preserve">Daniels &amp; Plomin, 1985; </w:t>
      </w:r>
      <w:proofErr w:type="spellStart"/>
      <w:r w:rsidRPr="784BB81C" w:rsidR="784BB81C">
        <w:rPr>
          <w:rFonts w:ascii="Cambria" w:hAnsi="Cambria" w:cs="Times New Roman"/>
        </w:rPr>
        <w:t>Tamrouti-Makkink</w:t>
      </w:r>
      <w:proofErr w:type="spellEnd"/>
      <w:r w:rsidRPr="784BB81C" w:rsidR="784BB81C">
        <w:rPr>
          <w:rFonts w:ascii="Cambria" w:hAnsi="Cambria" w:cs="Times New Roman"/>
        </w:rPr>
        <w:t xml:space="preserve"> e</w:t>
      </w:r>
      <w:r w:rsidRPr="784BB81C" w:rsidR="784BB81C">
        <w:rPr>
          <w:rFonts w:ascii="Cambria" w:hAnsi="Cambria" w:cs="Times New Roman"/>
        </w:rPr>
        <w:t>t</w:t>
      </w:r>
      <w:r w:rsidRPr="784BB81C" w:rsidR="784BB81C">
        <w:rPr>
          <w:rFonts w:ascii="Cambria" w:hAnsi="Cambria" w:cs="Times New Roman"/>
        </w:rPr>
        <w:t xml:space="preserve"> al.</w:t>
      </w:r>
      <w:r w:rsidRPr="784BB81C" w:rsidR="784BB81C">
        <w:rPr>
          <w:rFonts w:ascii="Cambria" w:hAnsi="Cambria" w:cs="Times New Roman"/>
        </w:rPr>
        <w:t>, 2004).</w:t>
      </w:r>
    </w:p>
    <w:p w:rsidRPr="00465654" w:rsidR="00EF4973" w:rsidP="784BB81C" w:rsidRDefault="00465654" w14:paraId="5922FCD3" w14:textId="58CC4F14" w14:noSpellErr="1">
      <w:pPr>
        <w:spacing w:line="480" w:lineRule="auto"/>
        <w:ind w:firstLine="567"/>
        <w:rPr>
          <w:rFonts w:ascii="Cambria" w:hAnsi="Cambria" w:cs="Times New Roman"/>
        </w:rPr>
      </w:pPr>
      <w:r w:rsidRPr="784BB81C" w:rsidR="784BB81C">
        <w:rPr>
          <w:rFonts w:ascii="Cambria" w:hAnsi="Cambria"/>
        </w:rPr>
        <w:t xml:space="preserve">The </w:t>
      </w:r>
      <w:r w:rsidRPr="784BB81C" w:rsidR="784BB81C">
        <w:rPr>
          <w:rFonts w:ascii="Cambria" w:hAnsi="Cambria" w:cs="Times New Roman"/>
        </w:rPr>
        <w:t xml:space="preserve">main effect of mother-child positivity </w:t>
      </w:r>
      <w:r w:rsidRPr="784BB81C" w:rsidR="784BB81C">
        <w:rPr>
          <w:rFonts w:ascii="Cambria" w:hAnsi="Cambria" w:cs="Times New Roman"/>
        </w:rPr>
        <w:t xml:space="preserve">was </w:t>
      </w:r>
      <w:r w:rsidRPr="784BB81C" w:rsidR="784BB81C">
        <w:rPr>
          <w:rFonts w:ascii="Cambria" w:hAnsi="Cambria" w:cs="Times New Roman"/>
        </w:rPr>
        <w:t>significant</w:t>
      </w:r>
      <w:r w:rsidRPr="784BB81C" w:rsidR="784BB81C">
        <w:rPr>
          <w:rFonts w:ascii="Cambria" w:hAnsi="Cambria" w:cs="Times New Roman"/>
        </w:rPr>
        <w:t>, as shown in M</w:t>
      </w:r>
      <w:r w:rsidRPr="784BB81C" w:rsidR="784BB81C">
        <w:rPr>
          <w:rFonts w:ascii="Cambria" w:hAnsi="Cambria" w:cs="Times New Roman"/>
        </w:rPr>
        <w:t>odel 3, however</w:t>
      </w:r>
      <w:r w:rsidRPr="784BB81C" w:rsidR="784BB81C">
        <w:rPr>
          <w:rFonts w:ascii="Cambria" w:hAnsi="Cambria" w:cs="Times New Roman"/>
        </w:rPr>
        <w:t>,</w:t>
      </w:r>
      <w:r w:rsidRPr="784BB81C" w:rsidR="784BB81C">
        <w:rPr>
          <w:rFonts w:ascii="Cambria" w:hAnsi="Cambria" w:cs="Times New Roman"/>
        </w:rPr>
        <w:t xml:space="preserve"> in our final model</w:t>
      </w:r>
      <w:r w:rsidRPr="784BB81C" w:rsidR="784BB81C">
        <w:rPr>
          <w:rFonts w:ascii="Cambria" w:hAnsi="Cambria" w:cs="Times New Roman"/>
        </w:rPr>
        <w:t xml:space="preserve"> we demonstrate this main effect to be qualified by the interactions we observe</w:t>
      </w:r>
      <w:r w:rsidRPr="784BB81C" w:rsidR="784BB81C">
        <w:rPr>
          <w:rFonts w:ascii="Cambria" w:hAnsi="Cambria" w:cs="Times New Roman"/>
        </w:rPr>
        <w:t>d</w:t>
      </w:r>
      <w:r w:rsidRPr="784BB81C" w:rsidR="784BB81C">
        <w:rPr>
          <w:rFonts w:ascii="Cambria" w:hAnsi="Cambria" w:cs="Times New Roman"/>
        </w:rPr>
        <w:t>. W</w:t>
      </w:r>
      <w:r w:rsidRPr="784BB81C" w:rsidR="784BB81C">
        <w:rPr>
          <w:rFonts w:ascii="Cambria" w:hAnsi="Cambria" w:cs="Times New Roman"/>
        </w:rPr>
        <w:t>e posit this to suggest that variance explained by</w:t>
      </w:r>
      <w:r w:rsidRPr="784BB81C" w:rsidR="784BB81C">
        <w:rPr>
          <w:rFonts w:ascii="Cambria" w:hAnsi="Cambria" w:cs="Times New Roman"/>
        </w:rPr>
        <w:t xml:space="preserve"> </w:t>
      </w:r>
      <w:r w:rsidRPr="784BB81C" w:rsidR="784BB81C">
        <w:rPr>
          <w:rFonts w:ascii="Cambria" w:hAnsi="Cambria" w:cs="Times New Roman"/>
        </w:rPr>
        <w:t>parental</w:t>
      </w:r>
      <w:r w:rsidRPr="784BB81C" w:rsidR="784BB81C">
        <w:rPr>
          <w:rFonts w:ascii="Cambria" w:hAnsi="Cambria" w:cs="Times New Roman"/>
        </w:rPr>
        <w:t xml:space="preserve"> positivity may be </w:t>
      </w:r>
      <w:r w:rsidRPr="784BB81C" w:rsidR="784BB81C">
        <w:rPr>
          <w:rFonts w:ascii="Cambria" w:hAnsi="Cambria" w:cs="Times New Roman"/>
        </w:rPr>
        <w:t xml:space="preserve">additionally </w:t>
      </w:r>
      <w:r w:rsidRPr="784BB81C" w:rsidR="784BB81C">
        <w:rPr>
          <w:rFonts w:ascii="Cambria" w:hAnsi="Cambria" w:cs="Times New Roman"/>
        </w:rPr>
        <w:t xml:space="preserve">reflected in interactive, child-specific </w:t>
      </w:r>
      <w:r w:rsidRPr="784BB81C" w:rsidR="784BB81C">
        <w:rPr>
          <w:rFonts w:ascii="Cambria" w:hAnsi="Cambria" w:cs="Times New Roman"/>
        </w:rPr>
        <w:t xml:space="preserve">processes. </w:t>
      </w:r>
      <w:r w:rsidRPr="784BB81C" w:rsidR="784BB81C">
        <w:rPr>
          <w:rFonts w:ascii="Cambria" w:hAnsi="Cambria"/>
        </w:rPr>
        <w:t>We were particularly interested in harnessing the power afforded by our larg</w:t>
      </w:r>
      <w:r w:rsidRPr="784BB81C" w:rsidR="784BB81C">
        <w:rPr>
          <w:rFonts w:ascii="Cambria" w:hAnsi="Cambria"/>
        </w:rPr>
        <w:t xml:space="preserve">e sample to examine </w:t>
      </w:r>
      <w:r w:rsidRPr="784BB81C" w:rsidR="784BB81C">
        <w:rPr>
          <w:rFonts w:ascii="Cambria" w:hAnsi="Cambria"/>
        </w:rPr>
        <w:t xml:space="preserve">such </w:t>
      </w:r>
      <w:r w:rsidRPr="784BB81C" w:rsidR="784BB81C">
        <w:rPr>
          <w:rFonts w:ascii="Cambria" w:hAnsi="Cambria"/>
        </w:rPr>
        <w:t xml:space="preserve">interactive </w:t>
      </w:r>
      <w:r w:rsidRPr="784BB81C" w:rsidR="784BB81C">
        <w:rPr>
          <w:rFonts w:ascii="Cambria" w:hAnsi="Cambria"/>
        </w:rPr>
        <w:t xml:space="preserve">effects, </w:t>
      </w:r>
      <w:r w:rsidRPr="784BB81C" w:rsidR="784BB81C">
        <w:rPr>
          <w:rFonts w:ascii="Cambria" w:hAnsi="Cambria"/>
        </w:rPr>
        <w:t>potentially</w:t>
      </w:r>
      <w:r w:rsidRPr="784BB81C" w:rsidR="784BB81C">
        <w:rPr>
          <w:rFonts w:ascii="Cambria" w:hAnsi="Cambria"/>
        </w:rPr>
        <w:t xml:space="preserve"> at both within- and between-family levels. </w:t>
      </w:r>
      <w:r w:rsidRPr="784BB81C" w:rsidR="784BB81C">
        <w:rPr>
          <w:rFonts w:ascii="Cambria" w:hAnsi="Cambria"/>
        </w:rPr>
        <w:t>W</w:t>
      </w:r>
      <w:r w:rsidRPr="784BB81C" w:rsidR="784BB81C">
        <w:rPr>
          <w:rFonts w:ascii="Cambria" w:hAnsi="Cambria"/>
        </w:rPr>
        <w:t xml:space="preserve">e revealed </w:t>
      </w:r>
      <w:r w:rsidRPr="784BB81C" w:rsidR="784BB81C">
        <w:rPr>
          <w:rFonts w:ascii="Cambria" w:hAnsi="Cambria"/>
        </w:rPr>
        <w:t xml:space="preserve">that </w:t>
      </w:r>
      <w:r w:rsidRPr="784BB81C" w:rsidR="784BB81C">
        <w:rPr>
          <w:rFonts w:ascii="Cambria" w:hAnsi="Cambria"/>
        </w:rPr>
        <w:t xml:space="preserve">a stronger effect of negative PDT on increasing conduct problems was apparent </w:t>
      </w:r>
      <w:r w:rsidRPr="784BB81C" w:rsidR="784BB81C">
        <w:rPr>
          <w:rFonts w:ascii="Cambria" w:hAnsi="Cambria"/>
        </w:rPr>
        <w:t>in families where overall mother-child negativity was low</w:t>
      </w:r>
      <w:r w:rsidRPr="784BB81C" w:rsidR="784BB81C">
        <w:rPr>
          <w:rFonts w:ascii="Cambria" w:hAnsi="Cambria"/>
        </w:rPr>
        <w:t xml:space="preserve">, </w:t>
      </w:r>
      <w:r w:rsidRPr="784BB81C" w:rsidR="784BB81C">
        <w:rPr>
          <w:rFonts w:ascii="Cambria" w:hAnsi="Cambria"/>
        </w:rPr>
        <w:t xml:space="preserve">in </w:t>
      </w:r>
      <w:r w:rsidRPr="784BB81C" w:rsidR="784BB81C">
        <w:rPr>
          <w:rFonts w:ascii="Cambria" w:hAnsi="Cambria"/>
        </w:rPr>
        <w:t xml:space="preserve">contrast with cross-sectional findings in adolescence (Feinberg &amp; Hetherington, 2001), but in </w:t>
      </w:r>
      <w:r w:rsidRPr="784BB81C" w:rsidR="784BB81C">
        <w:rPr>
          <w:rFonts w:ascii="Cambria" w:hAnsi="Cambria"/>
        </w:rPr>
        <w:t xml:space="preserve">line with </w:t>
      </w:r>
      <w:r w:rsidRPr="784BB81C" w:rsidR="784BB81C">
        <w:rPr>
          <w:rFonts w:ascii="Cambria" w:hAnsi="Cambria"/>
        </w:rPr>
        <w:t>findings in a longitudinal</w:t>
      </w:r>
      <w:r w:rsidRPr="784BB81C" w:rsidR="784BB81C">
        <w:rPr>
          <w:rFonts w:ascii="Cambria" w:hAnsi="Cambria"/>
        </w:rPr>
        <w:t xml:space="preserve"> sample</w:t>
      </w:r>
      <w:r w:rsidRPr="784BB81C" w:rsidR="784BB81C">
        <w:rPr>
          <w:rFonts w:ascii="Cambria" w:hAnsi="Cambria"/>
        </w:rPr>
        <w:t xml:space="preserve"> of young children (Meunier et al., 2011</w:t>
      </w:r>
      <w:r w:rsidRPr="784BB81C" w:rsidR="784BB81C">
        <w:rPr>
          <w:rFonts w:ascii="Cambria" w:hAnsi="Cambria"/>
        </w:rPr>
        <w:t>)</w:t>
      </w:r>
      <w:r w:rsidRPr="784BB81C" w:rsidR="784BB81C">
        <w:rPr>
          <w:rFonts w:ascii="Cambria" w:hAnsi="Cambria"/>
        </w:rPr>
        <w:t>. We suggest that</w:t>
      </w:r>
      <w:r w:rsidRPr="784BB81C" w:rsidR="784BB81C">
        <w:rPr>
          <w:rFonts w:ascii="Cambria" w:hAnsi="Cambria"/>
        </w:rPr>
        <w:t xml:space="preserve">, </w:t>
      </w:r>
      <w:r w:rsidRPr="784BB81C" w:rsidR="784BB81C">
        <w:rPr>
          <w:rFonts w:ascii="Cambria" w:hAnsi="Cambria"/>
        </w:rPr>
        <w:t>for</w:t>
      </w:r>
      <w:r w:rsidRPr="784BB81C" w:rsidR="784BB81C">
        <w:rPr>
          <w:rFonts w:ascii="Cambria" w:hAnsi="Cambria"/>
        </w:rPr>
        <w:t xml:space="preserve"> families characterized by high parental negativity overall,</w:t>
      </w:r>
      <w:r w:rsidRPr="784BB81C" w:rsidR="784BB81C">
        <w:rPr>
          <w:rFonts w:ascii="Cambria" w:hAnsi="Cambria"/>
        </w:rPr>
        <w:t xml:space="preserve"> the salience of PDT</w:t>
      </w:r>
      <w:r w:rsidRPr="784BB81C" w:rsidR="784BB81C">
        <w:rPr>
          <w:rFonts w:ascii="Cambria" w:hAnsi="Cambria"/>
        </w:rPr>
        <w:t xml:space="preserve"> over time</w:t>
      </w:r>
      <w:r w:rsidRPr="784BB81C" w:rsidR="784BB81C">
        <w:rPr>
          <w:rFonts w:ascii="Cambria" w:hAnsi="Cambria"/>
        </w:rPr>
        <w:t xml:space="preserve"> for </w:t>
      </w:r>
      <w:r w:rsidRPr="784BB81C" w:rsidR="784BB81C">
        <w:rPr>
          <w:rFonts w:ascii="Cambria" w:hAnsi="Cambria"/>
        </w:rPr>
        <w:t xml:space="preserve">young </w:t>
      </w:r>
      <w:r w:rsidRPr="784BB81C" w:rsidR="784BB81C">
        <w:rPr>
          <w:rFonts w:ascii="Cambria" w:hAnsi="Cambria"/>
        </w:rPr>
        <w:t>children’s adjustment maybe swamped</w:t>
      </w:r>
      <w:r w:rsidRPr="784BB81C" w:rsidR="784BB81C">
        <w:rPr>
          <w:rFonts w:ascii="Cambria" w:hAnsi="Cambria"/>
        </w:rPr>
        <w:t xml:space="preserve"> by </w:t>
      </w:r>
      <w:r w:rsidRPr="784BB81C" w:rsidR="784BB81C">
        <w:rPr>
          <w:rFonts w:ascii="Cambria" w:hAnsi="Cambria"/>
        </w:rPr>
        <w:t>the</w:t>
      </w:r>
      <w:r w:rsidRPr="784BB81C" w:rsidR="784BB81C">
        <w:rPr>
          <w:rFonts w:ascii="Cambria" w:hAnsi="Cambria"/>
        </w:rPr>
        <w:t xml:space="preserve"> detri</w:t>
      </w:r>
      <w:r w:rsidRPr="784BB81C" w:rsidR="784BB81C">
        <w:rPr>
          <w:rFonts w:ascii="Cambria" w:hAnsi="Cambria"/>
        </w:rPr>
        <w:t>mental effect of this ambient hostility</w:t>
      </w:r>
      <w:r w:rsidRPr="784BB81C" w:rsidR="784BB81C">
        <w:rPr>
          <w:rFonts w:ascii="Cambria" w:hAnsi="Cambria"/>
        </w:rPr>
        <w:t>. Our results</w:t>
      </w:r>
      <w:r w:rsidRPr="784BB81C" w:rsidR="784BB81C">
        <w:rPr>
          <w:rFonts w:ascii="Cambria" w:hAnsi="Cambria"/>
        </w:rPr>
        <w:t xml:space="preserve"> </w:t>
      </w:r>
      <w:r w:rsidRPr="784BB81C" w:rsidR="784BB81C">
        <w:rPr>
          <w:rFonts w:ascii="Cambria" w:hAnsi="Cambria"/>
        </w:rPr>
        <w:t>demonstrat</w:t>
      </w:r>
      <w:r w:rsidRPr="784BB81C" w:rsidR="784BB81C">
        <w:rPr>
          <w:rFonts w:ascii="Cambria" w:hAnsi="Cambria"/>
        </w:rPr>
        <w:t>e</w:t>
      </w:r>
      <w:r w:rsidRPr="784BB81C" w:rsidR="784BB81C">
        <w:rPr>
          <w:rFonts w:ascii="Cambria" w:hAnsi="Cambria"/>
        </w:rPr>
        <w:t xml:space="preserve"> </w:t>
      </w:r>
      <w:r w:rsidRPr="784BB81C" w:rsidR="784BB81C">
        <w:rPr>
          <w:rFonts w:ascii="Cambria" w:hAnsi="Cambria"/>
        </w:rPr>
        <w:t>a more</w:t>
      </w:r>
      <w:r w:rsidRPr="784BB81C" w:rsidR="784BB81C">
        <w:rPr>
          <w:rFonts w:ascii="Cambria" w:hAnsi="Cambria"/>
        </w:rPr>
        <w:t xml:space="preserve"> </w:t>
      </w:r>
      <w:r w:rsidRPr="784BB81C" w:rsidR="784BB81C">
        <w:rPr>
          <w:rFonts w:ascii="Cambria" w:hAnsi="Cambria"/>
        </w:rPr>
        <w:t xml:space="preserve">ideal context for children’s </w:t>
      </w:r>
      <w:r w:rsidRPr="784BB81C" w:rsidR="784BB81C">
        <w:rPr>
          <w:rFonts w:ascii="Cambria" w:hAnsi="Cambria"/>
        </w:rPr>
        <w:t>behavior</w:t>
      </w:r>
      <w:r w:rsidRPr="784BB81C" w:rsidR="784BB81C">
        <w:rPr>
          <w:rFonts w:ascii="Cambria" w:hAnsi="Cambria"/>
        </w:rPr>
        <w:t xml:space="preserve">al development </w:t>
      </w:r>
      <w:r w:rsidRPr="784BB81C" w:rsidR="784BB81C">
        <w:rPr>
          <w:rFonts w:ascii="Cambria" w:hAnsi="Cambria"/>
        </w:rPr>
        <w:t>to be where</w:t>
      </w:r>
      <w:r w:rsidRPr="784BB81C" w:rsidR="784BB81C">
        <w:rPr>
          <w:rFonts w:ascii="Cambria" w:hAnsi="Cambria"/>
        </w:rPr>
        <w:t xml:space="preserve"> </w:t>
      </w:r>
      <w:r w:rsidRPr="784BB81C" w:rsidR="784BB81C">
        <w:rPr>
          <w:rFonts w:ascii="Cambria" w:hAnsi="Cambria"/>
        </w:rPr>
        <w:t>the</w:t>
      </w:r>
      <w:r w:rsidRPr="784BB81C" w:rsidR="784BB81C">
        <w:rPr>
          <w:rFonts w:ascii="Cambria" w:hAnsi="Cambria"/>
        </w:rPr>
        <w:t xml:space="preserve"> mother-child </w:t>
      </w:r>
      <w:r w:rsidRPr="784BB81C" w:rsidR="784BB81C">
        <w:rPr>
          <w:rFonts w:ascii="Cambria" w:hAnsi="Cambria"/>
        </w:rPr>
        <w:t xml:space="preserve">relationship climate is low in </w:t>
      </w:r>
      <w:r w:rsidRPr="784BB81C" w:rsidR="784BB81C">
        <w:rPr>
          <w:rFonts w:ascii="Cambria" w:hAnsi="Cambria"/>
        </w:rPr>
        <w:t xml:space="preserve">negativity and there is little </w:t>
      </w:r>
      <w:r w:rsidRPr="784BB81C" w:rsidR="784BB81C">
        <w:rPr>
          <w:rFonts w:ascii="Cambria" w:hAnsi="Cambria"/>
        </w:rPr>
        <w:t xml:space="preserve">PDT. </w:t>
      </w:r>
      <w:r w:rsidRPr="784BB81C" w:rsidR="784BB81C">
        <w:rPr>
          <w:rFonts w:ascii="Cambria" w:hAnsi="Cambria"/>
        </w:rPr>
        <w:t>Moreover, a</w:t>
      </w:r>
      <w:r w:rsidRPr="784BB81C" w:rsidR="784BB81C">
        <w:rPr>
          <w:rFonts w:ascii="Cambria" w:hAnsi="Cambria"/>
        </w:rPr>
        <w:t xml:space="preserve"> buffering effect of</w:t>
      </w:r>
      <w:r w:rsidRPr="784BB81C" w:rsidR="784BB81C">
        <w:rPr>
          <w:rFonts w:ascii="Cambria" w:hAnsi="Cambria"/>
        </w:rPr>
        <w:t xml:space="preserve"> positive PDT was found for </w:t>
      </w:r>
      <w:r w:rsidRPr="784BB81C" w:rsidR="784BB81C">
        <w:rPr>
          <w:rFonts w:ascii="Cambria" w:hAnsi="Cambria"/>
        </w:rPr>
        <w:t>associations</w:t>
      </w:r>
      <w:r w:rsidRPr="784BB81C" w:rsidR="784BB81C">
        <w:rPr>
          <w:rFonts w:ascii="Cambria" w:hAnsi="Cambria"/>
        </w:rPr>
        <w:t xml:space="preserve"> between negative PDT </w:t>
      </w:r>
      <w:r w:rsidRPr="784BB81C" w:rsidR="784BB81C">
        <w:rPr>
          <w:rFonts w:ascii="Cambria" w:hAnsi="Cambria"/>
        </w:rPr>
        <w:t>and</w:t>
      </w:r>
      <w:r w:rsidRPr="784BB81C" w:rsidR="784BB81C">
        <w:rPr>
          <w:rFonts w:ascii="Cambria" w:hAnsi="Cambria"/>
        </w:rPr>
        <w:t xml:space="preserve"> </w:t>
      </w:r>
      <w:r w:rsidRPr="784BB81C" w:rsidR="784BB81C">
        <w:rPr>
          <w:rFonts w:ascii="Cambria" w:hAnsi="Cambria"/>
        </w:rPr>
        <w:t xml:space="preserve">both </w:t>
      </w:r>
      <w:r w:rsidRPr="784BB81C" w:rsidR="784BB81C">
        <w:rPr>
          <w:rFonts w:ascii="Cambria" w:hAnsi="Cambria"/>
        </w:rPr>
        <w:t>adjustment</w:t>
      </w:r>
      <w:r w:rsidRPr="784BB81C" w:rsidR="784BB81C">
        <w:rPr>
          <w:rFonts w:ascii="Cambria" w:hAnsi="Cambria"/>
        </w:rPr>
        <w:t xml:space="preserve"> domains</w:t>
      </w:r>
      <w:r w:rsidRPr="784BB81C" w:rsidR="784BB81C">
        <w:rPr>
          <w:rFonts w:ascii="Cambria" w:hAnsi="Cambria"/>
        </w:rPr>
        <w:t>. We</w:t>
      </w:r>
      <w:r w:rsidRPr="784BB81C" w:rsidR="784BB81C">
        <w:rPr>
          <w:rFonts w:ascii="Cambria" w:hAnsi="Cambria"/>
        </w:rPr>
        <w:t xml:space="preserve"> discuss </w:t>
      </w:r>
      <w:r w:rsidRPr="784BB81C" w:rsidR="784BB81C">
        <w:rPr>
          <w:rFonts w:ascii="Cambria" w:hAnsi="Cambria"/>
        </w:rPr>
        <w:t>these</w:t>
      </w:r>
      <w:r w:rsidRPr="784BB81C" w:rsidR="784BB81C">
        <w:rPr>
          <w:rFonts w:ascii="Cambria" w:hAnsi="Cambria"/>
        </w:rPr>
        <w:t xml:space="preserve"> results in terms of key themes to emerge, befor</w:t>
      </w:r>
      <w:r w:rsidRPr="784BB81C" w:rsidR="784BB81C">
        <w:rPr>
          <w:rFonts w:ascii="Cambria" w:hAnsi="Cambria"/>
        </w:rPr>
        <w:t xml:space="preserve">e acknowledging study strengths, </w:t>
      </w:r>
      <w:r w:rsidRPr="784BB81C" w:rsidR="784BB81C">
        <w:rPr>
          <w:rFonts w:ascii="Cambria" w:hAnsi="Cambria"/>
        </w:rPr>
        <w:t>limitations and</w:t>
      </w:r>
      <w:r w:rsidRPr="784BB81C" w:rsidR="784BB81C">
        <w:rPr>
          <w:rFonts w:ascii="Cambria" w:hAnsi="Cambria"/>
        </w:rPr>
        <w:t xml:space="preserve"> suggested future directions</w:t>
      </w:r>
      <w:r w:rsidRPr="784BB81C" w:rsidR="784BB81C">
        <w:rPr>
          <w:rFonts w:ascii="Cambria" w:hAnsi="Cambria"/>
        </w:rPr>
        <w:t>, and implications</w:t>
      </w:r>
      <w:r w:rsidRPr="784BB81C" w:rsidR="784BB81C">
        <w:rPr>
          <w:rFonts w:ascii="Cambria" w:hAnsi="Cambria"/>
        </w:rPr>
        <w:t xml:space="preserve"> of our findings</w:t>
      </w:r>
      <w:r w:rsidRPr="784BB81C" w:rsidR="784BB81C">
        <w:rPr>
          <w:rFonts w:ascii="Cambria" w:hAnsi="Cambria"/>
        </w:rPr>
        <w:t>.</w:t>
      </w:r>
    </w:p>
    <w:p w:rsidRPr="00647A70" w:rsidR="00D06526" w:rsidP="784BB81C" w:rsidRDefault="00D06526" w14:paraId="63F909B3" w14:textId="1250B34E" w14:noSpellErr="1">
      <w:pPr>
        <w:spacing w:line="480" w:lineRule="auto"/>
        <w:rPr>
          <w:rFonts w:ascii="Cambria" w:hAnsi="Cambria"/>
          <w:i w:val="1"/>
          <w:iCs w:val="1"/>
        </w:rPr>
      </w:pPr>
      <w:r w:rsidRPr="784BB81C" w:rsidR="784BB81C">
        <w:rPr>
          <w:rFonts w:ascii="Cambria" w:hAnsi="Cambria"/>
          <w:i w:val="1"/>
          <w:iCs w:val="1"/>
        </w:rPr>
        <w:t>A</w:t>
      </w:r>
      <w:r w:rsidRPr="784BB81C" w:rsidR="784BB81C">
        <w:rPr>
          <w:rFonts w:ascii="Cambria" w:hAnsi="Cambria"/>
          <w:i w:val="1"/>
          <w:iCs w:val="1"/>
        </w:rPr>
        <w:t>djustment stability lies within</w:t>
      </w:r>
      <w:r w:rsidRPr="784BB81C" w:rsidR="784BB81C">
        <w:rPr>
          <w:rFonts w:ascii="Cambria" w:hAnsi="Cambria"/>
          <w:i w:val="1"/>
          <w:iCs w:val="1"/>
        </w:rPr>
        <w:t xml:space="preserve"> </w:t>
      </w:r>
      <w:r w:rsidRPr="784BB81C" w:rsidR="784BB81C">
        <w:rPr>
          <w:rFonts w:ascii="Cambria" w:hAnsi="Cambria"/>
          <w:i w:val="1"/>
          <w:iCs w:val="1"/>
        </w:rPr>
        <w:t>a</w:t>
      </w:r>
      <w:r w:rsidRPr="784BB81C" w:rsidR="784BB81C">
        <w:rPr>
          <w:rFonts w:ascii="Cambria" w:hAnsi="Cambria"/>
          <w:i w:val="1"/>
          <w:iCs w:val="1"/>
        </w:rPr>
        <w:t xml:space="preserve">s well as between </w:t>
      </w:r>
      <w:r w:rsidRPr="784BB81C" w:rsidR="784BB81C">
        <w:rPr>
          <w:rFonts w:ascii="Cambria" w:hAnsi="Cambria"/>
          <w:i w:val="1"/>
          <w:iCs w:val="1"/>
        </w:rPr>
        <w:t>families</w:t>
      </w:r>
    </w:p>
    <w:p w:rsidR="00D55299" w:rsidP="784BB81C" w:rsidRDefault="00236E58" w14:paraId="2B627523" w14:textId="2C76A9F5" w14:noSpellErr="1">
      <w:pPr>
        <w:widowControl w:val="0"/>
        <w:autoSpaceDE w:val="0"/>
        <w:autoSpaceDN w:val="0"/>
        <w:adjustRightInd w:val="0"/>
        <w:spacing w:line="480" w:lineRule="auto"/>
        <w:ind w:firstLine="720"/>
        <w:rPr>
          <w:rFonts w:ascii="Cambria" w:hAnsi="Cambria"/>
        </w:rPr>
      </w:pPr>
      <w:r w:rsidRPr="784BB81C" w:rsidR="784BB81C">
        <w:rPr>
          <w:rFonts w:ascii="Cambria" w:hAnsi="Cambria"/>
        </w:rPr>
        <w:t>W</w:t>
      </w:r>
      <w:r w:rsidRPr="784BB81C" w:rsidR="784BB81C">
        <w:rPr>
          <w:rFonts w:ascii="Cambria" w:hAnsi="Cambria"/>
        </w:rPr>
        <w:t>e</w:t>
      </w:r>
      <w:r w:rsidRPr="784BB81C" w:rsidR="784BB81C">
        <w:rPr>
          <w:rFonts w:ascii="Cambria" w:hAnsi="Cambria"/>
        </w:rPr>
        <w:t xml:space="preserve"> evi</w:t>
      </w:r>
      <w:r w:rsidRPr="784BB81C" w:rsidR="784BB81C">
        <w:rPr>
          <w:rFonts w:ascii="Cambria" w:hAnsi="Cambria"/>
        </w:rPr>
        <w:t xml:space="preserve">nce </w:t>
      </w:r>
      <w:r w:rsidRPr="784BB81C" w:rsidR="784BB81C">
        <w:rPr>
          <w:rFonts w:ascii="Cambria" w:hAnsi="Cambria"/>
        </w:rPr>
        <w:t>behavior</w:t>
      </w:r>
      <w:r w:rsidRPr="784BB81C" w:rsidR="784BB81C">
        <w:rPr>
          <w:rFonts w:ascii="Cambria" w:hAnsi="Cambria"/>
        </w:rPr>
        <w:t>al stability</w:t>
      </w:r>
      <w:r w:rsidRPr="784BB81C" w:rsidR="784BB81C">
        <w:rPr>
          <w:rFonts w:ascii="Cambria" w:hAnsi="Cambria"/>
        </w:rPr>
        <w:t xml:space="preserve"> over time</w:t>
      </w:r>
      <w:r w:rsidRPr="784BB81C" w:rsidR="784BB81C">
        <w:rPr>
          <w:rFonts w:ascii="Cambria" w:hAnsi="Cambria"/>
        </w:rPr>
        <w:t xml:space="preserve"> </w:t>
      </w:r>
      <w:r w:rsidRPr="784BB81C" w:rsidR="784BB81C">
        <w:rPr>
          <w:rFonts w:ascii="Cambria" w:hAnsi="Cambria"/>
        </w:rPr>
        <w:t xml:space="preserve">that was </w:t>
      </w:r>
      <w:r w:rsidRPr="784BB81C" w:rsidR="784BB81C">
        <w:rPr>
          <w:rFonts w:ascii="Cambria" w:hAnsi="Cambria"/>
        </w:rPr>
        <w:t xml:space="preserve">similar across </w:t>
      </w:r>
      <w:r w:rsidRPr="784BB81C" w:rsidR="784BB81C">
        <w:rPr>
          <w:rFonts w:ascii="Cambria" w:hAnsi="Cambria"/>
        </w:rPr>
        <w:t xml:space="preserve">prosocial and conduct problem </w:t>
      </w:r>
      <w:r w:rsidRPr="784BB81C" w:rsidR="784BB81C">
        <w:rPr>
          <w:rFonts w:ascii="Cambria" w:hAnsi="Cambria"/>
        </w:rPr>
        <w:t>domains</w:t>
      </w:r>
      <w:r w:rsidRPr="784BB81C" w:rsidR="784BB81C">
        <w:rPr>
          <w:rFonts w:ascii="Cambria" w:hAnsi="Cambria"/>
        </w:rPr>
        <w:t>. Stability</w:t>
      </w:r>
      <w:r w:rsidRPr="784BB81C" w:rsidR="784BB81C">
        <w:rPr>
          <w:rFonts w:ascii="Cambria" w:hAnsi="Cambria"/>
        </w:rPr>
        <w:t xml:space="preserve"> lay</w:t>
      </w:r>
      <w:r w:rsidRPr="784BB81C" w:rsidR="784BB81C">
        <w:rPr>
          <w:rFonts w:ascii="Cambria" w:hAnsi="Cambria"/>
        </w:rPr>
        <w:t xml:space="preserve"> </w:t>
      </w:r>
      <w:r w:rsidRPr="784BB81C" w:rsidR="784BB81C">
        <w:rPr>
          <w:rFonts w:ascii="Cambria" w:hAnsi="Cambria"/>
        </w:rPr>
        <w:t xml:space="preserve">largely </w:t>
      </w:r>
      <w:r w:rsidRPr="784BB81C" w:rsidR="784BB81C">
        <w:rPr>
          <w:rFonts w:ascii="Cambria" w:hAnsi="Cambria"/>
        </w:rPr>
        <w:t xml:space="preserve">at </w:t>
      </w:r>
      <w:r w:rsidRPr="784BB81C" w:rsidR="784BB81C">
        <w:rPr>
          <w:rFonts w:ascii="Cambria" w:hAnsi="Cambria"/>
        </w:rPr>
        <w:t xml:space="preserve">the </w:t>
      </w:r>
      <w:r w:rsidRPr="784BB81C" w:rsidR="784BB81C">
        <w:rPr>
          <w:rFonts w:ascii="Cambria" w:hAnsi="Cambria"/>
        </w:rPr>
        <w:t xml:space="preserve">family-wide </w:t>
      </w:r>
      <w:r w:rsidRPr="784BB81C" w:rsidR="784BB81C">
        <w:rPr>
          <w:rFonts w:ascii="Cambria" w:hAnsi="Cambria"/>
        </w:rPr>
        <w:t xml:space="preserve">level, </w:t>
      </w:r>
      <w:r w:rsidRPr="784BB81C" w:rsidR="784BB81C">
        <w:rPr>
          <w:rFonts w:ascii="Cambria" w:hAnsi="Cambria"/>
        </w:rPr>
        <w:t xml:space="preserve">indicative of </w:t>
      </w:r>
      <w:r w:rsidRPr="784BB81C" w:rsidR="784BB81C">
        <w:rPr>
          <w:rFonts w:ascii="Cambria" w:hAnsi="Cambria"/>
        </w:rPr>
        <w:t xml:space="preserve">some </w:t>
      </w:r>
      <w:r w:rsidRPr="784BB81C" w:rsidR="784BB81C">
        <w:rPr>
          <w:rFonts w:ascii="Cambria" w:hAnsi="Cambria"/>
        </w:rPr>
        <w:t xml:space="preserve">families </w:t>
      </w:r>
      <w:r w:rsidRPr="784BB81C" w:rsidR="784BB81C">
        <w:rPr>
          <w:rFonts w:ascii="Cambria" w:hAnsi="Cambria"/>
        </w:rPr>
        <w:t>having</w:t>
      </w:r>
      <w:r w:rsidRPr="784BB81C" w:rsidR="784BB81C">
        <w:rPr>
          <w:rFonts w:ascii="Cambria" w:hAnsi="Cambria"/>
        </w:rPr>
        <w:t xml:space="preserve"> </w:t>
      </w:r>
      <w:r w:rsidRPr="784BB81C" w:rsidR="784BB81C">
        <w:rPr>
          <w:rFonts w:ascii="Cambria" w:hAnsi="Cambria"/>
        </w:rPr>
        <w:t xml:space="preserve">children with </w:t>
      </w:r>
      <w:r w:rsidRPr="784BB81C" w:rsidR="784BB81C">
        <w:rPr>
          <w:rFonts w:ascii="Cambria" w:hAnsi="Cambria"/>
        </w:rPr>
        <w:t>consistently</w:t>
      </w:r>
      <w:r w:rsidRPr="784BB81C" w:rsidR="784BB81C">
        <w:rPr>
          <w:rFonts w:ascii="Cambria" w:hAnsi="Cambria"/>
        </w:rPr>
        <w:t xml:space="preserve"> lower </w:t>
      </w:r>
      <w:r w:rsidRPr="784BB81C" w:rsidR="784BB81C">
        <w:rPr>
          <w:rFonts w:ascii="Cambria" w:hAnsi="Cambria"/>
        </w:rPr>
        <w:t>overall</w:t>
      </w:r>
      <w:r w:rsidRPr="784BB81C" w:rsidR="784BB81C">
        <w:rPr>
          <w:rFonts w:ascii="Cambria" w:hAnsi="Cambria"/>
        </w:rPr>
        <w:t xml:space="preserve"> </w:t>
      </w:r>
      <w:r w:rsidRPr="784BB81C" w:rsidR="784BB81C">
        <w:rPr>
          <w:rFonts w:ascii="Cambria" w:hAnsi="Cambria"/>
        </w:rPr>
        <w:t xml:space="preserve">levels of prosocial behavior and higher </w:t>
      </w:r>
      <w:r w:rsidRPr="784BB81C" w:rsidR="784BB81C">
        <w:rPr>
          <w:rFonts w:ascii="Cambria" w:hAnsi="Cambria"/>
        </w:rPr>
        <w:t xml:space="preserve">overall </w:t>
      </w:r>
      <w:r w:rsidRPr="784BB81C" w:rsidR="784BB81C">
        <w:rPr>
          <w:rFonts w:ascii="Cambria" w:hAnsi="Cambria"/>
        </w:rPr>
        <w:t>levels of conduct problems</w:t>
      </w:r>
      <w:r w:rsidRPr="784BB81C" w:rsidR="784BB81C">
        <w:rPr>
          <w:rFonts w:ascii="Cambria" w:hAnsi="Cambria"/>
        </w:rPr>
        <w:t xml:space="preserve"> than</w:t>
      </w:r>
      <w:r w:rsidRPr="784BB81C" w:rsidR="784BB81C">
        <w:rPr>
          <w:rFonts w:ascii="Cambria" w:hAnsi="Cambria"/>
        </w:rPr>
        <w:t xml:space="preserve"> </w:t>
      </w:r>
      <w:r w:rsidRPr="784BB81C" w:rsidR="784BB81C">
        <w:rPr>
          <w:rFonts w:ascii="Cambria" w:hAnsi="Cambria"/>
        </w:rPr>
        <w:t>other families.</w:t>
      </w:r>
      <w:r w:rsidRPr="784BB81C" w:rsidR="784BB81C">
        <w:rPr>
          <w:rFonts w:ascii="Cambria" w:hAnsi="Cambria"/>
        </w:rPr>
        <w:t xml:space="preserve"> </w:t>
      </w:r>
      <w:r w:rsidRPr="784BB81C" w:rsidR="784BB81C">
        <w:rPr>
          <w:rFonts w:ascii="Cambria" w:hAnsi="Cambria"/>
        </w:rPr>
        <w:t>Importantly</w:t>
      </w:r>
      <w:r w:rsidRPr="784BB81C" w:rsidR="784BB81C">
        <w:rPr>
          <w:rFonts w:ascii="Cambria" w:hAnsi="Cambria"/>
        </w:rPr>
        <w:t xml:space="preserve">, </w:t>
      </w:r>
      <w:r w:rsidRPr="784BB81C" w:rsidR="784BB81C">
        <w:rPr>
          <w:rFonts w:ascii="Cambria" w:hAnsi="Cambria"/>
        </w:rPr>
        <w:t>after accounting for</w:t>
      </w:r>
      <w:r w:rsidRPr="784BB81C" w:rsidR="784BB81C">
        <w:rPr>
          <w:rFonts w:ascii="Cambria" w:hAnsi="Cambria"/>
        </w:rPr>
        <w:t xml:space="preserve"> these</w:t>
      </w:r>
      <w:r w:rsidRPr="784BB81C" w:rsidR="784BB81C">
        <w:rPr>
          <w:rFonts w:ascii="Cambria" w:hAnsi="Cambria"/>
        </w:rPr>
        <w:t xml:space="preserve"> family-wide </w:t>
      </w:r>
      <w:r w:rsidRPr="784BB81C" w:rsidR="784BB81C">
        <w:rPr>
          <w:rFonts w:ascii="Cambria" w:hAnsi="Cambria"/>
        </w:rPr>
        <w:t>behavior</w:t>
      </w:r>
      <w:r w:rsidRPr="784BB81C" w:rsidR="784BB81C">
        <w:rPr>
          <w:rFonts w:ascii="Cambria" w:hAnsi="Cambria"/>
        </w:rPr>
        <w:t xml:space="preserve">al </w:t>
      </w:r>
      <w:r w:rsidRPr="784BB81C" w:rsidR="784BB81C">
        <w:rPr>
          <w:rFonts w:ascii="Cambria" w:hAnsi="Cambria"/>
        </w:rPr>
        <w:t>consistencies</w:t>
      </w:r>
      <w:r w:rsidRPr="784BB81C" w:rsidR="784BB81C">
        <w:rPr>
          <w:rFonts w:ascii="Cambria" w:hAnsi="Cambria"/>
        </w:rPr>
        <w:t xml:space="preserve">, </w:t>
      </w:r>
      <w:r w:rsidRPr="784BB81C" w:rsidR="784BB81C">
        <w:rPr>
          <w:rFonts w:ascii="Cambria" w:hAnsi="Cambria"/>
        </w:rPr>
        <w:t xml:space="preserve">the results </w:t>
      </w:r>
      <w:r w:rsidRPr="784BB81C" w:rsidR="784BB81C">
        <w:rPr>
          <w:rFonts w:ascii="Cambria" w:hAnsi="Cambria"/>
        </w:rPr>
        <w:t xml:space="preserve">also </w:t>
      </w:r>
      <w:r w:rsidRPr="784BB81C" w:rsidR="784BB81C">
        <w:rPr>
          <w:rFonts w:ascii="Cambria" w:hAnsi="Cambria"/>
        </w:rPr>
        <w:t>revealed</w:t>
      </w:r>
      <w:r w:rsidRPr="784BB81C" w:rsidR="784BB81C">
        <w:rPr>
          <w:rFonts w:ascii="Cambria" w:hAnsi="Cambria"/>
        </w:rPr>
        <w:t xml:space="preserve"> </w:t>
      </w:r>
      <w:r w:rsidRPr="784BB81C" w:rsidR="784BB81C">
        <w:rPr>
          <w:rFonts w:ascii="Cambria" w:hAnsi="Cambria"/>
        </w:rPr>
        <w:t>behavior</w:t>
      </w:r>
      <w:r w:rsidRPr="784BB81C" w:rsidR="784BB81C">
        <w:rPr>
          <w:rFonts w:ascii="Cambria" w:hAnsi="Cambria"/>
        </w:rPr>
        <w:t xml:space="preserve">al </w:t>
      </w:r>
      <w:r w:rsidRPr="784BB81C" w:rsidR="784BB81C">
        <w:rPr>
          <w:rFonts w:ascii="Cambria" w:hAnsi="Cambria"/>
        </w:rPr>
        <w:t>constancy</w:t>
      </w:r>
      <w:r w:rsidRPr="784BB81C" w:rsidR="784BB81C">
        <w:rPr>
          <w:rFonts w:ascii="Cambria" w:hAnsi="Cambria"/>
        </w:rPr>
        <w:t xml:space="preserve"> within-families, suggesting </w:t>
      </w:r>
      <w:r w:rsidRPr="784BB81C" w:rsidR="784BB81C">
        <w:rPr>
          <w:rFonts w:ascii="Cambria" w:hAnsi="Cambria"/>
        </w:rPr>
        <w:t>that</w:t>
      </w:r>
      <w:r w:rsidRPr="784BB81C" w:rsidR="784BB81C">
        <w:rPr>
          <w:rFonts w:ascii="Cambria" w:hAnsi="Cambria"/>
        </w:rPr>
        <w:t xml:space="preserve"> </w:t>
      </w:r>
      <w:r w:rsidRPr="784BB81C" w:rsidR="784BB81C">
        <w:rPr>
          <w:rFonts w:ascii="Cambria" w:hAnsi="Cambria"/>
        </w:rPr>
        <w:t xml:space="preserve">child-specific presentations of </w:t>
      </w:r>
      <w:r w:rsidRPr="784BB81C" w:rsidR="784BB81C">
        <w:rPr>
          <w:rFonts w:ascii="Cambria" w:hAnsi="Cambria"/>
        </w:rPr>
        <w:t>behavior</w:t>
      </w:r>
      <w:r w:rsidRPr="784BB81C" w:rsidR="784BB81C">
        <w:rPr>
          <w:rFonts w:ascii="Cambria" w:hAnsi="Cambria"/>
        </w:rPr>
        <w:t xml:space="preserve"> are also stable</w:t>
      </w:r>
      <w:r w:rsidRPr="784BB81C" w:rsidR="784BB81C">
        <w:rPr>
          <w:rFonts w:ascii="Cambria" w:hAnsi="Cambria"/>
        </w:rPr>
        <w:t>. I</w:t>
      </w:r>
      <w:r w:rsidRPr="784BB81C" w:rsidR="784BB81C">
        <w:rPr>
          <w:rFonts w:ascii="Cambria" w:hAnsi="Cambria"/>
        </w:rPr>
        <w:t xml:space="preserve">n other words, the same child of the sibling pair is consistently less prosocial </w:t>
      </w:r>
      <w:r w:rsidRPr="784BB81C" w:rsidR="784BB81C">
        <w:rPr>
          <w:rFonts w:ascii="Cambria" w:hAnsi="Cambria"/>
        </w:rPr>
        <w:t>or</w:t>
      </w:r>
      <w:r w:rsidRPr="784BB81C" w:rsidR="784BB81C">
        <w:rPr>
          <w:rFonts w:ascii="Cambria" w:hAnsi="Cambria"/>
        </w:rPr>
        <w:t xml:space="preserve"> shows consistently more conduct problems</w:t>
      </w:r>
      <w:r w:rsidRPr="784BB81C" w:rsidR="784BB81C">
        <w:rPr>
          <w:rFonts w:ascii="Cambria" w:hAnsi="Cambria"/>
        </w:rPr>
        <w:t xml:space="preserve"> </w:t>
      </w:r>
      <w:r w:rsidRPr="784BB81C" w:rsidR="784BB81C">
        <w:rPr>
          <w:rFonts w:ascii="Cambria" w:hAnsi="Cambria"/>
        </w:rPr>
        <w:t>than the</w:t>
      </w:r>
      <w:r w:rsidRPr="784BB81C" w:rsidR="784BB81C">
        <w:rPr>
          <w:rFonts w:ascii="Cambria" w:hAnsi="Cambria"/>
        </w:rPr>
        <w:t>ir sibling</w:t>
      </w:r>
      <w:r w:rsidRPr="784BB81C" w:rsidR="784BB81C">
        <w:rPr>
          <w:rFonts w:ascii="Cambria" w:hAnsi="Cambria"/>
        </w:rPr>
        <w:t>.</w:t>
      </w:r>
    </w:p>
    <w:p w:rsidRPr="0003539D" w:rsidR="0005009F" w:rsidP="784BB81C" w:rsidRDefault="00D55299" w14:paraId="3F14736D" w14:textId="71A0DB19">
      <w:pPr>
        <w:widowControl w:val="0"/>
        <w:autoSpaceDE w:val="0"/>
        <w:autoSpaceDN w:val="0"/>
        <w:adjustRightInd w:val="0"/>
        <w:spacing w:line="480" w:lineRule="auto"/>
        <w:ind w:firstLine="720"/>
        <w:rPr>
          <w:rFonts w:ascii="Cambria" w:hAnsi="Cambria" w:cs="Times New Roman"/>
        </w:rPr>
      </w:pPr>
      <w:r w:rsidRPr="784BB81C" w:rsidR="784BB81C">
        <w:rPr>
          <w:rFonts w:ascii="Cambria" w:hAnsi="Cambria"/>
        </w:rPr>
        <w:t xml:space="preserve">Child-specific </w:t>
      </w:r>
      <w:r w:rsidRPr="784BB81C" w:rsidR="784BB81C">
        <w:rPr>
          <w:rFonts w:ascii="Cambria" w:hAnsi="Cambria"/>
        </w:rPr>
        <w:t>behavior</w:t>
      </w:r>
      <w:r w:rsidRPr="784BB81C" w:rsidR="784BB81C">
        <w:rPr>
          <w:rFonts w:ascii="Cambria" w:hAnsi="Cambria"/>
        </w:rPr>
        <w:t xml:space="preserve">al stability is </w:t>
      </w:r>
      <w:r w:rsidRPr="784BB81C" w:rsidR="784BB81C">
        <w:rPr>
          <w:rFonts w:ascii="Cambria" w:hAnsi="Cambria"/>
        </w:rPr>
        <w:t>likely due to genetic as well as environmental factors</w:t>
      </w:r>
      <w:r w:rsidRPr="784BB81C" w:rsidR="784BB81C">
        <w:rPr>
          <w:rFonts w:ascii="Cambria" w:hAnsi="Cambria"/>
        </w:rPr>
        <w:t>.</w:t>
      </w:r>
      <w:r w:rsidRPr="784BB81C" w:rsidR="784BB81C">
        <w:rPr>
          <w:rFonts w:ascii="Cambria" w:hAnsi="Cambria"/>
        </w:rPr>
        <w:t xml:space="preserve"> </w:t>
      </w:r>
      <w:r w:rsidRPr="784BB81C" w:rsidR="784BB81C">
        <w:rPr>
          <w:rFonts w:ascii="Cambria" w:hAnsi="Cambria"/>
        </w:rPr>
        <w:t>I</w:t>
      </w:r>
      <w:r w:rsidRPr="784BB81C" w:rsidR="784BB81C">
        <w:rPr>
          <w:rFonts w:ascii="Cambria" w:hAnsi="Cambria"/>
        </w:rPr>
        <w:t xml:space="preserve">n </w:t>
      </w:r>
      <w:r w:rsidRPr="784BB81C" w:rsidR="784BB81C">
        <w:rPr>
          <w:rFonts w:ascii="Cambria" w:hAnsi="Cambria" w:cs="Times New Roman"/>
        </w:rPr>
        <w:t xml:space="preserve">a wealth of </w:t>
      </w:r>
      <w:r w:rsidRPr="784BB81C" w:rsidR="784BB81C">
        <w:rPr>
          <w:rFonts w:ascii="Cambria" w:hAnsi="Cambria" w:cs="Times New Roman"/>
        </w:rPr>
        <w:t xml:space="preserve">studies, </w:t>
      </w:r>
      <w:r w:rsidRPr="784BB81C" w:rsidR="784BB81C">
        <w:rPr>
          <w:rFonts w:ascii="Cambria" w:hAnsi="Cambria" w:cs="Times New Roman"/>
        </w:rPr>
        <w:t xml:space="preserve">after accounting for genetics, </w:t>
      </w:r>
      <w:r w:rsidRPr="784BB81C" w:rsidR="784BB81C">
        <w:rPr>
          <w:rFonts w:ascii="Cambria" w:hAnsi="Cambria" w:cs="Times New Roman"/>
        </w:rPr>
        <w:t xml:space="preserve">environmental influences on children’s adjustment are </w:t>
      </w:r>
      <w:r w:rsidRPr="784BB81C" w:rsidR="784BB81C">
        <w:rPr>
          <w:rFonts w:ascii="Cambria" w:hAnsi="Cambria" w:cs="Times New Roman"/>
        </w:rPr>
        <w:t xml:space="preserve">found to be </w:t>
      </w:r>
      <w:r w:rsidRPr="784BB81C" w:rsidR="784BB81C">
        <w:rPr>
          <w:rFonts w:ascii="Cambria" w:hAnsi="Cambria" w:cs="Times New Roman"/>
        </w:rPr>
        <w:t>considerable, particularly non-shared effects (</w:t>
      </w:r>
      <w:r w:rsidRPr="784BB81C" w:rsidR="784BB81C">
        <w:rPr>
          <w:rFonts w:ascii="Cambria" w:hAnsi="Cambria" w:cs="Times New Roman"/>
        </w:rPr>
        <w:t>NSE</w:t>
      </w:r>
      <w:r w:rsidRPr="784BB81C" w:rsidR="784BB81C">
        <w:rPr>
          <w:rFonts w:ascii="Cambria" w:hAnsi="Cambria" w:cs="Times New Roman"/>
        </w:rPr>
        <w:t xml:space="preserve">). However, </w:t>
      </w:r>
      <w:r w:rsidRPr="784BB81C" w:rsidR="784BB81C">
        <w:rPr>
          <w:rFonts w:ascii="Cambria" w:hAnsi="Cambria" w:cs="Times New Roman"/>
        </w:rPr>
        <w:t>the NSE</w:t>
      </w:r>
      <w:r w:rsidRPr="784BB81C" w:rsidR="784BB81C">
        <w:rPr>
          <w:rFonts w:ascii="Cambria" w:hAnsi="Cambria" w:cs="Times New Roman"/>
        </w:rPr>
        <w:t xml:space="preserve"> component of vari</w:t>
      </w:r>
      <w:r w:rsidRPr="784BB81C" w:rsidR="784BB81C">
        <w:rPr>
          <w:rFonts w:ascii="Cambria" w:hAnsi="Cambria" w:cs="Times New Roman"/>
        </w:rPr>
        <w:t xml:space="preserve">ance includes measurement error, and as </w:t>
      </w:r>
      <w:r w:rsidRPr="784BB81C" w:rsidR="784BB81C">
        <w:rPr>
          <w:rFonts w:ascii="Cambria" w:hAnsi="Cambria" w:cs="Times New Roman"/>
        </w:rPr>
        <w:t xml:space="preserve">such </w:t>
      </w:r>
      <w:r w:rsidRPr="784BB81C" w:rsidR="784BB81C">
        <w:rPr>
          <w:rFonts w:ascii="Cambria" w:hAnsi="Cambria" w:cs="Times New Roman"/>
        </w:rPr>
        <w:t>these</w:t>
      </w:r>
      <w:r w:rsidRPr="784BB81C" w:rsidR="784BB81C">
        <w:rPr>
          <w:rFonts w:ascii="Cambria" w:hAnsi="Cambria" w:cs="Times New Roman"/>
        </w:rPr>
        <w:t xml:space="preserve"> influences are commonly considered </w:t>
      </w:r>
      <w:r w:rsidRPr="784BB81C" w:rsidR="784BB81C">
        <w:rPr>
          <w:rFonts w:ascii="Cambria" w:hAnsi="Cambria" w:cs="Times New Roman"/>
        </w:rPr>
        <w:t>to be</w:t>
      </w:r>
      <w:r w:rsidRPr="784BB81C" w:rsidR="784BB81C">
        <w:rPr>
          <w:rFonts w:ascii="Cambria" w:hAnsi="Cambria" w:cs="Times New Roman"/>
        </w:rPr>
        <w:t xml:space="preserve"> transient, providing</w:t>
      </w:r>
      <w:r w:rsidRPr="784BB81C" w:rsidR="784BB81C">
        <w:rPr>
          <w:rFonts w:ascii="Cambria" w:hAnsi="Cambria" w:cs="Times New Roman"/>
        </w:rPr>
        <w:t xml:space="preserve"> time-limited explanations of </w:t>
      </w:r>
      <w:r w:rsidRPr="784BB81C" w:rsidR="784BB81C">
        <w:rPr>
          <w:rFonts w:ascii="Cambria" w:hAnsi="Cambria" w:cs="Times New Roman"/>
        </w:rPr>
        <w:t>variance (</w:t>
      </w:r>
      <w:r w:rsidRPr="784BB81C" w:rsidR="784BB81C">
        <w:rPr>
          <w:rFonts w:ascii="Cambria" w:hAnsi="Cambria" w:cs="Times New Roman"/>
        </w:rPr>
        <w:t>Lewis &amp; Plomin, 2015)</w:t>
      </w:r>
      <w:r w:rsidRPr="784BB81C" w:rsidR="784BB81C">
        <w:rPr>
          <w:rFonts w:ascii="Cambria" w:hAnsi="Cambria" w:cs="Times New Roman"/>
        </w:rPr>
        <w:t xml:space="preserve">. </w:t>
      </w:r>
      <w:r w:rsidRPr="784BB81C" w:rsidR="784BB81C">
        <w:rPr>
          <w:rFonts w:ascii="Cambria" w:hAnsi="Cambria" w:cs="Times New Roman"/>
        </w:rPr>
        <w:t>Here,</w:t>
      </w:r>
      <w:r w:rsidRPr="784BB81C" w:rsidR="784BB81C">
        <w:rPr>
          <w:rFonts w:ascii="Cambria" w:hAnsi="Cambria" w:cs="Times New Roman"/>
        </w:rPr>
        <w:t xml:space="preserve"> we show that a reasonable proportion of the total variance in </w:t>
      </w:r>
      <w:r w:rsidRPr="784BB81C" w:rsidR="784BB81C">
        <w:rPr>
          <w:rFonts w:ascii="Cambria" w:hAnsi="Cambria" w:cs="Times New Roman"/>
        </w:rPr>
        <w:t>adjustment</w:t>
      </w:r>
      <w:r w:rsidRPr="784BB81C" w:rsidR="784BB81C">
        <w:rPr>
          <w:rFonts w:ascii="Cambria" w:hAnsi="Cambria" w:cs="Times New Roman"/>
        </w:rPr>
        <w:t xml:space="preserve"> was accounted for by </w:t>
      </w:r>
      <w:r w:rsidRPr="784BB81C" w:rsidR="784BB81C">
        <w:rPr>
          <w:rFonts w:ascii="Cambria" w:hAnsi="Cambria" w:cs="Times New Roman"/>
        </w:rPr>
        <w:t xml:space="preserve">non-shared parenting (PDT), even after accounting for </w:t>
      </w:r>
      <w:r w:rsidRPr="784BB81C" w:rsidR="784BB81C">
        <w:rPr>
          <w:rFonts w:ascii="Cambria" w:hAnsi="Cambria" w:cs="Times New Roman"/>
        </w:rPr>
        <w:t>behavior</w:t>
      </w:r>
      <w:r w:rsidRPr="784BB81C" w:rsidR="784BB81C">
        <w:rPr>
          <w:rFonts w:ascii="Cambria" w:hAnsi="Cambria" w:cs="Times New Roman"/>
        </w:rPr>
        <w:t xml:space="preserve">al stability. </w:t>
      </w:r>
      <w:r w:rsidRPr="784BB81C" w:rsidR="784BB81C">
        <w:rPr>
          <w:rFonts w:ascii="Cambria" w:hAnsi="Cambria" w:cs="Times New Roman"/>
        </w:rPr>
        <w:t>That is</w:t>
      </w:r>
      <w:r w:rsidRPr="784BB81C" w:rsidR="784BB81C">
        <w:rPr>
          <w:rFonts w:ascii="Cambria" w:hAnsi="Cambria" w:cs="Times New Roman"/>
        </w:rPr>
        <w:t xml:space="preserve">, while </w:t>
      </w:r>
      <w:r w:rsidRPr="784BB81C" w:rsidR="784BB81C">
        <w:rPr>
          <w:rFonts w:ascii="Cambria" w:hAnsi="Cambria" w:cs="Times New Roman"/>
        </w:rPr>
        <w:t xml:space="preserve">PDT may in part be due to differences in the characteristics of the children </w:t>
      </w:r>
      <w:r w:rsidRPr="784BB81C" w:rsidR="784BB81C">
        <w:rPr>
          <w:rFonts w:ascii="Cambria" w:hAnsi="Cambria" w:cs="Times New Roman"/>
        </w:rPr>
        <w:t>and is likely to reflect gene-environment correlations</w:t>
      </w:r>
      <w:r w:rsidRPr="784BB81C" w:rsidR="784BB81C">
        <w:rPr>
          <w:rFonts w:ascii="Cambria" w:hAnsi="Cambria" w:cs="Times New Roman"/>
        </w:rPr>
        <w:t xml:space="preserve"> </w:t>
      </w:r>
      <w:r w:rsidRPr="784BB81C" w:rsidR="784BB81C">
        <w:rPr>
          <w:rFonts w:ascii="Cambria" w:hAnsi="Cambria" w:cs="Times New Roman"/>
        </w:rPr>
        <w:t>(</w:t>
      </w:r>
      <w:proofErr w:type="spellStart"/>
      <w:r w:rsidRPr="784BB81C" w:rsidR="784BB81C">
        <w:rPr>
          <w:rFonts w:ascii="Cambria" w:hAnsi="Cambria" w:cs="Times New Roman"/>
        </w:rPr>
        <w:t>Knafo</w:t>
      </w:r>
      <w:proofErr w:type="spellEnd"/>
      <w:r w:rsidRPr="784BB81C" w:rsidR="784BB81C">
        <w:rPr>
          <w:rFonts w:ascii="Cambria" w:hAnsi="Cambria" w:cs="Times New Roman"/>
        </w:rPr>
        <w:t xml:space="preserve"> &amp; Jaffee, 2013</w:t>
      </w:r>
      <w:r w:rsidRPr="784BB81C" w:rsidR="784BB81C">
        <w:rPr>
          <w:rFonts w:ascii="Cambria" w:hAnsi="Cambria" w:cs="Times New Roman"/>
        </w:rPr>
        <w:t>),</w:t>
      </w:r>
      <w:r w:rsidRPr="784BB81C" w:rsidR="784BB81C">
        <w:rPr>
          <w:rFonts w:ascii="Cambria" w:hAnsi="Cambria" w:cs="Times New Roman"/>
        </w:rPr>
        <w:t xml:space="preserve"> </w:t>
      </w:r>
      <w:r w:rsidRPr="784BB81C" w:rsidR="784BB81C">
        <w:rPr>
          <w:rFonts w:ascii="Cambria" w:hAnsi="Cambria" w:cs="Times New Roman"/>
        </w:rPr>
        <w:t>we</w:t>
      </w:r>
      <w:r w:rsidRPr="784BB81C" w:rsidR="784BB81C">
        <w:rPr>
          <w:rFonts w:ascii="Cambria" w:hAnsi="Cambria" w:cs="Times New Roman"/>
        </w:rPr>
        <w:t xml:space="preserve"> </w:t>
      </w:r>
      <w:r w:rsidRPr="784BB81C" w:rsidR="784BB81C">
        <w:rPr>
          <w:rFonts w:ascii="Cambria" w:hAnsi="Cambria" w:cs="Times New Roman"/>
        </w:rPr>
        <w:t>theor</w:t>
      </w:r>
      <w:r w:rsidRPr="784BB81C" w:rsidR="784BB81C">
        <w:rPr>
          <w:rFonts w:ascii="Cambria" w:hAnsi="Cambria" w:cs="Times New Roman"/>
        </w:rPr>
        <w:t>ize</w:t>
      </w:r>
      <w:r w:rsidRPr="784BB81C" w:rsidR="784BB81C">
        <w:rPr>
          <w:rFonts w:ascii="Cambria" w:hAnsi="Cambria" w:cs="Times New Roman"/>
        </w:rPr>
        <w:t xml:space="preserve"> </w:t>
      </w:r>
      <w:r w:rsidRPr="784BB81C" w:rsidR="784BB81C">
        <w:rPr>
          <w:rFonts w:ascii="Cambria" w:hAnsi="Cambria" w:cs="Times New Roman"/>
        </w:rPr>
        <w:t xml:space="preserve">that </w:t>
      </w:r>
      <w:r w:rsidRPr="784BB81C" w:rsidR="784BB81C">
        <w:rPr>
          <w:rFonts w:ascii="Cambria" w:hAnsi="Cambria" w:cs="Times New Roman"/>
        </w:rPr>
        <w:t xml:space="preserve">PDT also reflects stability in </w:t>
      </w:r>
      <w:r w:rsidRPr="784BB81C" w:rsidR="784BB81C">
        <w:rPr>
          <w:rFonts w:ascii="Cambria" w:hAnsi="Cambria" w:cs="Times New Roman"/>
        </w:rPr>
        <w:t>parental differential</w:t>
      </w:r>
      <w:r w:rsidRPr="784BB81C" w:rsidR="784BB81C">
        <w:rPr>
          <w:rFonts w:ascii="Cambria" w:hAnsi="Cambria" w:cs="Times New Roman"/>
        </w:rPr>
        <w:t xml:space="preserve"> attributions and attitudes towards children within a family</w:t>
      </w:r>
      <w:r w:rsidRPr="784BB81C" w:rsidR="784BB81C">
        <w:rPr>
          <w:rFonts w:ascii="Cambria" w:hAnsi="Cambria" w:cs="Times New Roman"/>
        </w:rPr>
        <w:t xml:space="preserve">, regardless of child </w:t>
      </w:r>
      <w:r w:rsidRPr="784BB81C" w:rsidR="784BB81C">
        <w:rPr>
          <w:rFonts w:ascii="Cambria" w:hAnsi="Cambria" w:cs="Times New Roman"/>
        </w:rPr>
        <w:t>behavior</w:t>
      </w:r>
      <w:r w:rsidRPr="784BB81C" w:rsidR="784BB81C">
        <w:rPr>
          <w:rFonts w:ascii="Cambria" w:hAnsi="Cambria" w:cs="Times New Roman"/>
        </w:rPr>
        <w:t>s</w:t>
      </w:r>
      <w:r w:rsidRPr="784BB81C" w:rsidR="784BB81C">
        <w:rPr>
          <w:rFonts w:ascii="Cambria" w:hAnsi="Cambria" w:cs="Times New Roman"/>
        </w:rPr>
        <w:t xml:space="preserve">. This is an important step in understanding family dynamics and the </w:t>
      </w:r>
      <w:r w:rsidRPr="784BB81C" w:rsidR="784BB81C">
        <w:rPr>
          <w:rFonts w:ascii="Cambria" w:hAnsi="Cambria" w:cs="Times New Roman"/>
        </w:rPr>
        <w:t>links between</w:t>
      </w:r>
      <w:r w:rsidRPr="784BB81C" w:rsidR="784BB81C">
        <w:rPr>
          <w:rFonts w:ascii="Cambria" w:hAnsi="Cambria" w:cs="Times New Roman"/>
        </w:rPr>
        <w:t xml:space="preserve"> </w:t>
      </w:r>
      <w:r w:rsidRPr="784BB81C" w:rsidR="784BB81C">
        <w:rPr>
          <w:rFonts w:ascii="Cambria" w:hAnsi="Cambria" w:cs="Times New Roman"/>
        </w:rPr>
        <w:t>parent</w:t>
      </w:r>
      <w:r w:rsidRPr="784BB81C" w:rsidR="784BB81C">
        <w:rPr>
          <w:rFonts w:ascii="Cambria" w:hAnsi="Cambria" w:cs="Times New Roman"/>
        </w:rPr>
        <w:t>-child relationship</w:t>
      </w:r>
      <w:r w:rsidRPr="784BB81C" w:rsidR="784BB81C">
        <w:rPr>
          <w:rFonts w:ascii="Cambria" w:hAnsi="Cambria" w:cs="Times New Roman"/>
        </w:rPr>
        <w:t xml:space="preserve">s </w:t>
      </w:r>
      <w:r w:rsidRPr="784BB81C" w:rsidR="784BB81C">
        <w:rPr>
          <w:rFonts w:ascii="Cambria" w:hAnsi="Cambria" w:cs="Times New Roman"/>
        </w:rPr>
        <w:t>and</w:t>
      </w:r>
      <w:r w:rsidRPr="784BB81C" w:rsidR="784BB81C">
        <w:rPr>
          <w:rFonts w:ascii="Cambria" w:hAnsi="Cambria" w:cs="Times New Roman"/>
        </w:rPr>
        <w:t xml:space="preserve"> children’s outcomes.</w:t>
      </w:r>
      <w:r w:rsidRPr="784BB81C" w:rsidR="784BB81C">
        <w:rPr>
          <w:rFonts w:ascii="Cambria" w:hAnsi="Cambria" w:cs="Times New Roman"/>
        </w:rPr>
        <w:t xml:space="preserve"> </w:t>
      </w:r>
    </w:p>
    <w:p w:rsidRPr="00EA587D" w:rsidR="00EA587D" w:rsidP="784BB81C" w:rsidRDefault="00D071FC" w14:paraId="0D60F7FF" w14:textId="5C16BBBD" w14:noSpellErr="1">
      <w:pPr>
        <w:spacing w:line="480" w:lineRule="auto"/>
        <w:rPr>
          <w:rFonts w:ascii="Cambria" w:hAnsi="Cambria"/>
          <w:i w:val="1"/>
          <w:iCs w:val="1"/>
        </w:rPr>
      </w:pPr>
      <w:r w:rsidRPr="784BB81C" w:rsidR="784BB81C">
        <w:rPr>
          <w:rFonts w:ascii="Cambria" w:hAnsi="Cambria"/>
          <w:i w:val="1"/>
          <w:iCs w:val="1"/>
        </w:rPr>
        <w:t>P</w:t>
      </w:r>
      <w:r w:rsidRPr="784BB81C" w:rsidR="784BB81C">
        <w:rPr>
          <w:rFonts w:ascii="Cambria" w:hAnsi="Cambria"/>
          <w:i w:val="1"/>
          <w:iCs w:val="1"/>
        </w:rPr>
        <w:t>ositivity</w:t>
      </w:r>
      <w:r w:rsidRPr="784BB81C" w:rsidR="784BB81C">
        <w:rPr>
          <w:rFonts w:ascii="Cambria" w:hAnsi="Cambria"/>
          <w:i w:val="1"/>
          <w:iCs w:val="1"/>
        </w:rPr>
        <w:t xml:space="preserve"> and</w:t>
      </w:r>
      <w:r w:rsidRPr="784BB81C" w:rsidR="784BB81C">
        <w:rPr>
          <w:rFonts w:ascii="Cambria" w:hAnsi="Cambria"/>
          <w:i w:val="1"/>
          <w:iCs w:val="1"/>
        </w:rPr>
        <w:t xml:space="preserve"> </w:t>
      </w:r>
      <w:r w:rsidRPr="784BB81C" w:rsidR="784BB81C">
        <w:rPr>
          <w:rFonts w:ascii="Cambria" w:hAnsi="Cambria"/>
          <w:i w:val="1"/>
          <w:iCs w:val="1"/>
        </w:rPr>
        <w:t>N</w:t>
      </w:r>
      <w:r w:rsidRPr="784BB81C" w:rsidR="784BB81C">
        <w:rPr>
          <w:rFonts w:ascii="Cambria" w:hAnsi="Cambria"/>
          <w:i w:val="1"/>
          <w:iCs w:val="1"/>
        </w:rPr>
        <w:t xml:space="preserve">egativity </w:t>
      </w:r>
      <w:r w:rsidRPr="784BB81C" w:rsidR="784BB81C">
        <w:rPr>
          <w:rFonts w:ascii="Cambria" w:hAnsi="Cambria"/>
          <w:i w:val="1"/>
          <w:iCs w:val="1"/>
        </w:rPr>
        <w:t>are</w:t>
      </w:r>
      <w:r w:rsidRPr="784BB81C" w:rsidR="784BB81C">
        <w:rPr>
          <w:rFonts w:ascii="Cambria" w:hAnsi="Cambria"/>
          <w:i w:val="1"/>
          <w:iCs w:val="1"/>
        </w:rPr>
        <w:t xml:space="preserve"> </w:t>
      </w:r>
      <w:r w:rsidRPr="784BB81C" w:rsidR="784BB81C">
        <w:rPr>
          <w:rFonts w:ascii="Cambria" w:hAnsi="Cambria"/>
          <w:i w:val="1"/>
          <w:iCs w:val="1"/>
        </w:rPr>
        <w:t>interactive p</w:t>
      </w:r>
      <w:r w:rsidRPr="784BB81C" w:rsidR="784BB81C">
        <w:rPr>
          <w:rFonts w:ascii="Cambria" w:hAnsi="Cambria"/>
          <w:i w:val="1"/>
          <w:iCs w:val="1"/>
        </w:rPr>
        <w:t>rocesses</w:t>
      </w:r>
    </w:p>
    <w:p w:rsidR="000900BD" w:rsidP="784BB81C" w:rsidRDefault="006D1E3D" w14:paraId="345031DE" w14:textId="76A493B2">
      <w:pPr>
        <w:spacing w:line="480" w:lineRule="auto"/>
        <w:ind w:firstLine="567"/>
        <w:rPr>
          <w:rFonts w:ascii="Cambria" w:hAnsi="Cambria"/>
        </w:rPr>
      </w:pPr>
      <w:r w:rsidRPr="784BB81C" w:rsidR="784BB81C">
        <w:rPr>
          <w:rFonts w:ascii="Cambria" w:hAnsi="Cambria" w:cs="Times New Roman"/>
        </w:rPr>
        <w:t xml:space="preserve">One of </w:t>
      </w:r>
      <w:r w:rsidRPr="784BB81C" w:rsidR="784BB81C">
        <w:rPr>
          <w:rFonts w:ascii="Cambria" w:hAnsi="Cambria" w:cs="Times New Roman"/>
        </w:rPr>
        <w:t>our</w:t>
      </w:r>
      <w:r w:rsidRPr="784BB81C" w:rsidR="784BB81C">
        <w:rPr>
          <w:rFonts w:ascii="Cambria" w:hAnsi="Cambria" w:cs="Times New Roman"/>
        </w:rPr>
        <w:t xml:space="preserve"> most interesting </w:t>
      </w:r>
      <w:r w:rsidRPr="784BB81C" w:rsidR="784BB81C">
        <w:rPr>
          <w:rFonts w:ascii="Cambria" w:hAnsi="Cambria" w:cs="Times New Roman"/>
        </w:rPr>
        <w:t xml:space="preserve">results </w:t>
      </w:r>
      <w:r w:rsidRPr="784BB81C" w:rsidR="784BB81C">
        <w:rPr>
          <w:rFonts w:ascii="Cambria" w:hAnsi="Cambria" w:cs="Times New Roman"/>
        </w:rPr>
        <w:t>was consistent across</w:t>
      </w:r>
      <w:r w:rsidRPr="784BB81C" w:rsidR="784BB81C">
        <w:rPr>
          <w:rFonts w:ascii="Cambria" w:hAnsi="Cambria" w:cs="Times New Roman"/>
        </w:rPr>
        <w:t xml:space="preserve"> </w:t>
      </w:r>
      <w:r w:rsidRPr="784BB81C" w:rsidR="784BB81C">
        <w:rPr>
          <w:rFonts w:ascii="Cambria" w:hAnsi="Cambria" w:cs="Times New Roman"/>
        </w:rPr>
        <w:t>behavior</w:t>
      </w:r>
      <w:r w:rsidRPr="784BB81C" w:rsidR="784BB81C">
        <w:rPr>
          <w:rFonts w:ascii="Cambria" w:hAnsi="Cambria" w:cs="Times New Roman"/>
        </w:rPr>
        <w:t>al domains</w:t>
      </w:r>
      <w:r w:rsidRPr="784BB81C" w:rsidR="784BB81C">
        <w:rPr>
          <w:rFonts w:ascii="Cambria" w:hAnsi="Cambria" w:cs="Times New Roman"/>
        </w:rPr>
        <w:t xml:space="preserve"> (and </w:t>
      </w:r>
      <w:r w:rsidRPr="784BB81C" w:rsidR="784BB81C">
        <w:rPr>
          <w:rFonts w:ascii="Cambria" w:hAnsi="Cambria"/>
        </w:rPr>
        <w:t>robust when accounting for cross-domains)</w:t>
      </w:r>
      <w:r w:rsidRPr="784BB81C" w:rsidR="784BB81C">
        <w:rPr>
          <w:rFonts w:ascii="Cambria" w:hAnsi="Cambria" w:cs="Times New Roman"/>
        </w:rPr>
        <w:t xml:space="preserve">: </w:t>
      </w:r>
      <w:r w:rsidRPr="784BB81C" w:rsidR="784BB81C">
        <w:rPr>
          <w:rFonts w:ascii="Cambria" w:hAnsi="Cambria" w:cs="Times New Roman"/>
        </w:rPr>
        <w:t>n</w:t>
      </w:r>
      <w:r w:rsidRPr="784BB81C" w:rsidR="784BB81C">
        <w:rPr>
          <w:rFonts w:ascii="Cambria" w:hAnsi="Cambria"/>
        </w:rPr>
        <w:t>egative and positive PDT</w:t>
      </w:r>
      <w:r w:rsidRPr="784BB81C" w:rsidR="784BB81C">
        <w:rPr>
          <w:rFonts w:ascii="Cambria" w:hAnsi="Cambria"/>
        </w:rPr>
        <w:t xml:space="preserve"> interact</w:t>
      </w:r>
      <w:r w:rsidRPr="784BB81C" w:rsidR="784BB81C">
        <w:rPr>
          <w:rFonts w:ascii="Cambria" w:hAnsi="Cambria"/>
        </w:rPr>
        <w:t>ed</w:t>
      </w:r>
      <w:r w:rsidRPr="784BB81C" w:rsidR="784BB81C">
        <w:rPr>
          <w:rFonts w:ascii="Cambria" w:hAnsi="Cambria"/>
        </w:rPr>
        <w:t xml:space="preserve"> in</w:t>
      </w:r>
      <w:r w:rsidRPr="784BB81C" w:rsidR="784BB81C">
        <w:rPr>
          <w:rFonts w:ascii="Cambria" w:hAnsi="Cambria"/>
        </w:rPr>
        <w:t xml:space="preserve"> their</w:t>
      </w:r>
      <w:r w:rsidRPr="784BB81C" w:rsidR="784BB81C">
        <w:rPr>
          <w:rFonts w:ascii="Cambria" w:hAnsi="Cambria"/>
        </w:rPr>
        <w:t xml:space="preserve"> </w:t>
      </w:r>
      <w:r w:rsidRPr="784BB81C" w:rsidR="784BB81C">
        <w:rPr>
          <w:rFonts w:ascii="Cambria" w:hAnsi="Cambria"/>
        </w:rPr>
        <w:t>prediction of</w:t>
      </w:r>
      <w:r w:rsidRPr="784BB81C" w:rsidR="784BB81C">
        <w:rPr>
          <w:rFonts w:ascii="Cambria" w:hAnsi="Cambria"/>
        </w:rPr>
        <w:t xml:space="preserve"> child adjustment</w:t>
      </w:r>
      <w:r w:rsidRPr="784BB81C" w:rsidR="784BB81C">
        <w:rPr>
          <w:rFonts w:ascii="Cambria" w:hAnsi="Cambria"/>
        </w:rPr>
        <w:t xml:space="preserve">. </w:t>
      </w:r>
      <w:r w:rsidRPr="784BB81C" w:rsidR="784BB81C">
        <w:rPr>
          <w:rFonts w:ascii="Cambria" w:hAnsi="Cambria"/>
        </w:rPr>
        <w:t xml:space="preserve">Perhaps not surprisingly, the children with the most favorable outcomes were those with less negativity and more positivity in the mother-child relationship than their sibling. Of note, however, is that this interaction suggested a </w:t>
      </w:r>
      <w:r w:rsidRPr="784BB81C" w:rsidR="784BB81C">
        <w:rPr>
          <w:rFonts w:ascii="Cambria" w:hAnsi="Cambria"/>
        </w:rPr>
        <w:t>buffering role of positive PDT</w:t>
      </w:r>
      <w:r w:rsidRPr="784BB81C" w:rsidR="784BB81C">
        <w:rPr>
          <w:rFonts w:ascii="Cambria" w:hAnsi="Cambria"/>
        </w:rPr>
        <w:t xml:space="preserve"> on </w:t>
      </w:r>
      <w:r w:rsidRPr="784BB81C" w:rsidR="784BB81C">
        <w:rPr>
          <w:rFonts w:ascii="Cambria" w:hAnsi="Cambria"/>
        </w:rPr>
        <w:t>the deleterious effects of nega</w:t>
      </w:r>
      <w:r w:rsidRPr="784BB81C" w:rsidR="784BB81C">
        <w:rPr>
          <w:rFonts w:ascii="Cambria" w:hAnsi="Cambria"/>
        </w:rPr>
        <w:t>tive PDT for children’s adjustment</w:t>
      </w:r>
      <w:r w:rsidRPr="784BB81C" w:rsidR="784BB81C">
        <w:rPr>
          <w:rFonts w:ascii="Cambria" w:hAnsi="Cambria"/>
        </w:rPr>
        <w:t>.</w:t>
      </w:r>
      <w:r w:rsidRPr="784BB81C" w:rsidR="784BB81C">
        <w:rPr>
          <w:rFonts w:ascii="Cambria" w:hAnsi="Cambria"/>
        </w:rPr>
        <w:t xml:space="preserve"> </w:t>
      </w:r>
      <w:r w:rsidRPr="784BB81C" w:rsidR="784BB81C">
        <w:rPr>
          <w:rFonts w:ascii="Cambria" w:hAnsi="Cambria" w:cs="Times New Roman"/>
        </w:rPr>
        <w:t xml:space="preserve">For conduct problems, </w:t>
      </w:r>
      <w:r w:rsidRPr="784BB81C" w:rsidR="784BB81C">
        <w:rPr>
          <w:rFonts w:ascii="Cambria" w:hAnsi="Cambria" w:cs="Times New Roman"/>
        </w:rPr>
        <w:t xml:space="preserve">these findings converge with </w:t>
      </w:r>
      <w:r w:rsidRPr="784BB81C" w:rsidR="784BB81C">
        <w:rPr>
          <w:rFonts w:ascii="Cambria" w:hAnsi="Cambria" w:cs="Times New Roman"/>
        </w:rPr>
        <w:t xml:space="preserve">existing </w:t>
      </w:r>
      <w:r w:rsidRPr="784BB81C" w:rsidR="784BB81C">
        <w:rPr>
          <w:rFonts w:ascii="Cambria" w:hAnsi="Cambria"/>
        </w:rPr>
        <w:t>literature</w:t>
      </w:r>
      <w:r w:rsidRPr="784BB81C" w:rsidR="784BB81C">
        <w:rPr>
          <w:rFonts w:ascii="Cambria" w:hAnsi="Cambria"/>
        </w:rPr>
        <w:t xml:space="preserve"> </w:t>
      </w:r>
      <w:r w:rsidRPr="784BB81C" w:rsidR="784BB81C">
        <w:rPr>
          <w:rFonts w:ascii="Cambria" w:hAnsi="Cambria"/>
        </w:rPr>
        <w:t xml:space="preserve">examining parental warmth and harsh discipline </w:t>
      </w:r>
      <w:r w:rsidRPr="784BB81C" w:rsidR="784BB81C">
        <w:rPr>
          <w:rFonts w:ascii="Cambria" w:hAnsi="Cambria"/>
        </w:rPr>
        <w:t xml:space="preserve"> (</w:t>
      </w:r>
      <w:r w:rsidRPr="784BB81C" w:rsidR="784BB81C">
        <w:rPr>
          <w:rFonts w:ascii="Cambria" w:hAnsi="Cambria"/>
        </w:rPr>
        <w:t xml:space="preserve">e.g., </w:t>
      </w:r>
      <w:proofErr w:type="spellStart"/>
      <w:r w:rsidRPr="784BB81C" w:rsidR="784BB81C">
        <w:rPr>
          <w:rFonts w:ascii="Cambria" w:hAnsi="Cambria"/>
        </w:rPr>
        <w:t>Alink</w:t>
      </w:r>
      <w:proofErr w:type="spellEnd"/>
      <w:r w:rsidRPr="784BB81C" w:rsidR="784BB81C">
        <w:rPr>
          <w:rFonts w:ascii="Cambria" w:hAnsi="Cambria"/>
        </w:rPr>
        <w:t xml:space="preserve"> et al., 2009; </w:t>
      </w:r>
      <w:proofErr w:type="spellStart"/>
      <w:r w:rsidRPr="784BB81C" w:rsidR="784BB81C">
        <w:rPr>
          <w:rFonts w:ascii="Cambria" w:hAnsi="Cambria"/>
        </w:rPr>
        <w:t>Deater</w:t>
      </w:r>
      <w:proofErr w:type="spellEnd"/>
      <w:r w:rsidRPr="784BB81C" w:rsidR="784BB81C">
        <w:rPr>
          <w:rFonts w:ascii="Cambria" w:hAnsi="Cambria"/>
        </w:rPr>
        <w:t>-Deckard et al., 2006</w:t>
      </w:r>
      <w:r w:rsidRPr="784BB81C" w:rsidR="784BB81C">
        <w:rPr>
          <w:rFonts w:ascii="Cambria" w:hAnsi="Cambria"/>
        </w:rPr>
        <w:t>)</w:t>
      </w:r>
      <w:r w:rsidRPr="784BB81C" w:rsidR="784BB81C">
        <w:rPr>
          <w:rFonts w:ascii="Cambria" w:hAnsi="Cambria"/>
        </w:rPr>
        <w:t xml:space="preserve">. </w:t>
      </w:r>
      <w:r w:rsidRPr="784BB81C" w:rsidR="784BB81C">
        <w:rPr>
          <w:rFonts w:ascii="Cambria" w:hAnsi="Cambria" w:cs="Times New Roman"/>
        </w:rPr>
        <w:t>For p</w:t>
      </w:r>
      <w:r w:rsidRPr="784BB81C" w:rsidR="784BB81C">
        <w:rPr>
          <w:rFonts w:ascii="Cambria" w:hAnsi="Cambria"/>
        </w:rPr>
        <w:t xml:space="preserve">rosocial behavior, previous </w:t>
      </w:r>
      <w:r w:rsidRPr="784BB81C" w:rsidR="784BB81C">
        <w:rPr>
          <w:rFonts w:ascii="Cambria" w:hAnsi="Cambria"/>
        </w:rPr>
        <w:t xml:space="preserve">findings are scarce, </w:t>
      </w:r>
      <w:r w:rsidRPr="784BB81C" w:rsidR="784BB81C">
        <w:rPr>
          <w:rFonts w:ascii="Cambria" w:hAnsi="Cambria"/>
        </w:rPr>
        <w:t>to our knowledge revealing</w:t>
      </w:r>
      <w:r w:rsidRPr="784BB81C" w:rsidR="784BB81C">
        <w:rPr>
          <w:rFonts w:ascii="Cambria" w:hAnsi="Cambria"/>
        </w:rPr>
        <w:t xml:space="preserve"> no such moderation </w:t>
      </w:r>
      <w:r w:rsidRPr="784BB81C" w:rsidR="784BB81C">
        <w:rPr>
          <w:rFonts w:ascii="Cambria" w:hAnsi="Cambria"/>
        </w:rPr>
        <w:t>effects (</w:t>
      </w:r>
      <w:proofErr w:type="spellStart"/>
      <w:r w:rsidRPr="784BB81C" w:rsidR="784BB81C">
        <w:rPr>
          <w:rFonts w:ascii="Cambria" w:hAnsi="Cambria"/>
        </w:rPr>
        <w:t>Roopnarine</w:t>
      </w:r>
      <w:proofErr w:type="spellEnd"/>
      <w:r w:rsidRPr="784BB81C" w:rsidR="784BB81C">
        <w:rPr>
          <w:rFonts w:ascii="Cambria" w:hAnsi="Cambria"/>
        </w:rPr>
        <w:t xml:space="preserve"> et al., 2014). However, our results for </w:t>
      </w:r>
      <w:proofErr w:type="spellStart"/>
      <w:r w:rsidRPr="784BB81C" w:rsidR="784BB81C">
        <w:rPr>
          <w:rFonts w:ascii="Cambria" w:hAnsi="Cambria"/>
        </w:rPr>
        <w:t>prosociality</w:t>
      </w:r>
      <w:proofErr w:type="spellEnd"/>
      <w:r w:rsidRPr="784BB81C" w:rsidR="784BB81C">
        <w:rPr>
          <w:rFonts w:ascii="Cambria" w:hAnsi="Cambria"/>
        </w:rPr>
        <w:t xml:space="preserve"> largely mirror those for conduct problems, and it is likely that we were able to detect this interaction because of </w:t>
      </w:r>
      <w:r w:rsidRPr="784BB81C" w:rsidR="784BB81C">
        <w:rPr>
          <w:rFonts w:ascii="Cambria" w:hAnsi="Cambria"/>
        </w:rPr>
        <w:t>the</w:t>
      </w:r>
      <w:r w:rsidRPr="784BB81C" w:rsidR="784BB81C">
        <w:rPr>
          <w:rFonts w:ascii="Cambria" w:hAnsi="Cambria"/>
        </w:rPr>
        <w:t xml:space="preserve"> large sample size and the</w:t>
      </w:r>
      <w:r w:rsidRPr="784BB81C" w:rsidR="784BB81C">
        <w:rPr>
          <w:rFonts w:ascii="Cambria" w:hAnsi="Cambria"/>
        </w:rPr>
        <w:t xml:space="preserve"> </w:t>
      </w:r>
      <w:r w:rsidRPr="784BB81C" w:rsidR="784BB81C">
        <w:rPr>
          <w:rFonts w:ascii="Cambria" w:hAnsi="Cambria"/>
        </w:rPr>
        <w:t>inclusion</w:t>
      </w:r>
      <w:r w:rsidRPr="784BB81C" w:rsidR="784BB81C">
        <w:rPr>
          <w:rFonts w:ascii="Cambria" w:hAnsi="Cambria"/>
        </w:rPr>
        <w:t xml:space="preserve"> of </w:t>
      </w:r>
      <w:r w:rsidRPr="784BB81C" w:rsidR="784BB81C">
        <w:rPr>
          <w:rFonts w:ascii="Cambria" w:hAnsi="Cambria"/>
        </w:rPr>
        <w:t>within- as well as between-family effects</w:t>
      </w:r>
      <w:r w:rsidRPr="784BB81C" w:rsidR="784BB81C">
        <w:rPr>
          <w:rFonts w:ascii="Cambria" w:hAnsi="Cambria"/>
        </w:rPr>
        <w:t>.</w:t>
      </w:r>
    </w:p>
    <w:p w:rsidR="0002083A" w:rsidP="784BB81C" w:rsidRDefault="00D518B0" w14:paraId="0A34A1FC" w14:textId="1109AA1C">
      <w:pPr>
        <w:widowControl w:val="0"/>
        <w:autoSpaceDE w:val="0"/>
        <w:autoSpaceDN w:val="0"/>
        <w:adjustRightInd w:val="0"/>
        <w:spacing w:line="480" w:lineRule="auto"/>
        <w:ind w:firstLine="720"/>
        <w:rPr>
          <w:rFonts w:ascii="Cambria" w:hAnsi="Cambria"/>
        </w:rPr>
      </w:pPr>
      <w:r w:rsidRPr="784BB81C" w:rsidR="784BB81C">
        <w:rPr>
          <w:rFonts w:ascii="Cambria" w:hAnsi="Cambria"/>
        </w:rPr>
        <w:t>In this way, we</w:t>
      </w:r>
      <w:r w:rsidRPr="784BB81C" w:rsidR="784BB81C">
        <w:rPr>
          <w:rFonts w:ascii="Cambria" w:hAnsi="Cambria"/>
        </w:rPr>
        <w:t xml:space="preserve"> extend </w:t>
      </w:r>
      <w:r w:rsidRPr="784BB81C" w:rsidR="784BB81C">
        <w:rPr>
          <w:rFonts w:ascii="Cambria" w:hAnsi="Cambria"/>
        </w:rPr>
        <w:t>the existing literatures</w:t>
      </w:r>
      <w:r w:rsidRPr="784BB81C" w:rsidR="784BB81C">
        <w:rPr>
          <w:rFonts w:ascii="Cambria" w:hAnsi="Cambria"/>
        </w:rPr>
        <w:t xml:space="preserve">, </w:t>
      </w:r>
      <w:r w:rsidRPr="784BB81C" w:rsidR="784BB81C">
        <w:rPr>
          <w:rFonts w:ascii="Cambria" w:hAnsi="Cambria"/>
        </w:rPr>
        <w:t xml:space="preserve">demonstrating the </w:t>
      </w:r>
      <w:r w:rsidRPr="784BB81C" w:rsidR="784BB81C">
        <w:rPr>
          <w:rFonts w:ascii="Cambria" w:hAnsi="Cambria"/>
        </w:rPr>
        <w:t xml:space="preserve">interaction </w:t>
      </w:r>
      <w:r w:rsidRPr="784BB81C" w:rsidR="784BB81C">
        <w:rPr>
          <w:rFonts w:ascii="Cambria" w:hAnsi="Cambria"/>
        </w:rPr>
        <w:t>to lie</w:t>
      </w:r>
      <w:r w:rsidRPr="784BB81C" w:rsidR="784BB81C">
        <w:rPr>
          <w:rFonts w:ascii="Cambria" w:hAnsi="Cambria"/>
        </w:rPr>
        <w:t xml:space="preserve"> at child-specific levels</w:t>
      </w:r>
      <w:r w:rsidRPr="784BB81C" w:rsidR="784BB81C">
        <w:rPr>
          <w:rFonts w:ascii="Cambria" w:hAnsi="Cambria"/>
        </w:rPr>
        <w:t>, and unpacking the main effects of positivity</w:t>
      </w:r>
      <w:r w:rsidRPr="784BB81C" w:rsidR="784BB81C">
        <w:rPr>
          <w:rFonts w:ascii="Cambria" w:hAnsi="Cambria"/>
        </w:rPr>
        <w:t xml:space="preserve">. </w:t>
      </w:r>
      <w:r w:rsidRPr="784BB81C" w:rsidR="784BB81C">
        <w:rPr>
          <w:rFonts w:ascii="Cambria" w:hAnsi="Cambria"/>
        </w:rPr>
        <w:t xml:space="preserve">Although the additional variance explained by these interactive effects was </w:t>
      </w:r>
      <w:r w:rsidRPr="784BB81C" w:rsidR="784BB81C">
        <w:rPr>
          <w:rFonts w:ascii="Cambria" w:hAnsi="Cambria"/>
        </w:rPr>
        <w:t>negligible</w:t>
      </w:r>
      <w:r w:rsidRPr="784BB81C" w:rsidR="784BB81C">
        <w:rPr>
          <w:rFonts w:ascii="Cambria" w:hAnsi="Cambria"/>
        </w:rPr>
        <w:t xml:space="preserve">, we found considerable depletion of the prediction afforded by positivity alone. </w:t>
      </w:r>
      <w:r w:rsidRPr="784BB81C" w:rsidR="784BB81C">
        <w:rPr>
          <w:rFonts w:ascii="Cambria" w:hAnsi="Cambria" w:cs="Times New Roman"/>
        </w:rPr>
        <w:t xml:space="preserve">Our findings </w:t>
      </w:r>
      <w:r w:rsidRPr="784BB81C" w:rsidR="784BB81C">
        <w:rPr>
          <w:rFonts w:ascii="Cambria" w:hAnsi="Cambria" w:cs="Times New Roman"/>
        </w:rPr>
        <w:t>suggest</w:t>
      </w:r>
      <w:r w:rsidRPr="784BB81C" w:rsidR="784BB81C">
        <w:rPr>
          <w:rFonts w:ascii="Cambria" w:hAnsi="Cambria" w:cs="Times New Roman"/>
        </w:rPr>
        <w:t xml:space="preserve"> </w:t>
      </w:r>
      <w:r w:rsidRPr="784BB81C" w:rsidR="784BB81C">
        <w:rPr>
          <w:rFonts w:ascii="Cambria" w:hAnsi="Cambria" w:cs="Times New Roman"/>
        </w:rPr>
        <w:t xml:space="preserve">that the role of positivity may be </w:t>
      </w:r>
      <w:r w:rsidRPr="784BB81C" w:rsidR="784BB81C">
        <w:rPr>
          <w:rFonts w:ascii="Cambria" w:hAnsi="Cambria" w:cs="Times New Roman"/>
        </w:rPr>
        <w:t xml:space="preserve">better understood as a modifier of the </w:t>
      </w:r>
      <w:r w:rsidRPr="784BB81C" w:rsidR="784BB81C">
        <w:rPr>
          <w:rFonts w:ascii="Cambria" w:hAnsi="Cambria" w:cs="Times New Roman"/>
        </w:rPr>
        <w:t xml:space="preserve">negativity bias so pervasive in </w:t>
      </w:r>
      <w:r w:rsidRPr="784BB81C" w:rsidR="784BB81C">
        <w:rPr>
          <w:rFonts w:ascii="Cambria" w:hAnsi="Cambria" w:cs="Times New Roman"/>
        </w:rPr>
        <w:t xml:space="preserve">interpersonal relationships and </w:t>
      </w:r>
      <w:r w:rsidRPr="784BB81C" w:rsidR="784BB81C">
        <w:rPr>
          <w:rFonts w:ascii="Cambria" w:hAnsi="Cambria" w:cs="Times New Roman"/>
        </w:rPr>
        <w:t>psychological</w:t>
      </w:r>
      <w:r w:rsidRPr="784BB81C" w:rsidR="784BB81C">
        <w:rPr>
          <w:rFonts w:ascii="Cambria" w:hAnsi="Cambria" w:cs="Times New Roman"/>
        </w:rPr>
        <w:t xml:space="preserve"> phenomena </w:t>
      </w:r>
      <w:r w:rsidRPr="784BB81C" w:rsidR="784BB81C">
        <w:rPr>
          <w:rFonts w:ascii="Cambria" w:hAnsi="Cambria" w:cs="Times New Roman"/>
        </w:rPr>
        <w:t xml:space="preserve">(Baumeister, </w:t>
      </w:r>
      <w:proofErr w:type="spellStart"/>
      <w:r w:rsidRPr="784BB81C" w:rsidR="784BB81C">
        <w:rPr>
          <w:rFonts w:ascii="Cambria" w:hAnsi="Cambria" w:cs="Times New Roman"/>
        </w:rPr>
        <w:t>Bratslavsky</w:t>
      </w:r>
      <w:proofErr w:type="spellEnd"/>
      <w:r w:rsidRPr="784BB81C" w:rsidR="784BB81C">
        <w:rPr>
          <w:rFonts w:ascii="Cambria" w:hAnsi="Cambria" w:cs="Times New Roman"/>
        </w:rPr>
        <w:t xml:space="preserve">, </w:t>
      </w:r>
      <w:proofErr w:type="spellStart"/>
      <w:r w:rsidRPr="784BB81C" w:rsidR="784BB81C">
        <w:rPr>
          <w:rFonts w:ascii="Cambria" w:hAnsi="Cambria" w:cs="Times New Roman"/>
        </w:rPr>
        <w:t>Finkenauer</w:t>
      </w:r>
      <w:proofErr w:type="spellEnd"/>
      <w:r w:rsidRPr="784BB81C" w:rsidR="784BB81C">
        <w:rPr>
          <w:rFonts w:ascii="Cambria" w:hAnsi="Cambria" w:cs="Times New Roman"/>
        </w:rPr>
        <w:t>, &amp; Vohs, 2001).</w:t>
      </w:r>
      <w:r w:rsidRPr="784BB81C" w:rsidR="784BB81C">
        <w:rPr>
          <w:rFonts w:ascii="Cambria" w:hAnsi="Cambria" w:cs="Times New Roman"/>
        </w:rPr>
        <w:t xml:space="preserve"> </w:t>
      </w:r>
      <w:r w:rsidRPr="784BB81C" w:rsidR="784BB81C">
        <w:rPr>
          <w:rFonts w:ascii="Cambria" w:hAnsi="Cambria" w:cs="Times New Roman"/>
        </w:rPr>
        <w:t xml:space="preserve">The negligible amount of variance explained </w:t>
      </w:r>
      <w:r w:rsidRPr="784BB81C" w:rsidR="784BB81C">
        <w:rPr>
          <w:rFonts w:ascii="Cambria" w:hAnsi="Cambria" w:cs="Times New Roman"/>
        </w:rPr>
        <w:t>by adding the interaction effects is</w:t>
      </w:r>
      <w:r w:rsidRPr="784BB81C" w:rsidR="784BB81C">
        <w:rPr>
          <w:rFonts w:ascii="Cambria" w:hAnsi="Cambria" w:cs="Times New Roman"/>
        </w:rPr>
        <w:t xml:space="preserve"> also</w:t>
      </w:r>
      <w:r w:rsidRPr="784BB81C" w:rsidR="784BB81C">
        <w:rPr>
          <w:rFonts w:ascii="Cambria" w:hAnsi="Cambria" w:cs="Times New Roman"/>
        </w:rPr>
        <w:t xml:space="preserve"> likely due to </w:t>
      </w:r>
      <w:r w:rsidRPr="784BB81C" w:rsidR="784BB81C">
        <w:rPr>
          <w:rFonts w:ascii="Cambria" w:hAnsi="Cambria" w:cs="Times New Roman"/>
        </w:rPr>
        <w:t>the small</w:t>
      </w:r>
      <w:r w:rsidRPr="784BB81C" w:rsidR="784BB81C">
        <w:rPr>
          <w:rFonts w:ascii="Cambria" w:hAnsi="Cambria"/>
        </w:rPr>
        <w:t xml:space="preserve"> proportion of</w:t>
      </w:r>
      <w:r w:rsidRPr="784BB81C" w:rsidR="784BB81C">
        <w:rPr>
          <w:rFonts w:ascii="Cambria" w:hAnsi="Cambria"/>
        </w:rPr>
        <w:t xml:space="preserve"> our</w:t>
      </w:r>
      <w:r w:rsidRPr="784BB81C" w:rsidR="784BB81C">
        <w:rPr>
          <w:rFonts w:ascii="Cambria" w:hAnsi="Cambria"/>
        </w:rPr>
        <w:t xml:space="preserve"> families for whom </w:t>
      </w:r>
      <w:r w:rsidRPr="784BB81C" w:rsidR="784BB81C">
        <w:rPr>
          <w:rFonts w:ascii="Cambria" w:hAnsi="Cambria"/>
        </w:rPr>
        <w:t xml:space="preserve">marked </w:t>
      </w:r>
      <w:r w:rsidRPr="784BB81C" w:rsidR="784BB81C">
        <w:rPr>
          <w:rFonts w:ascii="Cambria" w:hAnsi="Cambria"/>
        </w:rPr>
        <w:t xml:space="preserve">positive </w:t>
      </w:r>
      <w:r w:rsidRPr="784BB81C" w:rsidR="784BB81C">
        <w:rPr>
          <w:rFonts w:ascii="Cambria" w:hAnsi="Cambria"/>
        </w:rPr>
        <w:t>PDT ex</w:t>
      </w:r>
      <w:r w:rsidRPr="784BB81C" w:rsidR="784BB81C">
        <w:rPr>
          <w:rFonts w:ascii="Cambria" w:hAnsi="Cambria"/>
        </w:rPr>
        <w:t>isted</w:t>
      </w:r>
      <w:r w:rsidRPr="784BB81C" w:rsidR="784BB81C">
        <w:rPr>
          <w:rFonts w:ascii="Cambria" w:hAnsi="Cambria"/>
        </w:rPr>
        <w:t>. The</w:t>
      </w:r>
      <w:r w:rsidRPr="784BB81C" w:rsidR="784BB81C">
        <w:rPr>
          <w:rFonts w:ascii="Cambria" w:hAnsi="Cambria"/>
        </w:rPr>
        <w:t xml:space="preserve"> large sample allowed us to uncover commonly masked interactive processes for children’s </w:t>
      </w:r>
      <w:proofErr w:type="spellStart"/>
      <w:r w:rsidRPr="784BB81C" w:rsidR="784BB81C">
        <w:rPr>
          <w:rFonts w:ascii="Cambria" w:hAnsi="Cambria"/>
        </w:rPr>
        <w:t>behavioural</w:t>
      </w:r>
      <w:proofErr w:type="spellEnd"/>
      <w:r w:rsidRPr="784BB81C" w:rsidR="784BB81C">
        <w:rPr>
          <w:rFonts w:ascii="Cambria" w:hAnsi="Cambria"/>
        </w:rPr>
        <w:t xml:space="preserve"> development that are </w:t>
      </w:r>
      <w:r w:rsidRPr="784BB81C" w:rsidR="784BB81C">
        <w:rPr>
          <w:rFonts w:ascii="Cambria" w:hAnsi="Cambria"/>
        </w:rPr>
        <w:t>in</w:t>
      </w:r>
      <w:r w:rsidRPr="784BB81C" w:rsidR="784BB81C">
        <w:rPr>
          <w:rFonts w:ascii="Cambria" w:hAnsi="Cambria"/>
        </w:rPr>
        <w:t xml:space="preserve"> line with demonstrati</w:t>
      </w:r>
      <w:r w:rsidRPr="784BB81C" w:rsidR="784BB81C">
        <w:rPr>
          <w:rFonts w:ascii="Cambria" w:hAnsi="Cambria"/>
        </w:rPr>
        <w:t>o</w:t>
      </w:r>
      <w:r w:rsidRPr="784BB81C" w:rsidR="784BB81C">
        <w:rPr>
          <w:rFonts w:ascii="Cambria" w:hAnsi="Cambria"/>
        </w:rPr>
        <w:t>n</w:t>
      </w:r>
      <w:r w:rsidRPr="784BB81C" w:rsidR="784BB81C">
        <w:rPr>
          <w:rFonts w:ascii="Cambria" w:hAnsi="Cambria"/>
        </w:rPr>
        <w:t>s</w:t>
      </w:r>
      <w:r w:rsidRPr="784BB81C" w:rsidR="784BB81C">
        <w:rPr>
          <w:rFonts w:ascii="Cambria" w:hAnsi="Cambria"/>
        </w:rPr>
        <w:t xml:space="preserve"> that low but not high levels of PDT may be tolerated (Meunier,</w:t>
      </w:r>
      <w:r w:rsidRPr="784BB81C" w:rsidR="784BB81C">
        <w:rPr>
          <w:rFonts w:ascii="Cambria" w:hAnsi="Cambria"/>
        </w:rPr>
        <w:t xml:space="preserve"> </w:t>
      </w:r>
      <w:r w:rsidRPr="784BB81C" w:rsidR="784BB81C">
        <w:rPr>
          <w:rFonts w:ascii="Cambria" w:hAnsi="Cambria" w:cs="Arial"/>
          <w:color w:val="1A1A1A"/>
        </w:rPr>
        <w:t xml:space="preserve">Bisceglia, </w:t>
      </w:r>
      <w:r w:rsidRPr="784BB81C" w:rsidR="784BB81C">
        <w:rPr>
          <w:rFonts w:ascii="Cambria" w:hAnsi="Cambria" w:cs="Arial"/>
          <w:color w:val="1A1A1A"/>
        </w:rPr>
        <w:t xml:space="preserve">&amp; </w:t>
      </w:r>
      <w:r w:rsidRPr="784BB81C" w:rsidR="784BB81C">
        <w:rPr>
          <w:rFonts w:ascii="Cambria" w:hAnsi="Cambria" w:cs="Arial"/>
          <w:color w:val="1A1A1A"/>
        </w:rPr>
        <w:t>Jenkins</w:t>
      </w:r>
      <w:r w:rsidRPr="784BB81C" w:rsidR="784BB81C">
        <w:rPr>
          <w:rFonts w:ascii="Cambria" w:hAnsi="Cambria"/>
        </w:rPr>
        <w:t xml:space="preserve"> 2012). Further, </w:t>
      </w:r>
      <w:r w:rsidRPr="784BB81C" w:rsidR="784BB81C">
        <w:rPr>
          <w:rFonts w:ascii="Cambria" w:hAnsi="Cambria"/>
        </w:rPr>
        <w:t xml:space="preserve">we would </w:t>
      </w:r>
      <w:r w:rsidRPr="784BB81C" w:rsidR="784BB81C">
        <w:rPr>
          <w:rFonts w:ascii="Cambria" w:hAnsi="Cambria"/>
        </w:rPr>
        <w:t>argue that our sample</w:t>
      </w:r>
      <w:r w:rsidRPr="784BB81C" w:rsidR="784BB81C">
        <w:rPr>
          <w:rFonts w:ascii="Cambria" w:hAnsi="Cambria"/>
        </w:rPr>
        <w:t xml:space="preserve"> and </w:t>
      </w:r>
      <w:r w:rsidRPr="784BB81C" w:rsidR="784BB81C">
        <w:rPr>
          <w:rFonts w:ascii="Cambria" w:hAnsi="Cambria"/>
        </w:rPr>
        <w:t>parent</w:t>
      </w:r>
      <w:r w:rsidRPr="784BB81C" w:rsidR="784BB81C">
        <w:rPr>
          <w:rFonts w:ascii="Cambria" w:hAnsi="Cambria"/>
        </w:rPr>
        <w:t>-report measures likely</w:t>
      </w:r>
      <w:r w:rsidRPr="784BB81C" w:rsidR="784BB81C">
        <w:rPr>
          <w:rFonts w:ascii="Cambria" w:hAnsi="Cambria"/>
        </w:rPr>
        <w:t xml:space="preserve"> underestimate PDT experienced in families, and as such underplay the critical role it has for children’s adjustment</w:t>
      </w:r>
      <w:r w:rsidRPr="784BB81C" w:rsidR="784BB81C">
        <w:rPr>
          <w:rFonts w:ascii="Cambria" w:hAnsi="Cambria"/>
        </w:rPr>
        <w:t xml:space="preserve"> over time</w:t>
      </w:r>
      <w:r w:rsidRPr="784BB81C" w:rsidR="784BB81C">
        <w:rPr>
          <w:rFonts w:ascii="Cambria" w:hAnsi="Cambria"/>
        </w:rPr>
        <w:t xml:space="preserve">. </w:t>
      </w:r>
      <w:r w:rsidRPr="784BB81C" w:rsidR="784BB81C">
        <w:rPr>
          <w:rFonts w:ascii="Cambria" w:hAnsi="Cambria"/>
        </w:rPr>
        <w:t xml:space="preserve">Exploring regions of significance (rarely seen in the PDT literature) in </w:t>
      </w:r>
      <w:r w:rsidRPr="784BB81C" w:rsidR="784BB81C">
        <w:rPr>
          <w:rFonts w:ascii="Cambria" w:hAnsi="Cambria"/>
        </w:rPr>
        <w:t>the interpretation of interaction effects</w:t>
      </w:r>
      <w:r w:rsidRPr="784BB81C" w:rsidR="784BB81C">
        <w:rPr>
          <w:rFonts w:ascii="Cambria" w:hAnsi="Cambria"/>
        </w:rPr>
        <w:t xml:space="preserve"> </w:t>
      </w:r>
      <w:r w:rsidRPr="784BB81C" w:rsidR="784BB81C">
        <w:rPr>
          <w:rFonts w:ascii="Cambria" w:hAnsi="Cambria"/>
        </w:rPr>
        <w:t>is</w:t>
      </w:r>
      <w:r w:rsidRPr="784BB81C" w:rsidR="784BB81C">
        <w:rPr>
          <w:rFonts w:ascii="Cambria" w:hAnsi="Cambria"/>
        </w:rPr>
        <w:t xml:space="preserve"> key </w:t>
      </w:r>
      <w:r w:rsidRPr="784BB81C" w:rsidR="784BB81C">
        <w:rPr>
          <w:rFonts w:ascii="Cambria" w:hAnsi="Cambria"/>
        </w:rPr>
        <w:t xml:space="preserve">for understanding nuanced family processes that may be uncommon, but </w:t>
      </w:r>
      <w:r w:rsidRPr="784BB81C" w:rsidR="784BB81C">
        <w:rPr>
          <w:rFonts w:ascii="Cambria" w:hAnsi="Cambria"/>
        </w:rPr>
        <w:t>essential</w:t>
      </w:r>
      <w:r w:rsidRPr="784BB81C" w:rsidR="784BB81C">
        <w:rPr>
          <w:rFonts w:ascii="Cambria" w:hAnsi="Cambria"/>
        </w:rPr>
        <w:t xml:space="preserve"> for children </w:t>
      </w:r>
      <w:r w:rsidRPr="784BB81C" w:rsidR="784BB81C">
        <w:rPr>
          <w:rFonts w:ascii="Cambria" w:hAnsi="Cambria"/>
        </w:rPr>
        <w:t>involved</w:t>
      </w:r>
      <w:r w:rsidRPr="784BB81C" w:rsidR="784BB81C">
        <w:rPr>
          <w:rFonts w:ascii="Cambria" w:hAnsi="Cambria"/>
        </w:rPr>
        <w:t xml:space="preserve">. </w:t>
      </w:r>
    </w:p>
    <w:p w:rsidR="00277969" w:rsidP="00DE4A7D" w:rsidRDefault="00277969" w14:paraId="16854F87" w14:textId="77777777">
      <w:pPr>
        <w:spacing w:line="480" w:lineRule="auto"/>
        <w:rPr>
          <w:rFonts w:ascii="Cambria" w:hAnsi="Cambria" w:cs="Times New Roman"/>
          <w:i/>
        </w:rPr>
      </w:pPr>
    </w:p>
    <w:p w:rsidR="00277969" w:rsidP="00DE4A7D" w:rsidRDefault="00277969" w14:paraId="1348B527" w14:textId="77777777">
      <w:pPr>
        <w:spacing w:line="480" w:lineRule="auto"/>
        <w:rPr>
          <w:rFonts w:ascii="Cambria" w:hAnsi="Cambria" w:cs="Times New Roman"/>
          <w:i/>
        </w:rPr>
      </w:pPr>
    </w:p>
    <w:p w:rsidRPr="006C2215" w:rsidR="00DE4A7D" w:rsidP="784BB81C" w:rsidRDefault="005E415D" w14:paraId="4D703465" w14:textId="77777777" w14:noSpellErr="1">
      <w:pPr>
        <w:spacing w:line="480" w:lineRule="auto"/>
        <w:rPr>
          <w:rFonts w:ascii="Cambria" w:hAnsi="Cambria" w:cs="Times New Roman"/>
          <w:i w:val="1"/>
          <w:iCs w:val="1"/>
        </w:rPr>
      </w:pPr>
      <w:r w:rsidRPr="784BB81C" w:rsidR="784BB81C">
        <w:rPr>
          <w:rFonts w:ascii="Cambria" w:hAnsi="Cambria" w:cs="Times New Roman"/>
          <w:i w:val="1"/>
          <w:iCs w:val="1"/>
        </w:rPr>
        <w:t>Limitations</w:t>
      </w:r>
      <w:r w:rsidRPr="784BB81C" w:rsidR="784BB81C">
        <w:rPr>
          <w:rFonts w:ascii="Cambria" w:hAnsi="Cambria" w:cs="Times New Roman"/>
          <w:i w:val="1"/>
          <w:iCs w:val="1"/>
        </w:rPr>
        <w:t xml:space="preserve"> and future directions</w:t>
      </w:r>
    </w:p>
    <w:p w:rsidRPr="00AE5EEC" w:rsidR="00DB583D" w:rsidP="784BB81C" w:rsidRDefault="008B1C3A" w14:paraId="1378850F" w14:textId="1BA7E62E">
      <w:pPr>
        <w:spacing w:line="480" w:lineRule="auto"/>
        <w:ind w:firstLine="567"/>
        <w:rPr>
          <w:rFonts w:ascii="Cambria" w:hAnsi="Cambria"/>
        </w:rPr>
      </w:pPr>
      <w:r w:rsidRPr="784BB81C" w:rsidR="784BB81C">
        <w:rPr>
          <w:rFonts w:ascii="Cambria" w:hAnsi="Cambria"/>
        </w:rPr>
        <w:t>Our</w:t>
      </w:r>
      <w:r w:rsidRPr="784BB81C" w:rsidR="784BB81C">
        <w:rPr>
          <w:rFonts w:ascii="Cambria" w:hAnsi="Cambria"/>
        </w:rPr>
        <w:t xml:space="preserve"> study strengths include its longitudinal nature</w:t>
      </w:r>
      <w:r w:rsidRPr="784BB81C" w:rsidR="784BB81C">
        <w:rPr>
          <w:rFonts w:ascii="Cambria" w:hAnsi="Cambria"/>
        </w:rPr>
        <w:t xml:space="preserve">, the </w:t>
      </w:r>
      <w:r w:rsidRPr="784BB81C" w:rsidR="784BB81C">
        <w:rPr>
          <w:rFonts w:ascii="Cambria" w:hAnsi="Cambria"/>
        </w:rPr>
        <w:t xml:space="preserve">sample </w:t>
      </w:r>
      <w:r w:rsidRPr="784BB81C" w:rsidR="784BB81C">
        <w:rPr>
          <w:rFonts w:ascii="Cambria" w:hAnsi="Cambria"/>
        </w:rPr>
        <w:t>size</w:t>
      </w:r>
      <w:r w:rsidRPr="784BB81C" w:rsidR="784BB81C">
        <w:rPr>
          <w:rFonts w:ascii="Cambria" w:hAnsi="Cambria"/>
        </w:rPr>
        <w:t xml:space="preserve">, and </w:t>
      </w:r>
      <w:r w:rsidRPr="784BB81C" w:rsidR="784BB81C">
        <w:rPr>
          <w:rFonts w:ascii="Cambria" w:hAnsi="Cambria"/>
        </w:rPr>
        <w:t>the use of MLM</w:t>
      </w:r>
      <w:r w:rsidRPr="784BB81C" w:rsidR="784BB81C">
        <w:rPr>
          <w:rFonts w:ascii="Cambria" w:hAnsi="Cambria"/>
        </w:rPr>
        <w:t>, which, as</w:t>
      </w:r>
      <w:r w:rsidRPr="784BB81C" w:rsidR="784BB81C">
        <w:rPr>
          <w:rFonts w:ascii="Cambria" w:hAnsi="Cambria"/>
        </w:rPr>
        <w:t xml:space="preserve"> we </w:t>
      </w:r>
      <w:r w:rsidRPr="784BB81C" w:rsidR="784BB81C">
        <w:rPr>
          <w:rFonts w:ascii="Cambria" w:hAnsi="Cambria"/>
        </w:rPr>
        <w:t>demonstrate</w:t>
      </w:r>
      <w:r w:rsidRPr="784BB81C" w:rsidR="784BB81C">
        <w:rPr>
          <w:rFonts w:ascii="Cambria" w:hAnsi="Cambria"/>
        </w:rPr>
        <w:t xml:space="preserve">, </w:t>
      </w:r>
      <w:r w:rsidRPr="784BB81C" w:rsidR="784BB81C">
        <w:rPr>
          <w:rFonts w:ascii="Cambria" w:hAnsi="Cambria" w:cs="Times New Roman"/>
        </w:rPr>
        <w:t xml:space="preserve">provides an important tool for examining within- and between- family effects, allowing advances in our understanding of family processes. However, </w:t>
      </w:r>
      <w:r w:rsidRPr="784BB81C" w:rsidR="784BB81C">
        <w:rPr>
          <w:rFonts w:ascii="Cambria" w:hAnsi="Cambria" w:cs="Times New Roman"/>
        </w:rPr>
        <w:t>we</w:t>
      </w:r>
      <w:r w:rsidRPr="784BB81C" w:rsidR="784BB81C">
        <w:rPr>
          <w:rFonts w:ascii="Cambria" w:hAnsi="Cambria" w:cs="Times New Roman"/>
        </w:rPr>
        <w:t xml:space="preserve"> </w:t>
      </w:r>
      <w:r w:rsidRPr="784BB81C" w:rsidR="784BB81C">
        <w:rPr>
          <w:rFonts w:ascii="Cambria" w:hAnsi="Cambria" w:cs="Times New Roman"/>
        </w:rPr>
        <w:t>acknowledge</w:t>
      </w:r>
      <w:r w:rsidRPr="784BB81C" w:rsidR="784BB81C">
        <w:rPr>
          <w:rFonts w:ascii="Cambria" w:hAnsi="Cambria" w:cs="Times New Roman"/>
        </w:rPr>
        <w:t xml:space="preserve"> some</w:t>
      </w:r>
      <w:r w:rsidRPr="784BB81C" w:rsidR="784BB81C">
        <w:rPr>
          <w:rFonts w:ascii="Cambria" w:hAnsi="Cambria" w:cs="Times New Roman"/>
        </w:rPr>
        <w:t xml:space="preserve"> limitations. For example, </w:t>
      </w:r>
      <w:r w:rsidRPr="784BB81C" w:rsidR="784BB81C">
        <w:rPr>
          <w:rFonts w:ascii="Cambria" w:hAnsi="Cambria" w:cs="Times New Roman"/>
        </w:rPr>
        <w:t xml:space="preserve">our </w:t>
      </w:r>
      <w:r w:rsidRPr="784BB81C" w:rsidR="784BB81C">
        <w:rPr>
          <w:rFonts w:ascii="Cambria" w:hAnsi="Cambria"/>
        </w:rPr>
        <w:t>focus on families with only two children</w:t>
      </w:r>
      <w:r w:rsidRPr="784BB81C" w:rsidR="784BB81C">
        <w:rPr>
          <w:rFonts w:ascii="Cambria" w:hAnsi="Cambria"/>
        </w:rPr>
        <w:t xml:space="preserve"> </w:t>
      </w:r>
      <w:r w:rsidRPr="784BB81C" w:rsidR="784BB81C">
        <w:rPr>
          <w:rFonts w:ascii="Cambria" w:hAnsi="Cambria"/>
        </w:rPr>
        <w:t>(</w:t>
      </w:r>
      <w:r w:rsidRPr="784BB81C" w:rsidR="784BB81C">
        <w:rPr>
          <w:rFonts w:ascii="Cambria" w:hAnsi="Cambria"/>
        </w:rPr>
        <w:t xml:space="preserve">due to data </w:t>
      </w:r>
      <w:r w:rsidRPr="784BB81C" w:rsidR="784BB81C">
        <w:rPr>
          <w:rFonts w:ascii="Cambria" w:hAnsi="Cambria"/>
        </w:rPr>
        <w:t>availability</w:t>
      </w:r>
      <w:r w:rsidRPr="784BB81C" w:rsidR="784BB81C">
        <w:rPr>
          <w:rFonts w:ascii="Cambria" w:hAnsi="Cambria"/>
        </w:rPr>
        <w:t xml:space="preserve">) </w:t>
      </w:r>
      <w:r w:rsidRPr="784BB81C" w:rsidR="784BB81C">
        <w:rPr>
          <w:rFonts w:ascii="Cambria" w:hAnsi="Cambria"/>
        </w:rPr>
        <w:t xml:space="preserve">potentially </w:t>
      </w:r>
      <w:r w:rsidRPr="784BB81C" w:rsidR="784BB81C">
        <w:rPr>
          <w:rFonts w:ascii="Cambria" w:hAnsi="Cambria"/>
        </w:rPr>
        <w:t>restricts generalizability</w:t>
      </w:r>
      <w:r w:rsidRPr="784BB81C" w:rsidR="784BB81C">
        <w:rPr>
          <w:rFonts w:ascii="Cambria" w:hAnsi="Cambria"/>
        </w:rPr>
        <w:t xml:space="preserve">. </w:t>
      </w:r>
      <w:r w:rsidRPr="784BB81C" w:rsidR="784BB81C">
        <w:rPr>
          <w:rFonts w:ascii="Cambria" w:hAnsi="Cambria"/>
        </w:rPr>
        <w:t xml:space="preserve">Indeed, to our knowledge, there is </w:t>
      </w:r>
      <w:r w:rsidRPr="784BB81C" w:rsidR="784BB81C">
        <w:rPr>
          <w:rFonts w:ascii="Cambria" w:hAnsi="Cambria"/>
        </w:rPr>
        <w:t xml:space="preserve">little research </w:t>
      </w:r>
      <w:r w:rsidRPr="784BB81C" w:rsidR="784BB81C">
        <w:rPr>
          <w:rFonts w:ascii="Cambria" w:hAnsi="Cambria"/>
        </w:rPr>
        <w:t xml:space="preserve">explicitly </w:t>
      </w:r>
      <w:r w:rsidRPr="784BB81C" w:rsidR="784BB81C">
        <w:rPr>
          <w:rFonts w:ascii="Cambria" w:hAnsi="Cambria"/>
        </w:rPr>
        <w:t>examining</w:t>
      </w:r>
      <w:r w:rsidRPr="784BB81C" w:rsidR="784BB81C">
        <w:rPr>
          <w:rFonts w:ascii="Cambria" w:hAnsi="Cambria"/>
        </w:rPr>
        <w:t xml:space="preserve"> differences in the effects of PDT as a function of family size, and</w:t>
      </w:r>
      <w:r w:rsidRPr="784BB81C" w:rsidR="784BB81C">
        <w:rPr>
          <w:rFonts w:ascii="Cambria" w:hAnsi="Cambria"/>
        </w:rPr>
        <w:t xml:space="preserve"> we </w:t>
      </w:r>
      <w:r w:rsidRPr="784BB81C" w:rsidR="784BB81C">
        <w:rPr>
          <w:rFonts w:ascii="Cambria" w:hAnsi="Cambria" w:cs="Times New Roman"/>
        </w:rPr>
        <w:t xml:space="preserve">encourage </w:t>
      </w:r>
      <w:r w:rsidRPr="784BB81C" w:rsidR="784BB81C">
        <w:rPr>
          <w:rFonts w:ascii="Cambria" w:hAnsi="Cambria" w:cs="Times New Roman"/>
        </w:rPr>
        <w:t xml:space="preserve">follow-on </w:t>
      </w:r>
      <w:r w:rsidRPr="784BB81C" w:rsidR="784BB81C">
        <w:rPr>
          <w:rFonts w:ascii="Cambria" w:hAnsi="Cambria" w:cs="Times New Roman"/>
        </w:rPr>
        <w:t xml:space="preserve">analyses </w:t>
      </w:r>
      <w:r w:rsidRPr="784BB81C" w:rsidR="784BB81C">
        <w:rPr>
          <w:rFonts w:ascii="Cambria" w:hAnsi="Cambria" w:cs="Times New Roman"/>
        </w:rPr>
        <w:t xml:space="preserve">in </w:t>
      </w:r>
      <w:r w:rsidRPr="784BB81C" w:rsidR="784BB81C">
        <w:rPr>
          <w:rFonts w:ascii="Cambria" w:hAnsi="Cambria" w:cs="Times New Roman"/>
        </w:rPr>
        <w:t>complex</w:t>
      </w:r>
      <w:r w:rsidRPr="784BB81C" w:rsidR="784BB81C">
        <w:rPr>
          <w:rFonts w:ascii="Cambria" w:hAnsi="Cambria" w:cs="Times New Roman"/>
        </w:rPr>
        <w:t xml:space="preserve"> families</w:t>
      </w:r>
      <w:r w:rsidRPr="784BB81C" w:rsidR="784BB81C">
        <w:rPr>
          <w:rFonts w:ascii="Cambria" w:hAnsi="Cambria"/>
        </w:rPr>
        <w:t xml:space="preserve">. </w:t>
      </w:r>
      <w:r w:rsidRPr="784BB81C" w:rsidR="784BB81C">
        <w:rPr>
          <w:rFonts w:ascii="Cambria" w:hAnsi="Cambria"/>
        </w:rPr>
        <w:t>Of note, measurement error is</w:t>
      </w:r>
      <w:r w:rsidRPr="784BB81C" w:rsidR="784BB81C">
        <w:rPr>
          <w:rFonts w:ascii="Cambria" w:hAnsi="Cambria"/>
        </w:rPr>
        <w:t xml:space="preserve"> captured by the within-family variance, and </w:t>
      </w:r>
      <w:r w:rsidRPr="784BB81C" w:rsidR="784BB81C">
        <w:rPr>
          <w:rFonts w:ascii="Cambria" w:hAnsi="Cambria"/>
        </w:rPr>
        <w:t>w</w:t>
      </w:r>
      <w:r w:rsidRPr="784BB81C" w:rsidR="784BB81C">
        <w:rPr>
          <w:rFonts w:ascii="Cambria" w:hAnsi="Cambria"/>
        </w:rPr>
        <w:t>e acknowledge the variable internal consistency in our scales</w:t>
      </w:r>
      <w:r w:rsidRPr="784BB81C" w:rsidR="784BB81C">
        <w:rPr>
          <w:rFonts w:ascii="Cambria" w:hAnsi="Cambria"/>
        </w:rPr>
        <w:t>. T</w:t>
      </w:r>
      <w:r w:rsidRPr="784BB81C" w:rsidR="784BB81C">
        <w:rPr>
          <w:rFonts w:ascii="Cambria" w:hAnsi="Cambria"/>
        </w:rPr>
        <w:t xml:space="preserve">he sole use of maternal reports </w:t>
      </w:r>
      <w:r w:rsidRPr="784BB81C" w:rsidR="784BB81C">
        <w:rPr>
          <w:rFonts w:ascii="Cambria" w:hAnsi="Cambria"/>
        </w:rPr>
        <w:t>here</w:t>
      </w:r>
      <w:r w:rsidRPr="784BB81C" w:rsidR="784BB81C">
        <w:rPr>
          <w:rFonts w:ascii="Cambria" w:hAnsi="Cambria"/>
        </w:rPr>
        <w:t xml:space="preserve"> </w:t>
      </w:r>
      <w:r w:rsidRPr="784BB81C" w:rsidR="784BB81C">
        <w:rPr>
          <w:rFonts w:ascii="Cambria" w:hAnsi="Cambria"/>
        </w:rPr>
        <w:t>may inflate our associations</w:t>
      </w:r>
      <w:r w:rsidRPr="784BB81C" w:rsidR="784BB81C">
        <w:rPr>
          <w:rFonts w:ascii="Cambria" w:hAnsi="Cambria"/>
        </w:rPr>
        <w:t xml:space="preserve"> due to </w:t>
      </w:r>
      <w:r w:rsidRPr="784BB81C" w:rsidR="784BB81C">
        <w:rPr>
          <w:rFonts w:ascii="Cambria" w:hAnsi="Cambria"/>
        </w:rPr>
        <w:t xml:space="preserve">rater </w:t>
      </w:r>
      <w:r w:rsidRPr="784BB81C" w:rsidR="784BB81C">
        <w:rPr>
          <w:rFonts w:ascii="Cambria" w:hAnsi="Cambria"/>
        </w:rPr>
        <w:t>bias and contrast effects (</w:t>
      </w:r>
      <w:proofErr w:type="spellStart"/>
      <w:r w:rsidRPr="784BB81C" w:rsidR="784BB81C">
        <w:rPr>
          <w:rFonts w:ascii="Cambria" w:hAnsi="Cambria"/>
        </w:rPr>
        <w:t>Saudino</w:t>
      </w:r>
      <w:proofErr w:type="spellEnd"/>
      <w:r w:rsidRPr="784BB81C" w:rsidR="784BB81C">
        <w:rPr>
          <w:rFonts w:ascii="Cambria" w:hAnsi="Cambria"/>
        </w:rPr>
        <w:t>, 2004)</w:t>
      </w:r>
      <w:r w:rsidRPr="784BB81C" w:rsidR="784BB81C">
        <w:rPr>
          <w:rFonts w:ascii="Cambria" w:hAnsi="Cambria"/>
        </w:rPr>
        <w:t xml:space="preserve">, </w:t>
      </w:r>
      <w:r w:rsidRPr="784BB81C" w:rsidR="784BB81C">
        <w:rPr>
          <w:rFonts w:ascii="Cambria" w:hAnsi="Cambria"/>
        </w:rPr>
        <w:t xml:space="preserve">as well as “perceiver effects” whereby parent characteristics affect their interpretation of child and own behaviors (Manders, </w:t>
      </w:r>
      <w:proofErr w:type="spellStart"/>
      <w:r w:rsidRPr="784BB81C" w:rsidR="784BB81C">
        <w:rPr>
          <w:rFonts w:ascii="Cambria" w:hAnsi="Cambria"/>
        </w:rPr>
        <w:t>Janssens</w:t>
      </w:r>
      <w:proofErr w:type="spellEnd"/>
      <w:r w:rsidRPr="784BB81C" w:rsidR="784BB81C">
        <w:rPr>
          <w:rFonts w:ascii="Cambria" w:hAnsi="Cambria"/>
        </w:rPr>
        <w:t>, Cook, De Bruyn, &amp; Scholte, 2009)</w:t>
      </w:r>
      <w:r w:rsidRPr="784BB81C" w:rsidR="784BB81C">
        <w:rPr>
          <w:rFonts w:ascii="Cambria" w:hAnsi="Cambria"/>
        </w:rPr>
        <w:t>.</w:t>
      </w:r>
      <w:r w:rsidRPr="784BB81C" w:rsidR="784BB81C">
        <w:rPr>
          <w:rFonts w:ascii="Cambria" w:hAnsi="Cambria"/>
        </w:rPr>
        <w:t xml:space="preserve"> </w:t>
      </w:r>
      <w:r w:rsidRPr="784BB81C" w:rsidR="784BB81C">
        <w:rPr>
          <w:rFonts w:ascii="Cambria" w:hAnsi="Cambria"/>
        </w:rPr>
        <w:t xml:space="preserve">Previous studies indicate that </w:t>
      </w:r>
      <w:r w:rsidRPr="784BB81C" w:rsidR="784BB81C">
        <w:rPr>
          <w:rFonts w:ascii="Cambria" w:hAnsi="Cambria"/>
        </w:rPr>
        <w:t>although parent</w:t>
      </w:r>
      <w:r w:rsidRPr="784BB81C" w:rsidR="784BB81C">
        <w:rPr>
          <w:rFonts w:ascii="Cambria" w:hAnsi="Cambria"/>
        </w:rPr>
        <w:t xml:space="preserve"> reports identify less PDT, the PDT</w:t>
      </w:r>
      <w:r w:rsidRPr="784BB81C" w:rsidR="784BB81C">
        <w:rPr>
          <w:rFonts w:ascii="Cambria" w:hAnsi="Cambria"/>
        </w:rPr>
        <w:t xml:space="preserve"> reported by mothers is associated at least as strongly with child adjustment as is PDT reported by children (e.g., Coldwell, Pike, &amp; Dunn, 2008). In fact, maternally reported PDT may capture particularly detrimental differential treatment because parents report little PDT, and these reports run counter to social desirability biases.</w:t>
      </w:r>
      <w:r w:rsidRPr="784BB81C" w:rsidR="784BB81C">
        <w:rPr>
          <w:rFonts w:ascii="Cambria" w:hAnsi="Cambria"/>
        </w:rPr>
        <w:t xml:space="preserve"> </w:t>
      </w:r>
      <w:r w:rsidRPr="784BB81C" w:rsidR="784BB81C">
        <w:rPr>
          <w:rFonts w:ascii="Cambria" w:hAnsi="Cambria"/>
        </w:rPr>
        <w:t xml:space="preserve">Studies </w:t>
      </w:r>
      <w:r w:rsidRPr="784BB81C" w:rsidR="784BB81C">
        <w:rPr>
          <w:rFonts w:ascii="Cambria" w:hAnsi="Cambria"/>
        </w:rPr>
        <w:t>e</w:t>
      </w:r>
      <w:r w:rsidRPr="784BB81C" w:rsidR="784BB81C">
        <w:rPr>
          <w:rFonts w:ascii="Cambria" w:hAnsi="Cambria"/>
        </w:rPr>
        <w:t xml:space="preserve">xamining </w:t>
      </w:r>
      <w:r w:rsidRPr="784BB81C" w:rsidR="784BB81C">
        <w:rPr>
          <w:rFonts w:ascii="Cambria" w:hAnsi="Cambria"/>
        </w:rPr>
        <w:t xml:space="preserve">more detailed mother reports, father reports, </w:t>
      </w:r>
      <w:r w:rsidRPr="784BB81C" w:rsidR="784BB81C">
        <w:rPr>
          <w:rFonts w:ascii="Cambria" w:hAnsi="Cambria"/>
        </w:rPr>
        <w:t xml:space="preserve">child reports </w:t>
      </w:r>
      <w:r w:rsidRPr="784BB81C" w:rsidR="784BB81C">
        <w:rPr>
          <w:rFonts w:ascii="Cambria" w:hAnsi="Cambria"/>
        </w:rPr>
        <w:t xml:space="preserve">and independent observations </w:t>
      </w:r>
      <w:r w:rsidRPr="784BB81C" w:rsidR="784BB81C">
        <w:rPr>
          <w:rFonts w:ascii="Cambria" w:hAnsi="Cambria"/>
        </w:rPr>
        <w:t>would</w:t>
      </w:r>
      <w:r w:rsidRPr="784BB81C" w:rsidR="784BB81C">
        <w:rPr>
          <w:rFonts w:ascii="Cambria" w:hAnsi="Cambria"/>
        </w:rPr>
        <w:t xml:space="preserve"> all</w:t>
      </w:r>
      <w:r w:rsidRPr="784BB81C" w:rsidR="784BB81C">
        <w:rPr>
          <w:rFonts w:ascii="Cambria" w:hAnsi="Cambria"/>
        </w:rPr>
        <w:t xml:space="preserve"> be of interest</w:t>
      </w:r>
      <w:r w:rsidRPr="784BB81C" w:rsidR="784BB81C">
        <w:rPr>
          <w:rFonts w:ascii="Cambria" w:hAnsi="Cambria"/>
        </w:rPr>
        <w:t xml:space="preserve"> for further study</w:t>
      </w:r>
      <w:r w:rsidRPr="784BB81C" w:rsidR="784BB81C">
        <w:rPr>
          <w:rFonts w:ascii="Cambria" w:hAnsi="Cambria"/>
        </w:rPr>
        <w:t xml:space="preserve">. </w:t>
      </w:r>
    </w:p>
    <w:p w:rsidR="005616B1" w:rsidP="784BB81C" w:rsidRDefault="005616B1" w14:paraId="3AA23549" w14:textId="41379152">
      <w:pPr>
        <w:spacing w:line="480" w:lineRule="auto"/>
        <w:ind w:firstLine="567"/>
        <w:rPr>
          <w:rFonts w:ascii="Cambria" w:hAnsi="Cambria"/>
        </w:rPr>
      </w:pPr>
      <w:r w:rsidRPr="784BB81C" w:rsidR="784BB81C">
        <w:rPr>
          <w:rFonts w:ascii="Cambria" w:hAnsi="Cambria"/>
        </w:rPr>
        <w:t>Finally, it</w:t>
      </w:r>
      <w:r w:rsidRPr="784BB81C" w:rsidR="784BB81C">
        <w:rPr>
          <w:rFonts w:ascii="Cambria" w:hAnsi="Cambria" w:cs="Times New Roman"/>
        </w:rPr>
        <w:t xml:space="preserve"> is possible that </w:t>
      </w:r>
      <w:r w:rsidRPr="784BB81C" w:rsidR="784BB81C">
        <w:rPr>
          <w:rFonts w:ascii="Cambria" w:hAnsi="Cambria"/>
        </w:rPr>
        <w:t xml:space="preserve">decreasing </w:t>
      </w:r>
      <w:proofErr w:type="spellStart"/>
      <w:r w:rsidRPr="784BB81C" w:rsidR="784BB81C">
        <w:rPr>
          <w:rFonts w:ascii="Cambria" w:hAnsi="Cambria"/>
        </w:rPr>
        <w:t>prosocial</w:t>
      </w:r>
      <w:r w:rsidRPr="784BB81C" w:rsidR="784BB81C">
        <w:rPr>
          <w:rFonts w:ascii="Cambria" w:hAnsi="Cambria"/>
        </w:rPr>
        <w:t>ity</w:t>
      </w:r>
      <w:proofErr w:type="spellEnd"/>
      <w:r w:rsidRPr="784BB81C" w:rsidR="784BB81C">
        <w:rPr>
          <w:rFonts w:ascii="Cambria" w:hAnsi="Cambria"/>
        </w:rPr>
        <w:t xml:space="preserve"> and increasing conduct problems </w:t>
      </w:r>
      <w:r w:rsidRPr="784BB81C" w:rsidR="784BB81C">
        <w:rPr>
          <w:rFonts w:ascii="Cambria" w:hAnsi="Cambria"/>
        </w:rPr>
        <w:t>between t</w:t>
      </w:r>
      <w:r w:rsidRPr="784BB81C" w:rsidR="784BB81C">
        <w:rPr>
          <w:rFonts w:ascii="Cambria" w:hAnsi="Cambria"/>
        </w:rPr>
        <w:t>ime period</w:t>
      </w:r>
      <w:r w:rsidRPr="784BB81C" w:rsidR="784BB81C">
        <w:rPr>
          <w:rFonts w:ascii="Cambria" w:hAnsi="Cambria"/>
        </w:rPr>
        <w:t>s</w:t>
      </w:r>
      <w:r w:rsidRPr="784BB81C" w:rsidR="784BB81C">
        <w:rPr>
          <w:rFonts w:ascii="Cambria" w:hAnsi="Cambria"/>
        </w:rPr>
        <w:t xml:space="preserve"> in turn increase</w:t>
      </w:r>
      <w:r w:rsidRPr="784BB81C" w:rsidR="784BB81C">
        <w:rPr>
          <w:rFonts w:ascii="Cambria" w:hAnsi="Cambria"/>
        </w:rPr>
        <w:t>d</w:t>
      </w:r>
      <w:r w:rsidRPr="784BB81C" w:rsidR="784BB81C">
        <w:rPr>
          <w:rFonts w:ascii="Cambria" w:hAnsi="Cambria"/>
        </w:rPr>
        <w:t xml:space="preserve"> parental negativity</w:t>
      </w:r>
      <w:r w:rsidRPr="784BB81C" w:rsidR="784BB81C">
        <w:rPr>
          <w:rFonts w:ascii="Cambria" w:hAnsi="Cambria"/>
        </w:rPr>
        <w:t xml:space="preserve"> (</w:t>
      </w:r>
      <w:r w:rsidRPr="784BB81C" w:rsidR="784BB81C">
        <w:rPr>
          <w:rFonts w:ascii="Cambria" w:hAnsi="Cambria" w:cs="Times New Roman"/>
        </w:rPr>
        <w:t>Meunier</w:t>
      </w:r>
      <w:r w:rsidRPr="784BB81C" w:rsidR="784BB81C">
        <w:rPr>
          <w:rFonts w:ascii="Cambria" w:hAnsi="Cambria" w:cs="Times New Roman"/>
        </w:rPr>
        <w:t xml:space="preserve"> </w:t>
      </w:r>
      <w:r w:rsidRPr="784BB81C" w:rsidR="784BB81C">
        <w:rPr>
          <w:rFonts w:ascii="Cambria" w:hAnsi="Cambria" w:cs="Times New Roman"/>
        </w:rPr>
        <w:t>et al., 2013)</w:t>
      </w:r>
      <w:r w:rsidRPr="784BB81C" w:rsidR="784BB81C">
        <w:rPr>
          <w:rFonts w:ascii="Cambria" w:hAnsi="Cambria"/>
        </w:rPr>
        <w:t>. T</w:t>
      </w:r>
      <w:r w:rsidRPr="784BB81C" w:rsidR="784BB81C">
        <w:rPr>
          <w:rFonts w:ascii="Cambria" w:hAnsi="Cambria"/>
        </w:rPr>
        <w:t xml:space="preserve">hese effects </w:t>
      </w:r>
      <w:r w:rsidRPr="784BB81C" w:rsidR="784BB81C">
        <w:rPr>
          <w:rFonts w:ascii="Cambria" w:hAnsi="Cambria"/>
        </w:rPr>
        <w:t>were masked in our</w:t>
      </w:r>
      <w:r w:rsidRPr="784BB81C" w:rsidR="784BB81C">
        <w:rPr>
          <w:rFonts w:ascii="Cambria" w:hAnsi="Cambria"/>
        </w:rPr>
        <w:t xml:space="preserve"> models </w:t>
      </w:r>
      <w:r w:rsidRPr="784BB81C" w:rsidR="784BB81C">
        <w:rPr>
          <w:rFonts w:ascii="Cambria" w:hAnsi="Cambria"/>
        </w:rPr>
        <w:t>since we do not</w:t>
      </w:r>
      <w:r w:rsidRPr="784BB81C" w:rsidR="784BB81C">
        <w:rPr>
          <w:rFonts w:ascii="Cambria" w:hAnsi="Cambria"/>
        </w:rPr>
        <w:t xml:space="preserve"> </w:t>
      </w:r>
      <w:r w:rsidRPr="784BB81C" w:rsidR="784BB81C">
        <w:rPr>
          <w:rFonts w:ascii="Cambria" w:hAnsi="Cambria"/>
        </w:rPr>
        <w:t>includ</w:t>
      </w:r>
      <w:r w:rsidRPr="784BB81C" w:rsidR="784BB81C">
        <w:rPr>
          <w:rFonts w:ascii="Cambria" w:hAnsi="Cambria"/>
        </w:rPr>
        <w:t>e</w:t>
      </w:r>
      <w:r w:rsidRPr="784BB81C" w:rsidR="784BB81C">
        <w:rPr>
          <w:rFonts w:ascii="Cambria" w:hAnsi="Cambria"/>
        </w:rPr>
        <w:t xml:space="preserve"> mother-</w:t>
      </w:r>
      <w:r w:rsidRPr="784BB81C" w:rsidR="784BB81C">
        <w:rPr>
          <w:rFonts w:ascii="Cambria" w:hAnsi="Cambria"/>
        </w:rPr>
        <w:t xml:space="preserve">child </w:t>
      </w:r>
      <w:r w:rsidRPr="784BB81C" w:rsidR="784BB81C">
        <w:rPr>
          <w:rFonts w:ascii="Cambria" w:hAnsi="Cambria"/>
        </w:rPr>
        <w:t xml:space="preserve">assessments at </w:t>
      </w:r>
      <w:r w:rsidRPr="784BB81C" w:rsidR="784BB81C">
        <w:rPr>
          <w:rFonts w:ascii="Cambria" w:hAnsi="Cambria"/>
        </w:rPr>
        <w:t>Time 2</w:t>
      </w:r>
      <w:r w:rsidRPr="784BB81C" w:rsidR="784BB81C">
        <w:rPr>
          <w:rFonts w:ascii="Cambria" w:hAnsi="Cambria"/>
        </w:rPr>
        <w:t xml:space="preserve">. </w:t>
      </w:r>
      <w:r w:rsidRPr="784BB81C" w:rsidR="784BB81C">
        <w:rPr>
          <w:rFonts w:ascii="Cambria" w:hAnsi="Cambria"/>
        </w:rPr>
        <w:t>Relevant d</w:t>
      </w:r>
      <w:r w:rsidRPr="784BB81C" w:rsidR="784BB81C">
        <w:rPr>
          <w:rFonts w:ascii="Cambria" w:hAnsi="Cambria"/>
        </w:rPr>
        <w:t>ata were</w:t>
      </w:r>
      <w:r w:rsidRPr="784BB81C" w:rsidR="784BB81C">
        <w:rPr>
          <w:rFonts w:ascii="Cambria" w:hAnsi="Cambria"/>
        </w:rPr>
        <w:t xml:space="preserve"> available</w:t>
      </w:r>
      <w:r w:rsidRPr="784BB81C" w:rsidR="784BB81C">
        <w:rPr>
          <w:rFonts w:ascii="Cambria" w:hAnsi="Cambria"/>
        </w:rPr>
        <w:t xml:space="preserve">, however, the complexity of accounting for all </w:t>
      </w:r>
      <w:r w:rsidRPr="784BB81C" w:rsidR="784BB81C">
        <w:rPr>
          <w:rFonts w:ascii="Cambria" w:hAnsi="Cambria"/>
        </w:rPr>
        <w:t xml:space="preserve">potential </w:t>
      </w:r>
      <w:r w:rsidRPr="784BB81C" w:rsidR="784BB81C">
        <w:rPr>
          <w:rFonts w:ascii="Cambria" w:hAnsi="Cambria"/>
        </w:rPr>
        <w:t>interactions across all levels were beyond the scope of the study</w:t>
      </w:r>
      <w:r w:rsidRPr="784BB81C" w:rsidR="784BB81C">
        <w:rPr>
          <w:rFonts w:ascii="Cambria" w:hAnsi="Cambria"/>
        </w:rPr>
        <w:t>; we encourage</w:t>
      </w:r>
      <w:r w:rsidRPr="784BB81C" w:rsidR="784BB81C">
        <w:rPr>
          <w:rFonts w:ascii="Cambria" w:hAnsi="Cambria"/>
        </w:rPr>
        <w:t xml:space="preserve"> scholars to consider th</w:t>
      </w:r>
      <w:r w:rsidRPr="784BB81C" w:rsidR="784BB81C">
        <w:rPr>
          <w:rFonts w:ascii="Cambria" w:hAnsi="Cambria"/>
        </w:rPr>
        <w:t>ese</w:t>
      </w:r>
      <w:r w:rsidRPr="784BB81C" w:rsidR="784BB81C">
        <w:rPr>
          <w:rFonts w:ascii="Cambria" w:hAnsi="Cambria"/>
        </w:rPr>
        <w:t xml:space="preserve"> issue</w:t>
      </w:r>
      <w:r w:rsidRPr="784BB81C" w:rsidR="784BB81C">
        <w:rPr>
          <w:rFonts w:ascii="Cambria" w:hAnsi="Cambria"/>
        </w:rPr>
        <w:t>s in future study designs</w:t>
      </w:r>
      <w:r w:rsidRPr="784BB81C" w:rsidR="784BB81C">
        <w:rPr>
          <w:rFonts w:ascii="Cambria" w:hAnsi="Cambria"/>
        </w:rPr>
        <w:t>.</w:t>
      </w:r>
      <w:r w:rsidRPr="784BB81C" w:rsidR="784BB81C">
        <w:rPr>
          <w:rFonts w:ascii="Cambria" w:hAnsi="Cambria"/>
        </w:rPr>
        <w:t xml:space="preserve"> </w:t>
      </w:r>
    </w:p>
    <w:p w:rsidR="0027657B" w:rsidP="784BB81C" w:rsidRDefault="00797683" w14:paraId="5303C449" w14:textId="0F6EA951" w14:noSpellErr="1">
      <w:pPr>
        <w:spacing w:line="480" w:lineRule="auto"/>
        <w:rPr>
          <w:rFonts w:ascii="Cambria" w:hAnsi="Cambria"/>
          <w:i w:val="1"/>
          <w:iCs w:val="1"/>
        </w:rPr>
      </w:pPr>
      <w:r w:rsidRPr="784BB81C" w:rsidR="784BB81C">
        <w:rPr>
          <w:rFonts w:ascii="Cambria" w:hAnsi="Cambria"/>
          <w:i w:val="1"/>
          <w:iCs w:val="1"/>
        </w:rPr>
        <w:t>Implications</w:t>
      </w:r>
      <w:r w:rsidRPr="784BB81C" w:rsidR="784BB81C">
        <w:rPr>
          <w:rFonts w:ascii="Cambria" w:hAnsi="Cambria"/>
          <w:i w:val="1"/>
          <w:iCs w:val="1"/>
        </w:rPr>
        <w:t xml:space="preserve"> and Conclusions</w:t>
      </w:r>
    </w:p>
    <w:p w:rsidR="00007780" w:rsidP="784BB81C" w:rsidRDefault="0088077D" w14:paraId="3F34827D" w14:textId="54844642">
      <w:pPr>
        <w:spacing w:line="480" w:lineRule="auto"/>
        <w:ind w:firstLine="567"/>
        <w:rPr>
          <w:rFonts w:ascii="Cambria" w:hAnsi="Cambria"/>
        </w:rPr>
      </w:pPr>
      <w:r w:rsidRPr="784BB81C" w:rsidR="784BB81C">
        <w:rPr>
          <w:rFonts w:ascii="Cambria" w:hAnsi="Cambria"/>
        </w:rPr>
        <w:t xml:space="preserve">A primary implication of the current findings is that increasing </w:t>
      </w:r>
      <w:r w:rsidRPr="784BB81C" w:rsidR="784BB81C">
        <w:rPr>
          <w:rFonts w:ascii="Cambria" w:hAnsi="Cambria"/>
        </w:rPr>
        <w:t xml:space="preserve">mother-child </w:t>
      </w:r>
      <w:r w:rsidRPr="784BB81C" w:rsidR="784BB81C">
        <w:rPr>
          <w:rFonts w:ascii="Cambria" w:hAnsi="Cambria"/>
        </w:rPr>
        <w:t>positivity</w:t>
      </w:r>
      <w:r w:rsidRPr="784BB81C" w:rsidR="784BB81C">
        <w:rPr>
          <w:rFonts w:ascii="Cambria" w:hAnsi="Cambria"/>
        </w:rPr>
        <w:t>,</w:t>
      </w:r>
      <w:r w:rsidRPr="784BB81C" w:rsidR="784BB81C">
        <w:rPr>
          <w:rFonts w:ascii="Cambria" w:hAnsi="Cambria"/>
        </w:rPr>
        <w:t xml:space="preserve"> and</w:t>
      </w:r>
      <w:r w:rsidRPr="784BB81C" w:rsidR="784BB81C">
        <w:rPr>
          <w:rFonts w:ascii="Cambria" w:hAnsi="Cambria"/>
        </w:rPr>
        <w:t xml:space="preserve"> </w:t>
      </w:r>
      <w:r w:rsidRPr="784BB81C" w:rsidR="784BB81C">
        <w:rPr>
          <w:rFonts w:ascii="Cambria" w:hAnsi="Cambria"/>
        </w:rPr>
        <w:t xml:space="preserve">reducing negativity, </w:t>
      </w:r>
      <w:r w:rsidRPr="784BB81C" w:rsidR="784BB81C">
        <w:rPr>
          <w:rFonts w:ascii="Cambria" w:hAnsi="Cambria"/>
        </w:rPr>
        <w:t>as well as decreasing</w:t>
      </w:r>
      <w:r w:rsidRPr="784BB81C" w:rsidR="784BB81C">
        <w:rPr>
          <w:rFonts w:ascii="Cambria" w:hAnsi="Cambria"/>
        </w:rPr>
        <w:t xml:space="preserve"> PDT within families has the potential to promote optimal child outcomes </w:t>
      </w:r>
      <w:r w:rsidRPr="784BB81C" w:rsidR="784BB81C">
        <w:rPr>
          <w:rFonts w:ascii="Cambria" w:hAnsi="Cambria"/>
        </w:rPr>
        <w:t>during middle childhood</w:t>
      </w:r>
      <w:r w:rsidRPr="784BB81C" w:rsidR="784BB81C">
        <w:rPr>
          <w:rFonts w:ascii="Cambria" w:hAnsi="Cambria"/>
        </w:rPr>
        <w:t>. Further, t</w:t>
      </w:r>
      <w:r w:rsidRPr="784BB81C" w:rsidR="784BB81C">
        <w:rPr>
          <w:rFonts w:ascii="Cambria" w:hAnsi="Cambria"/>
        </w:rPr>
        <w:t>he extent to which</w:t>
      </w:r>
      <w:r w:rsidRPr="784BB81C" w:rsidR="784BB81C">
        <w:rPr>
          <w:rFonts w:ascii="Cambria" w:hAnsi="Cambria"/>
        </w:rPr>
        <w:t xml:space="preserve"> </w:t>
      </w:r>
      <w:r w:rsidRPr="784BB81C" w:rsidR="784BB81C">
        <w:rPr>
          <w:rFonts w:ascii="Cambria" w:hAnsi="Cambria"/>
        </w:rPr>
        <w:t>parent</w:t>
      </w:r>
      <w:r w:rsidRPr="784BB81C" w:rsidR="784BB81C">
        <w:rPr>
          <w:rFonts w:ascii="Cambria" w:hAnsi="Cambria"/>
        </w:rPr>
        <w:t xml:space="preserve">-child </w:t>
      </w:r>
      <w:r w:rsidRPr="784BB81C" w:rsidR="784BB81C">
        <w:rPr>
          <w:rFonts w:ascii="Cambria" w:hAnsi="Cambria"/>
        </w:rPr>
        <w:t xml:space="preserve">positivity </w:t>
      </w:r>
      <w:r w:rsidRPr="784BB81C" w:rsidR="784BB81C">
        <w:rPr>
          <w:rFonts w:ascii="Cambria" w:hAnsi="Cambria"/>
        </w:rPr>
        <w:t>may</w:t>
      </w:r>
      <w:r w:rsidRPr="784BB81C" w:rsidR="784BB81C">
        <w:rPr>
          <w:rFonts w:ascii="Cambria" w:hAnsi="Cambria"/>
        </w:rPr>
        <w:t xml:space="preserve"> not </w:t>
      </w:r>
      <w:r w:rsidRPr="784BB81C" w:rsidR="784BB81C">
        <w:rPr>
          <w:rFonts w:ascii="Cambria" w:hAnsi="Cambria"/>
        </w:rPr>
        <w:t xml:space="preserve">only </w:t>
      </w:r>
      <w:r w:rsidRPr="784BB81C" w:rsidR="784BB81C">
        <w:rPr>
          <w:rFonts w:ascii="Cambria" w:hAnsi="Cambria"/>
        </w:rPr>
        <w:t xml:space="preserve">be </w:t>
      </w:r>
      <w:r w:rsidRPr="784BB81C" w:rsidR="784BB81C">
        <w:rPr>
          <w:rFonts w:ascii="Cambria" w:hAnsi="Cambria"/>
        </w:rPr>
        <w:t xml:space="preserve">a driver of </w:t>
      </w:r>
      <w:r w:rsidRPr="784BB81C" w:rsidR="784BB81C">
        <w:rPr>
          <w:rFonts w:ascii="Cambria" w:hAnsi="Cambria"/>
        </w:rPr>
        <w:t>behavior</w:t>
      </w:r>
      <w:r w:rsidRPr="784BB81C" w:rsidR="784BB81C">
        <w:rPr>
          <w:rFonts w:ascii="Cambria" w:hAnsi="Cambria"/>
        </w:rPr>
        <w:t>al change,</w:t>
      </w:r>
      <w:r w:rsidRPr="784BB81C" w:rsidR="784BB81C">
        <w:rPr>
          <w:rFonts w:ascii="Cambria" w:hAnsi="Cambria" w:cs="Times New Roman"/>
        </w:rPr>
        <w:t xml:space="preserve"> but </w:t>
      </w:r>
      <w:r w:rsidRPr="784BB81C" w:rsidR="784BB81C">
        <w:rPr>
          <w:rFonts w:ascii="Cambria" w:hAnsi="Cambria" w:cs="Times New Roman"/>
        </w:rPr>
        <w:t xml:space="preserve">additionally </w:t>
      </w:r>
      <w:r w:rsidRPr="784BB81C" w:rsidR="784BB81C">
        <w:rPr>
          <w:rFonts w:ascii="Cambria" w:hAnsi="Cambria" w:cs="Times New Roman"/>
        </w:rPr>
        <w:t xml:space="preserve">plays a </w:t>
      </w:r>
      <w:r w:rsidRPr="784BB81C" w:rsidR="784BB81C">
        <w:rPr>
          <w:rFonts w:ascii="Cambria" w:hAnsi="Cambria" w:cs="Times New Roman"/>
        </w:rPr>
        <w:t xml:space="preserve">key </w:t>
      </w:r>
      <w:r w:rsidRPr="784BB81C" w:rsidR="784BB81C">
        <w:rPr>
          <w:rFonts w:ascii="Cambria" w:hAnsi="Cambria" w:cs="Times New Roman"/>
        </w:rPr>
        <w:t xml:space="preserve">moderating </w:t>
      </w:r>
      <w:r w:rsidRPr="784BB81C" w:rsidR="784BB81C">
        <w:rPr>
          <w:rFonts w:ascii="Cambria" w:hAnsi="Cambria" w:cs="Times New Roman"/>
        </w:rPr>
        <w:t xml:space="preserve">role for negativity </w:t>
      </w:r>
      <w:r w:rsidRPr="784BB81C" w:rsidR="784BB81C">
        <w:rPr>
          <w:rFonts w:ascii="Cambria" w:hAnsi="Cambria" w:cs="Times New Roman"/>
        </w:rPr>
        <w:t>is of interest</w:t>
      </w:r>
      <w:r w:rsidRPr="784BB81C" w:rsidR="784BB81C">
        <w:rPr>
          <w:rFonts w:ascii="Cambria" w:hAnsi="Cambria" w:cs="Times New Roman"/>
        </w:rPr>
        <w:t xml:space="preserve">. </w:t>
      </w:r>
      <w:r w:rsidRPr="784BB81C" w:rsidR="784BB81C">
        <w:rPr>
          <w:rFonts w:ascii="Cambria" w:hAnsi="Cambria"/>
        </w:rPr>
        <w:t>O</w:t>
      </w:r>
      <w:r w:rsidRPr="784BB81C" w:rsidR="784BB81C">
        <w:rPr>
          <w:rFonts w:ascii="Cambria" w:hAnsi="Cambria"/>
        </w:rPr>
        <w:t xml:space="preserve">ur findings </w:t>
      </w:r>
      <w:r w:rsidRPr="784BB81C" w:rsidR="784BB81C">
        <w:rPr>
          <w:rFonts w:ascii="Cambria" w:hAnsi="Cambria"/>
        </w:rPr>
        <w:t xml:space="preserve">bolster the evidence base </w:t>
      </w:r>
      <w:r w:rsidRPr="784BB81C" w:rsidR="784BB81C">
        <w:rPr>
          <w:rFonts w:ascii="Cambria" w:hAnsi="Cambria"/>
        </w:rPr>
        <w:t xml:space="preserve">for </w:t>
      </w:r>
      <w:r w:rsidRPr="784BB81C" w:rsidR="784BB81C">
        <w:rPr>
          <w:rFonts w:ascii="Cambria" w:hAnsi="Cambria"/>
        </w:rPr>
        <w:t xml:space="preserve">family </w:t>
      </w:r>
      <w:r w:rsidRPr="784BB81C" w:rsidR="784BB81C">
        <w:rPr>
          <w:rFonts w:ascii="Cambria" w:hAnsi="Cambria"/>
        </w:rPr>
        <w:t xml:space="preserve">interventions </w:t>
      </w:r>
      <w:r w:rsidRPr="784BB81C" w:rsidR="784BB81C">
        <w:rPr>
          <w:rFonts w:ascii="Cambria" w:hAnsi="Cambria"/>
        </w:rPr>
        <w:t>that promote</w:t>
      </w:r>
      <w:r w:rsidRPr="784BB81C" w:rsidR="784BB81C">
        <w:rPr>
          <w:rFonts w:ascii="Cambria" w:hAnsi="Cambria"/>
        </w:rPr>
        <w:t xml:space="preserve"> positiv</w:t>
      </w:r>
      <w:r w:rsidRPr="784BB81C" w:rsidR="784BB81C">
        <w:rPr>
          <w:rFonts w:ascii="Cambria" w:hAnsi="Cambria"/>
        </w:rPr>
        <w:t xml:space="preserve">ity in the parent-child relationship before addressing (negative) disciplinary </w:t>
      </w:r>
      <w:r w:rsidRPr="784BB81C" w:rsidR="784BB81C">
        <w:rPr>
          <w:rFonts w:ascii="Cambria" w:hAnsi="Cambria"/>
        </w:rPr>
        <w:t>strategies (e.g., Incredible Years</w:t>
      </w:r>
      <w:r w:rsidRPr="784BB81C" w:rsidR="784BB81C">
        <w:rPr>
          <w:rFonts w:ascii="Cambria" w:hAnsi="Cambria"/>
        </w:rPr>
        <w:t xml:space="preserve"> (</w:t>
      </w:r>
      <w:r w:rsidRPr="784BB81C" w:rsidR="784BB81C">
        <w:rPr>
          <w:rFonts w:ascii="Cambria" w:hAnsi="Cambria"/>
        </w:rPr>
        <w:t>Webster-Stratton &amp; Reid, 2010)</w:t>
      </w:r>
      <w:r w:rsidRPr="784BB81C" w:rsidR="784BB81C">
        <w:rPr>
          <w:rFonts w:ascii="Cambria" w:hAnsi="Cambria"/>
        </w:rPr>
        <w:t xml:space="preserve">; </w:t>
      </w:r>
      <w:r w:rsidRPr="784BB81C" w:rsidR="784BB81C">
        <w:rPr>
          <w:rFonts w:ascii="Cambria" w:hAnsi="Cambria"/>
        </w:rPr>
        <w:t>Triple P</w:t>
      </w:r>
      <w:r w:rsidRPr="784BB81C" w:rsidR="784BB81C">
        <w:rPr>
          <w:rFonts w:ascii="Cambria" w:hAnsi="Cambria"/>
        </w:rPr>
        <w:t xml:space="preserve"> (e.g., Sanders, Markie-Dadds &amp; Turner, 2003</w:t>
      </w:r>
      <w:r w:rsidRPr="784BB81C" w:rsidR="784BB81C">
        <w:rPr>
          <w:rFonts w:ascii="Cambria" w:hAnsi="Cambria"/>
        </w:rPr>
        <w:t>)</w:t>
      </w:r>
      <w:r w:rsidRPr="784BB81C" w:rsidR="784BB81C">
        <w:rPr>
          <w:rFonts w:ascii="Cambria" w:hAnsi="Cambria"/>
        </w:rPr>
        <w:t>)</w:t>
      </w:r>
      <w:r w:rsidRPr="784BB81C" w:rsidR="784BB81C">
        <w:rPr>
          <w:rFonts w:ascii="Cambria" w:hAnsi="Cambria"/>
        </w:rPr>
        <w:t xml:space="preserve">, since the buffering role of positivity may be critical for </w:t>
      </w:r>
      <w:proofErr w:type="spellStart"/>
      <w:r w:rsidRPr="784BB81C" w:rsidR="784BB81C">
        <w:rPr>
          <w:rFonts w:ascii="Cambria" w:hAnsi="Cambria"/>
        </w:rPr>
        <w:t>behavioural</w:t>
      </w:r>
      <w:proofErr w:type="spellEnd"/>
      <w:r w:rsidRPr="784BB81C" w:rsidR="784BB81C">
        <w:rPr>
          <w:rFonts w:ascii="Cambria" w:hAnsi="Cambria"/>
        </w:rPr>
        <w:t xml:space="preserve"> change in the face of negativ</w:t>
      </w:r>
      <w:r w:rsidRPr="784BB81C" w:rsidR="784BB81C">
        <w:rPr>
          <w:rFonts w:ascii="Cambria" w:hAnsi="Cambria"/>
        </w:rPr>
        <w:t>ity.</w:t>
      </w:r>
      <w:r w:rsidRPr="784BB81C" w:rsidR="784BB81C">
        <w:rPr>
          <w:rFonts w:ascii="Cambria" w:hAnsi="Cambria"/>
        </w:rPr>
        <w:t xml:space="preserve"> </w:t>
      </w:r>
      <w:r w:rsidRPr="784BB81C" w:rsidR="784BB81C">
        <w:rPr>
          <w:rFonts w:ascii="Cambria" w:hAnsi="Cambria"/>
        </w:rPr>
        <w:t xml:space="preserve">Subsequent increases in </w:t>
      </w:r>
      <w:r w:rsidRPr="784BB81C" w:rsidR="784BB81C">
        <w:rPr>
          <w:rFonts w:ascii="Cambria" w:hAnsi="Cambria"/>
        </w:rPr>
        <w:t>children’s prosocial behavior and reduc</w:t>
      </w:r>
      <w:r w:rsidRPr="784BB81C" w:rsidR="784BB81C">
        <w:rPr>
          <w:rFonts w:ascii="Cambria" w:hAnsi="Cambria"/>
        </w:rPr>
        <w:t>tions in</w:t>
      </w:r>
      <w:r w:rsidRPr="784BB81C" w:rsidR="784BB81C">
        <w:rPr>
          <w:rFonts w:ascii="Cambria" w:hAnsi="Cambria"/>
        </w:rPr>
        <w:t xml:space="preserve"> their</w:t>
      </w:r>
      <w:r w:rsidRPr="784BB81C" w:rsidR="784BB81C">
        <w:rPr>
          <w:rFonts w:ascii="Cambria" w:hAnsi="Cambria"/>
        </w:rPr>
        <w:t xml:space="preserve"> conduct problems </w:t>
      </w:r>
      <w:r w:rsidRPr="784BB81C" w:rsidR="784BB81C">
        <w:rPr>
          <w:rFonts w:ascii="Cambria" w:hAnsi="Cambria"/>
        </w:rPr>
        <w:t>in turn are</w:t>
      </w:r>
      <w:r w:rsidRPr="784BB81C" w:rsidR="784BB81C">
        <w:rPr>
          <w:rFonts w:ascii="Cambria" w:hAnsi="Cambria"/>
        </w:rPr>
        <w:t xml:space="preserve"> likely to </w:t>
      </w:r>
      <w:r w:rsidRPr="784BB81C" w:rsidR="784BB81C">
        <w:rPr>
          <w:rFonts w:ascii="Cambria" w:hAnsi="Cambria"/>
        </w:rPr>
        <w:t>reduce parent-child negativity.</w:t>
      </w:r>
    </w:p>
    <w:p w:rsidR="00A440E2" w:rsidP="784BB81C" w:rsidRDefault="00A736A1" w14:paraId="5FA04877" w14:textId="1DF11E0F" w14:noSpellErr="1">
      <w:pPr>
        <w:spacing w:line="480" w:lineRule="auto"/>
        <w:ind w:firstLine="567"/>
        <w:rPr>
          <w:rFonts w:ascii="Cambria" w:hAnsi="Cambria" w:cs="Times New Roman"/>
        </w:rPr>
      </w:pPr>
      <w:r w:rsidRPr="784BB81C" w:rsidR="784BB81C">
        <w:rPr>
          <w:rFonts w:ascii="Cambria" w:hAnsi="Cambria"/>
        </w:rPr>
        <w:t>W</w:t>
      </w:r>
      <w:r w:rsidRPr="784BB81C" w:rsidR="784BB81C">
        <w:rPr>
          <w:rFonts w:ascii="Cambria" w:hAnsi="Cambria"/>
        </w:rPr>
        <w:t>e additionally highlight the</w:t>
      </w:r>
      <w:r w:rsidRPr="784BB81C" w:rsidR="784BB81C">
        <w:rPr>
          <w:rFonts w:ascii="Cambria" w:hAnsi="Cambria"/>
        </w:rPr>
        <w:t xml:space="preserve"> practical</w:t>
      </w:r>
      <w:r w:rsidRPr="784BB81C" w:rsidR="784BB81C">
        <w:rPr>
          <w:rFonts w:ascii="Cambria" w:hAnsi="Cambria"/>
        </w:rPr>
        <w:t xml:space="preserve"> importance of </w:t>
      </w:r>
      <w:r w:rsidRPr="784BB81C" w:rsidR="784BB81C">
        <w:rPr>
          <w:rFonts w:ascii="Cambria" w:hAnsi="Cambria"/>
        </w:rPr>
        <w:t xml:space="preserve">parental </w:t>
      </w:r>
      <w:r w:rsidRPr="784BB81C" w:rsidR="784BB81C">
        <w:rPr>
          <w:rFonts w:ascii="Cambria" w:hAnsi="Cambria"/>
        </w:rPr>
        <w:t>differential treatment: while overall</w:t>
      </w:r>
      <w:r w:rsidRPr="784BB81C" w:rsidR="784BB81C">
        <w:rPr>
          <w:rFonts w:ascii="Cambria" w:hAnsi="Cambria"/>
        </w:rPr>
        <w:t xml:space="preserve"> positivity and negativity within the</w:t>
      </w:r>
      <w:r w:rsidRPr="784BB81C" w:rsidR="784BB81C">
        <w:rPr>
          <w:rFonts w:ascii="Cambria" w:hAnsi="Cambria"/>
        </w:rPr>
        <w:t xml:space="preserve"> family</w:t>
      </w:r>
      <w:r w:rsidRPr="784BB81C" w:rsidR="784BB81C">
        <w:rPr>
          <w:rFonts w:ascii="Cambria" w:hAnsi="Cambria"/>
        </w:rPr>
        <w:t xml:space="preserve"> relationship climate</w:t>
      </w:r>
      <w:r w:rsidRPr="784BB81C" w:rsidR="784BB81C">
        <w:rPr>
          <w:rFonts w:ascii="Cambria" w:hAnsi="Cambria"/>
        </w:rPr>
        <w:t xml:space="preserve"> </w:t>
      </w:r>
      <w:r w:rsidRPr="784BB81C" w:rsidR="784BB81C">
        <w:rPr>
          <w:rFonts w:ascii="Cambria" w:hAnsi="Cambria"/>
        </w:rPr>
        <w:t>is</w:t>
      </w:r>
      <w:r w:rsidRPr="784BB81C" w:rsidR="784BB81C">
        <w:rPr>
          <w:rFonts w:ascii="Cambria" w:hAnsi="Cambria"/>
        </w:rPr>
        <w:t xml:space="preserve"> </w:t>
      </w:r>
      <w:r w:rsidRPr="784BB81C" w:rsidR="784BB81C">
        <w:rPr>
          <w:rFonts w:ascii="Cambria" w:hAnsi="Cambria"/>
        </w:rPr>
        <w:t>important</w:t>
      </w:r>
      <w:r w:rsidRPr="784BB81C" w:rsidR="784BB81C">
        <w:rPr>
          <w:rFonts w:ascii="Cambria" w:hAnsi="Cambria"/>
        </w:rPr>
        <w:t xml:space="preserve">, key associations with </w:t>
      </w:r>
      <w:r w:rsidRPr="784BB81C" w:rsidR="784BB81C">
        <w:rPr>
          <w:rFonts w:ascii="Cambria" w:hAnsi="Cambria"/>
        </w:rPr>
        <w:t>behavior</w:t>
      </w:r>
      <w:r w:rsidRPr="784BB81C" w:rsidR="784BB81C">
        <w:rPr>
          <w:rFonts w:ascii="Cambria" w:hAnsi="Cambria"/>
        </w:rPr>
        <w:t xml:space="preserve"> change were shown to involve </w:t>
      </w:r>
      <w:r w:rsidRPr="784BB81C" w:rsidR="784BB81C">
        <w:rPr>
          <w:rFonts w:ascii="Cambria" w:hAnsi="Cambria"/>
        </w:rPr>
        <w:t xml:space="preserve">child-specific </w:t>
      </w:r>
      <w:r w:rsidRPr="784BB81C" w:rsidR="784BB81C">
        <w:rPr>
          <w:rFonts w:ascii="Cambria" w:hAnsi="Cambria"/>
        </w:rPr>
        <w:t>mother-child relationships</w:t>
      </w:r>
      <w:r w:rsidRPr="784BB81C" w:rsidR="784BB81C">
        <w:rPr>
          <w:rFonts w:ascii="Cambria" w:hAnsi="Cambria"/>
        </w:rPr>
        <w:t xml:space="preserve">. </w:t>
      </w:r>
      <w:r w:rsidRPr="784BB81C" w:rsidR="784BB81C">
        <w:rPr>
          <w:rFonts w:ascii="Cambria" w:hAnsi="Cambria" w:cs="Times New Roman"/>
        </w:rPr>
        <w:t xml:space="preserve"> </w:t>
      </w:r>
      <w:r w:rsidRPr="784BB81C" w:rsidR="784BB81C">
        <w:rPr>
          <w:rFonts w:ascii="Cambria" w:hAnsi="Cambria" w:cs="Times New Roman"/>
        </w:rPr>
        <w:t>W</w:t>
      </w:r>
      <w:r w:rsidRPr="784BB81C" w:rsidR="784BB81C">
        <w:rPr>
          <w:rFonts w:ascii="Cambria" w:hAnsi="Cambria"/>
        </w:rPr>
        <w:t>ith</w:t>
      </w:r>
      <w:r w:rsidRPr="784BB81C" w:rsidR="784BB81C">
        <w:rPr>
          <w:rFonts w:ascii="Cambria" w:hAnsi="Cambria"/>
        </w:rPr>
        <w:t xml:space="preserve"> </w:t>
      </w:r>
      <w:r w:rsidRPr="784BB81C" w:rsidR="784BB81C">
        <w:rPr>
          <w:rFonts w:ascii="Cambria" w:hAnsi="Cambria"/>
        </w:rPr>
        <w:t>most</w:t>
      </w:r>
      <w:r w:rsidRPr="784BB81C" w:rsidR="784BB81C">
        <w:rPr>
          <w:rFonts w:ascii="Cambria" w:hAnsi="Cambria"/>
        </w:rPr>
        <w:t xml:space="preserve"> children</w:t>
      </w:r>
      <w:r w:rsidRPr="784BB81C" w:rsidR="784BB81C">
        <w:rPr>
          <w:rFonts w:ascii="Cambria" w:hAnsi="Cambria"/>
        </w:rPr>
        <w:t xml:space="preserve"> </w:t>
      </w:r>
      <w:r w:rsidRPr="784BB81C" w:rsidR="784BB81C">
        <w:rPr>
          <w:rFonts w:ascii="Cambria" w:hAnsi="Cambria" w:cs="Times New Roman"/>
        </w:rPr>
        <w:t>growing up with siblings, the</w:t>
      </w:r>
      <w:r w:rsidRPr="784BB81C" w:rsidR="784BB81C">
        <w:rPr>
          <w:rFonts w:ascii="Cambria" w:hAnsi="Cambria" w:cs="Times New Roman"/>
        </w:rPr>
        <w:t xml:space="preserve"> large</w:t>
      </w:r>
      <w:r w:rsidRPr="784BB81C" w:rsidR="784BB81C">
        <w:rPr>
          <w:rFonts w:ascii="Cambria" w:hAnsi="Cambria" w:cs="Times New Roman"/>
        </w:rPr>
        <w:t xml:space="preserve"> </w:t>
      </w:r>
      <w:r w:rsidRPr="784BB81C" w:rsidR="784BB81C">
        <w:rPr>
          <w:rFonts w:ascii="Cambria" w:hAnsi="Cambria" w:cs="Times New Roman"/>
        </w:rPr>
        <w:t xml:space="preserve">parent-child </w:t>
      </w:r>
      <w:r w:rsidRPr="784BB81C" w:rsidR="784BB81C">
        <w:rPr>
          <w:rFonts w:ascii="Cambria" w:hAnsi="Cambria" w:cs="Times New Roman"/>
        </w:rPr>
        <w:t xml:space="preserve">literature </w:t>
      </w:r>
      <w:r w:rsidRPr="784BB81C" w:rsidR="784BB81C">
        <w:rPr>
          <w:rFonts w:ascii="Cambria" w:hAnsi="Cambria" w:cs="Times New Roman"/>
        </w:rPr>
        <w:t>remains</w:t>
      </w:r>
      <w:r w:rsidRPr="784BB81C" w:rsidR="784BB81C">
        <w:rPr>
          <w:rFonts w:ascii="Cambria" w:hAnsi="Cambria" w:cs="Times New Roman"/>
        </w:rPr>
        <w:t xml:space="preserve"> imbalanced in its majority focus on </w:t>
      </w:r>
      <w:r w:rsidRPr="784BB81C" w:rsidR="784BB81C">
        <w:rPr>
          <w:rFonts w:ascii="Cambria" w:hAnsi="Cambria" w:cs="Times New Roman"/>
        </w:rPr>
        <w:t xml:space="preserve">one-child, </w:t>
      </w:r>
      <w:r w:rsidRPr="784BB81C" w:rsidR="784BB81C">
        <w:rPr>
          <w:rFonts w:ascii="Cambria" w:hAnsi="Cambria" w:cs="Times New Roman"/>
        </w:rPr>
        <w:t>between</w:t>
      </w:r>
      <w:r w:rsidRPr="784BB81C" w:rsidR="784BB81C">
        <w:rPr>
          <w:rFonts w:ascii="Cambria" w:hAnsi="Cambria" w:cs="Times New Roman"/>
        </w:rPr>
        <w:t xml:space="preserve">-family </w:t>
      </w:r>
      <w:r w:rsidRPr="784BB81C" w:rsidR="784BB81C">
        <w:rPr>
          <w:rFonts w:ascii="Cambria" w:hAnsi="Cambria" w:cs="Times New Roman"/>
        </w:rPr>
        <w:t>effects.</w:t>
      </w:r>
      <w:r w:rsidRPr="784BB81C" w:rsidR="784BB81C">
        <w:rPr>
          <w:rFonts w:ascii="Cambria" w:hAnsi="Cambria" w:cs="Times New Roman"/>
        </w:rPr>
        <w:t xml:space="preserve"> Further, </w:t>
      </w:r>
      <w:r w:rsidRPr="784BB81C" w:rsidR="784BB81C">
        <w:rPr>
          <w:rFonts w:ascii="Cambria" w:hAnsi="Cambria" w:cs="Times New Roman"/>
        </w:rPr>
        <w:t>o</w:t>
      </w:r>
      <w:r w:rsidRPr="784BB81C" w:rsidR="784BB81C">
        <w:rPr>
          <w:rFonts w:ascii="Cambria" w:hAnsi="Cambria" w:cs="Times New Roman"/>
        </w:rPr>
        <w:t xml:space="preserve">ur findings </w:t>
      </w:r>
      <w:r w:rsidRPr="784BB81C" w:rsidR="784BB81C">
        <w:rPr>
          <w:rFonts w:ascii="Cambria" w:hAnsi="Cambria" w:cs="Times New Roman"/>
        </w:rPr>
        <w:t>suggest</w:t>
      </w:r>
      <w:r w:rsidRPr="784BB81C" w:rsidR="784BB81C">
        <w:rPr>
          <w:rFonts w:ascii="Cambria" w:hAnsi="Cambria" w:cs="Times New Roman"/>
        </w:rPr>
        <w:t xml:space="preserve"> that intervention</w:t>
      </w:r>
      <w:r w:rsidRPr="784BB81C" w:rsidR="784BB81C">
        <w:rPr>
          <w:rFonts w:ascii="Cambria" w:hAnsi="Cambria" w:cs="Times New Roman"/>
        </w:rPr>
        <w:t>s</w:t>
      </w:r>
      <w:r w:rsidRPr="784BB81C" w:rsidR="784BB81C">
        <w:rPr>
          <w:rFonts w:ascii="Cambria" w:hAnsi="Cambria" w:cs="Times New Roman"/>
        </w:rPr>
        <w:t xml:space="preserve"> may be minded </w:t>
      </w:r>
      <w:r w:rsidRPr="784BB81C" w:rsidR="784BB81C">
        <w:rPr>
          <w:rFonts w:ascii="Cambria" w:hAnsi="Cambria" w:cs="Times New Roman"/>
        </w:rPr>
        <w:t xml:space="preserve">-- in addition to their traditional aims -- </w:t>
      </w:r>
      <w:r w:rsidRPr="784BB81C" w:rsidR="784BB81C">
        <w:rPr>
          <w:rFonts w:ascii="Cambria" w:hAnsi="Cambria" w:cs="Times New Roman"/>
        </w:rPr>
        <w:t>to</w:t>
      </w:r>
      <w:r w:rsidRPr="784BB81C" w:rsidR="784BB81C">
        <w:rPr>
          <w:rFonts w:ascii="Cambria" w:hAnsi="Cambria" w:cs="Times New Roman"/>
        </w:rPr>
        <w:t xml:space="preserve"> examine parent-child relationships in the context of those with siblings, and to</w:t>
      </w:r>
      <w:r w:rsidRPr="784BB81C" w:rsidR="784BB81C">
        <w:rPr>
          <w:rFonts w:ascii="Cambria" w:hAnsi="Cambria" w:cs="Times New Roman"/>
        </w:rPr>
        <w:t xml:space="preserve"> reduce PDT</w:t>
      </w:r>
      <w:r w:rsidRPr="784BB81C" w:rsidR="784BB81C">
        <w:rPr>
          <w:rFonts w:ascii="Cambria" w:hAnsi="Cambria" w:cs="Times New Roman"/>
        </w:rPr>
        <w:t xml:space="preserve"> </w:t>
      </w:r>
      <w:r w:rsidRPr="784BB81C" w:rsidR="784BB81C">
        <w:rPr>
          <w:rFonts w:ascii="Cambria" w:hAnsi="Cambria" w:cs="Times New Roman"/>
        </w:rPr>
        <w:t>explicitly</w:t>
      </w:r>
      <w:r w:rsidRPr="784BB81C" w:rsidR="784BB81C">
        <w:rPr>
          <w:rFonts w:ascii="Cambria" w:hAnsi="Cambria" w:cs="Times New Roman"/>
        </w:rPr>
        <w:t>.</w:t>
      </w:r>
      <w:r w:rsidRPr="784BB81C" w:rsidR="784BB81C">
        <w:rPr>
          <w:rFonts w:ascii="Cambria" w:hAnsi="Cambria" w:cs="Times New Roman"/>
        </w:rPr>
        <w:t xml:space="preserve"> A</w:t>
      </w:r>
      <w:r w:rsidRPr="784BB81C" w:rsidR="784BB81C">
        <w:rPr>
          <w:rFonts w:ascii="Cambria" w:hAnsi="Cambria" w:cs="Times New Roman"/>
        </w:rPr>
        <w:t xml:space="preserve"> child</w:t>
      </w:r>
      <w:r w:rsidRPr="784BB81C" w:rsidR="784BB81C">
        <w:rPr>
          <w:rFonts w:ascii="Cambria" w:hAnsi="Cambria" w:cs="Times New Roman"/>
        </w:rPr>
        <w:t xml:space="preserve"> targeted for intervention</w:t>
      </w:r>
      <w:r w:rsidRPr="784BB81C" w:rsidR="784BB81C">
        <w:rPr>
          <w:rFonts w:ascii="Cambria" w:hAnsi="Cambria" w:cs="Times New Roman"/>
        </w:rPr>
        <w:t xml:space="preserve"> will </w:t>
      </w:r>
      <w:r w:rsidRPr="784BB81C" w:rsidR="784BB81C">
        <w:rPr>
          <w:rFonts w:ascii="Cambria" w:hAnsi="Cambria" w:cs="Times New Roman"/>
        </w:rPr>
        <w:t xml:space="preserve">presumably </w:t>
      </w:r>
      <w:r w:rsidRPr="784BB81C" w:rsidR="784BB81C">
        <w:rPr>
          <w:rFonts w:ascii="Cambria" w:hAnsi="Cambria" w:cs="Times New Roman"/>
        </w:rPr>
        <w:t xml:space="preserve">be </w:t>
      </w:r>
      <w:r w:rsidRPr="784BB81C" w:rsidR="784BB81C">
        <w:rPr>
          <w:rFonts w:ascii="Cambria" w:hAnsi="Cambria" w:cs="Times New Roman"/>
        </w:rPr>
        <w:t xml:space="preserve">the child </w:t>
      </w:r>
      <w:r w:rsidRPr="784BB81C" w:rsidR="784BB81C">
        <w:rPr>
          <w:rFonts w:ascii="Cambria" w:hAnsi="Cambria" w:cs="Times New Roman"/>
        </w:rPr>
        <w:t xml:space="preserve">in the family </w:t>
      </w:r>
      <w:r w:rsidRPr="784BB81C" w:rsidR="784BB81C">
        <w:rPr>
          <w:rFonts w:ascii="Cambria" w:hAnsi="Cambria" w:cs="Times New Roman"/>
        </w:rPr>
        <w:t>also</w:t>
      </w:r>
      <w:r w:rsidRPr="784BB81C" w:rsidR="784BB81C">
        <w:rPr>
          <w:rFonts w:ascii="Cambria" w:hAnsi="Cambria" w:cs="Times New Roman"/>
        </w:rPr>
        <w:t xml:space="preserve"> demonstrating the most difficult </w:t>
      </w:r>
      <w:r w:rsidRPr="784BB81C" w:rsidR="784BB81C">
        <w:rPr>
          <w:rFonts w:ascii="Cambria" w:hAnsi="Cambria" w:cs="Times New Roman"/>
        </w:rPr>
        <w:t>behavior</w:t>
      </w:r>
      <w:r w:rsidRPr="784BB81C" w:rsidR="784BB81C">
        <w:rPr>
          <w:rFonts w:ascii="Cambria" w:hAnsi="Cambria" w:cs="Times New Roman"/>
        </w:rPr>
        <w:t xml:space="preserve">, and we note </w:t>
      </w:r>
      <w:r w:rsidRPr="784BB81C" w:rsidR="784BB81C">
        <w:rPr>
          <w:rFonts w:ascii="Cambria" w:hAnsi="Cambria" w:cs="Times New Roman"/>
        </w:rPr>
        <w:t xml:space="preserve">the </w:t>
      </w:r>
      <w:r w:rsidRPr="784BB81C" w:rsidR="784BB81C">
        <w:rPr>
          <w:rFonts w:ascii="Cambria" w:hAnsi="Cambria" w:cs="Times New Roman"/>
        </w:rPr>
        <w:t>possibility of ev</w:t>
      </w:r>
      <w:r w:rsidRPr="784BB81C" w:rsidR="784BB81C">
        <w:rPr>
          <w:rFonts w:ascii="Cambria" w:hAnsi="Cambria" w:cs="Times New Roman"/>
        </w:rPr>
        <w:t xml:space="preserve">ocative child effects </w:t>
      </w:r>
      <w:r w:rsidRPr="784BB81C" w:rsidR="784BB81C">
        <w:rPr>
          <w:rFonts w:ascii="Cambria" w:hAnsi="Cambria" w:cs="Times New Roman"/>
        </w:rPr>
        <w:t>here</w:t>
      </w:r>
      <w:r w:rsidRPr="784BB81C" w:rsidR="784BB81C">
        <w:rPr>
          <w:rFonts w:ascii="Cambria" w:hAnsi="Cambria" w:cs="Times New Roman"/>
        </w:rPr>
        <w:t>; i</w:t>
      </w:r>
      <w:r w:rsidRPr="784BB81C" w:rsidR="784BB81C">
        <w:rPr>
          <w:rFonts w:ascii="Cambria" w:hAnsi="Cambria" w:cs="Times New Roman"/>
        </w:rPr>
        <w:t xml:space="preserve">n turn, we speculate that there will be more PDT </w:t>
      </w:r>
      <w:r w:rsidRPr="784BB81C" w:rsidR="784BB81C">
        <w:rPr>
          <w:rFonts w:ascii="Cambria" w:hAnsi="Cambria" w:cs="Times New Roman"/>
        </w:rPr>
        <w:t>for these clinically referred families</w:t>
      </w:r>
      <w:r w:rsidRPr="784BB81C" w:rsidR="784BB81C">
        <w:rPr>
          <w:rFonts w:ascii="Cambria" w:hAnsi="Cambria" w:cs="Times New Roman"/>
        </w:rPr>
        <w:t xml:space="preserve">, </w:t>
      </w:r>
      <w:r w:rsidRPr="784BB81C" w:rsidR="784BB81C">
        <w:rPr>
          <w:rFonts w:ascii="Cambria" w:hAnsi="Cambria" w:cs="Times New Roman"/>
        </w:rPr>
        <w:t xml:space="preserve">since contextual risk has been shown to associate with increased PDT (Meunier et al., 2013), </w:t>
      </w:r>
      <w:r w:rsidRPr="784BB81C" w:rsidR="784BB81C">
        <w:rPr>
          <w:rFonts w:ascii="Cambria" w:hAnsi="Cambria" w:cs="Times New Roman"/>
        </w:rPr>
        <w:t xml:space="preserve">potentially leaving children vulnerable to the potent effects of negative PDT, unbuffered by positivity. </w:t>
      </w:r>
      <w:r w:rsidRPr="784BB81C" w:rsidR="784BB81C">
        <w:rPr>
          <w:rFonts w:ascii="Cambria" w:hAnsi="Cambria" w:cs="Times New Roman"/>
        </w:rPr>
        <w:t xml:space="preserve">While practitioners and policy-makers increasingly </w:t>
      </w:r>
      <w:r w:rsidRPr="784BB81C" w:rsidR="784BB81C">
        <w:rPr>
          <w:rFonts w:ascii="Cambria" w:hAnsi="Cambria" w:cs="Times New Roman"/>
        </w:rPr>
        <w:t>address</w:t>
      </w:r>
      <w:r w:rsidRPr="784BB81C" w:rsidR="784BB81C">
        <w:rPr>
          <w:rFonts w:ascii="Cambria" w:hAnsi="Cambria" w:cs="Times New Roman"/>
        </w:rPr>
        <w:t xml:space="preserve"> multiple factors </w:t>
      </w:r>
      <w:r w:rsidRPr="784BB81C" w:rsidR="784BB81C">
        <w:rPr>
          <w:rFonts w:ascii="Cambria" w:hAnsi="Cambria" w:cs="Times New Roman"/>
        </w:rPr>
        <w:t>within the family</w:t>
      </w:r>
      <w:r w:rsidRPr="784BB81C" w:rsidR="784BB81C">
        <w:rPr>
          <w:rFonts w:ascii="Cambria" w:hAnsi="Cambria" w:cs="Times New Roman"/>
        </w:rPr>
        <w:t xml:space="preserve">, </w:t>
      </w:r>
      <w:r w:rsidRPr="784BB81C" w:rsidR="784BB81C">
        <w:rPr>
          <w:rFonts w:ascii="Cambria" w:hAnsi="Cambria" w:cs="Times New Roman"/>
        </w:rPr>
        <w:t xml:space="preserve">family dynamics involving </w:t>
      </w:r>
      <w:r w:rsidRPr="784BB81C" w:rsidR="784BB81C">
        <w:rPr>
          <w:rFonts w:ascii="Cambria" w:hAnsi="Cambria" w:cs="Times New Roman"/>
        </w:rPr>
        <w:t>siblings</w:t>
      </w:r>
      <w:r w:rsidRPr="784BB81C" w:rsidR="784BB81C">
        <w:rPr>
          <w:rFonts w:ascii="Cambria" w:hAnsi="Cambria" w:cs="Times New Roman"/>
        </w:rPr>
        <w:t xml:space="preserve"> are largely neglected</w:t>
      </w:r>
      <w:r w:rsidRPr="784BB81C" w:rsidR="784BB81C">
        <w:rPr>
          <w:rFonts w:ascii="Cambria" w:hAnsi="Cambria" w:cs="Times New Roman"/>
        </w:rPr>
        <w:t>.</w:t>
      </w:r>
      <w:r w:rsidRPr="784BB81C" w:rsidR="784BB81C">
        <w:rPr>
          <w:rFonts w:ascii="Cambria" w:hAnsi="Cambria"/>
        </w:rPr>
        <w:t xml:space="preserve"> </w:t>
      </w:r>
      <w:r w:rsidRPr="784BB81C" w:rsidR="784BB81C">
        <w:rPr>
          <w:rFonts w:ascii="Cambria" w:hAnsi="Cambria"/>
        </w:rPr>
        <w:t xml:space="preserve"> </w:t>
      </w:r>
      <w:r w:rsidRPr="784BB81C" w:rsidR="784BB81C">
        <w:rPr>
          <w:rFonts w:ascii="Cambria" w:hAnsi="Cambria"/>
        </w:rPr>
        <w:t>We</w:t>
      </w:r>
      <w:r w:rsidRPr="784BB81C" w:rsidR="784BB81C">
        <w:rPr>
          <w:rFonts w:ascii="Cambria" w:hAnsi="Cambria"/>
        </w:rPr>
        <w:t xml:space="preserve"> posit </w:t>
      </w:r>
      <w:r w:rsidRPr="784BB81C" w:rsidR="784BB81C">
        <w:rPr>
          <w:rFonts w:ascii="Cambria" w:hAnsi="Cambria"/>
        </w:rPr>
        <w:t>that</w:t>
      </w:r>
      <w:r w:rsidRPr="784BB81C" w:rsidR="784BB81C">
        <w:rPr>
          <w:rFonts w:ascii="Cambria" w:hAnsi="Cambria"/>
        </w:rPr>
        <w:t xml:space="preserve"> </w:t>
      </w:r>
      <w:r w:rsidRPr="784BB81C" w:rsidR="784BB81C">
        <w:rPr>
          <w:rFonts w:ascii="Cambria" w:hAnsi="Cambria"/>
        </w:rPr>
        <w:t>due attention</w:t>
      </w:r>
      <w:r w:rsidRPr="784BB81C" w:rsidR="784BB81C">
        <w:rPr>
          <w:rFonts w:ascii="Cambria" w:hAnsi="Cambria"/>
        </w:rPr>
        <w:t xml:space="preserve"> c</w:t>
      </w:r>
      <w:r w:rsidRPr="784BB81C" w:rsidR="784BB81C">
        <w:rPr>
          <w:rFonts w:ascii="Cambria" w:hAnsi="Cambria"/>
        </w:rPr>
        <w:t>ould</w:t>
      </w:r>
      <w:r w:rsidRPr="784BB81C" w:rsidR="784BB81C">
        <w:rPr>
          <w:rFonts w:ascii="Cambria" w:hAnsi="Cambria"/>
        </w:rPr>
        <w:t xml:space="preserve"> </w:t>
      </w:r>
      <w:r w:rsidRPr="784BB81C" w:rsidR="784BB81C">
        <w:rPr>
          <w:rFonts w:ascii="Cambria" w:hAnsi="Cambria"/>
        </w:rPr>
        <w:t>be</w:t>
      </w:r>
      <w:r w:rsidRPr="784BB81C" w:rsidR="784BB81C">
        <w:rPr>
          <w:rFonts w:ascii="Cambria" w:hAnsi="Cambria"/>
        </w:rPr>
        <w:t xml:space="preserve"> </w:t>
      </w:r>
      <w:r w:rsidRPr="784BB81C" w:rsidR="784BB81C">
        <w:rPr>
          <w:rFonts w:ascii="Cambria" w:hAnsi="Cambria"/>
        </w:rPr>
        <w:t xml:space="preserve">given to underlying interactive processes, as well as to multiple children in the family where appropriate, </w:t>
      </w:r>
      <w:r w:rsidRPr="784BB81C" w:rsidR="784BB81C">
        <w:rPr>
          <w:rFonts w:ascii="Cambria" w:hAnsi="Cambria"/>
        </w:rPr>
        <w:t>addressing</w:t>
      </w:r>
      <w:r w:rsidRPr="784BB81C" w:rsidR="784BB81C">
        <w:rPr>
          <w:rFonts w:ascii="Cambria" w:hAnsi="Cambria"/>
        </w:rPr>
        <w:t xml:space="preserve"> </w:t>
      </w:r>
      <w:r w:rsidRPr="784BB81C" w:rsidR="784BB81C">
        <w:rPr>
          <w:rFonts w:ascii="Cambria" w:hAnsi="Cambria"/>
        </w:rPr>
        <w:t>PDT head-on</w:t>
      </w:r>
      <w:r w:rsidRPr="784BB81C" w:rsidR="784BB81C">
        <w:rPr>
          <w:rFonts w:ascii="Cambria" w:hAnsi="Cambria"/>
        </w:rPr>
        <w:t>.</w:t>
      </w:r>
      <w:r w:rsidRPr="784BB81C" w:rsidR="784BB81C">
        <w:rPr>
          <w:rFonts w:ascii="Cambria" w:hAnsi="Cambria"/>
        </w:rPr>
        <w:t xml:space="preserve"> </w:t>
      </w:r>
    </w:p>
    <w:p w:rsidR="0015005D" w:rsidP="00AE5EEC" w:rsidRDefault="0015005D" w14:paraId="74E2769B" w14:textId="77777777">
      <w:pPr>
        <w:spacing w:line="480" w:lineRule="auto"/>
        <w:rPr>
          <w:rFonts w:ascii="Cambria" w:hAnsi="Cambria" w:cs="Times New Roman"/>
        </w:rPr>
      </w:pPr>
    </w:p>
    <w:p w:rsidR="00445D87" w:rsidP="00AE5EEC" w:rsidRDefault="00445D87" w14:paraId="305BA248" w14:textId="77777777">
      <w:pPr>
        <w:spacing w:line="480" w:lineRule="auto"/>
        <w:rPr>
          <w:rFonts w:ascii="Cambria" w:hAnsi="Cambria" w:cs="Times New Roman"/>
        </w:rPr>
        <w:sectPr w:rsidR="00445D87" w:rsidSect="00523715">
          <w:headerReference w:type="even" r:id="rId15"/>
          <w:headerReference w:type="default" r:id="rId16"/>
          <w:footerReference w:type="even" r:id="rId17"/>
          <w:footerReference w:type="default" r:id="rId18"/>
          <w:headerReference w:type="first" r:id="rId19"/>
          <w:footerReference w:type="first" r:id="rId20"/>
          <w:pgSz w:w="11900" w:h="16840" w:orient="portrait"/>
          <w:pgMar w:top="1440" w:right="1800" w:bottom="1440" w:left="1800" w:header="708" w:footer="708" w:gutter="0"/>
          <w:cols w:space="708"/>
          <w:docGrid w:linePitch="360"/>
        </w:sectPr>
      </w:pPr>
    </w:p>
    <w:p w:rsidRPr="00CA6836" w:rsidR="00405F1D" w:rsidP="784BB81C" w:rsidRDefault="00405F1D" w14:paraId="293DCB1E" w14:textId="77777777" w14:noSpellErr="1">
      <w:pPr>
        <w:spacing w:line="480" w:lineRule="auto"/>
        <w:ind w:firstLine="567"/>
        <w:jc w:val="center"/>
        <w:rPr>
          <w:rFonts w:ascii="Cambria" w:hAnsi="Cambria" w:cs="Times New Roman"/>
        </w:rPr>
      </w:pPr>
      <w:r w:rsidRPr="784BB81C" w:rsidR="784BB81C">
        <w:rPr>
          <w:rFonts w:ascii="Cambria" w:hAnsi="Cambria" w:cs="Times New Roman"/>
        </w:rPr>
        <w:t>References</w:t>
      </w:r>
    </w:p>
    <w:p w:rsidRPr="00CA6836" w:rsidR="00EC412B" w:rsidP="784BB81C" w:rsidRDefault="004C639A" w14:paraId="613AC095" w14:textId="77777777">
      <w:pPr>
        <w:spacing w:line="480" w:lineRule="auto"/>
        <w:ind w:left="454" w:hanging="454"/>
        <w:rPr>
          <w:rFonts w:ascii="Cambria" w:hAnsi="Cambria" w:cs="Arial"/>
          <w:color w:val="1A1A1A"/>
        </w:rPr>
      </w:pPr>
      <w:proofErr w:type="spellStart"/>
      <w:r w:rsidRPr="784BB81C" w:rsidR="784BB81C">
        <w:rPr>
          <w:rFonts w:ascii="Cambria" w:hAnsi="Cambria" w:cs="Arial"/>
          <w:color w:val="1A1A1A"/>
        </w:rPr>
        <w:t>Alink</w:t>
      </w:r>
      <w:proofErr w:type="spellEnd"/>
      <w:r w:rsidRPr="784BB81C" w:rsidR="784BB81C">
        <w:rPr>
          <w:rFonts w:ascii="Cambria" w:hAnsi="Cambria" w:cs="Arial"/>
          <w:color w:val="1A1A1A"/>
        </w:rPr>
        <w:t xml:space="preserve">, L. R., </w:t>
      </w:r>
      <w:proofErr w:type="spellStart"/>
      <w:r w:rsidRPr="784BB81C" w:rsidR="784BB81C">
        <w:rPr>
          <w:rFonts w:ascii="Cambria" w:hAnsi="Cambria" w:cs="Arial"/>
          <w:color w:val="1A1A1A"/>
        </w:rPr>
        <w:t>Mesman</w:t>
      </w:r>
      <w:proofErr w:type="spellEnd"/>
      <w:r w:rsidRPr="784BB81C" w:rsidR="784BB81C">
        <w:rPr>
          <w:rFonts w:ascii="Cambria" w:hAnsi="Cambria" w:cs="Arial"/>
          <w:color w:val="1A1A1A"/>
        </w:rPr>
        <w:t xml:space="preserve">, J., Van </w:t>
      </w:r>
      <w:proofErr w:type="spellStart"/>
      <w:r w:rsidRPr="784BB81C" w:rsidR="784BB81C">
        <w:rPr>
          <w:rFonts w:ascii="Cambria" w:hAnsi="Cambria" w:cs="Arial"/>
          <w:color w:val="1A1A1A"/>
        </w:rPr>
        <w:t>Zeijl</w:t>
      </w:r>
      <w:proofErr w:type="spellEnd"/>
      <w:r w:rsidRPr="784BB81C" w:rsidR="784BB81C">
        <w:rPr>
          <w:rFonts w:ascii="Cambria" w:hAnsi="Cambria" w:cs="Arial"/>
          <w:color w:val="1A1A1A"/>
        </w:rPr>
        <w:t xml:space="preserve">, J., </w:t>
      </w:r>
      <w:proofErr w:type="spellStart"/>
      <w:r w:rsidRPr="784BB81C" w:rsidR="784BB81C">
        <w:rPr>
          <w:rFonts w:ascii="Cambria" w:hAnsi="Cambria" w:cs="Arial"/>
          <w:color w:val="1A1A1A"/>
        </w:rPr>
        <w:t>Stolk</w:t>
      </w:r>
      <w:proofErr w:type="spellEnd"/>
      <w:r w:rsidRPr="784BB81C" w:rsidR="784BB81C">
        <w:rPr>
          <w:rFonts w:ascii="Cambria" w:hAnsi="Cambria" w:cs="Arial"/>
          <w:color w:val="1A1A1A"/>
        </w:rPr>
        <w:t xml:space="preserve">, M. N., </w:t>
      </w:r>
      <w:proofErr w:type="spellStart"/>
      <w:r w:rsidRPr="784BB81C" w:rsidR="784BB81C">
        <w:rPr>
          <w:rFonts w:ascii="Cambria" w:hAnsi="Cambria" w:cs="Arial"/>
          <w:color w:val="1A1A1A"/>
        </w:rPr>
        <w:t>Juffer</w:t>
      </w:r>
      <w:proofErr w:type="spellEnd"/>
      <w:r w:rsidRPr="784BB81C" w:rsidR="784BB81C">
        <w:rPr>
          <w:rFonts w:ascii="Cambria" w:hAnsi="Cambria" w:cs="Arial"/>
          <w:color w:val="1A1A1A"/>
        </w:rPr>
        <w:t xml:space="preserve">, F., </w:t>
      </w:r>
      <w:proofErr w:type="spellStart"/>
      <w:r w:rsidRPr="784BB81C" w:rsidR="784BB81C">
        <w:rPr>
          <w:rFonts w:ascii="Cambria" w:hAnsi="Cambria" w:cs="Arial"/>
          <w:color w:val="1A1A1A"/>
        </w:rPr>
        <w:t>Bakermans‐Kranenburg</w:t>
      </w:r>
      <w:proofErr w:type="spellEnd"/>
      <w:r w:rsidRPr="784BB81C" w:rsidR="784BB81C">
        <w:rPr>
          <w:rFonts w:ascii="Cambria" w:hAnsi="Cambria" w:cs="Arial"/>
          <w:color w:val="1A1A1A"/>
        </w:rPr>
        <w:t xml:space="preserve">, M. J., ... &amp; </w:t>
      </w:r>
      <w:proofErr w:type="spellStart"/>
      <w:r w:rsidRPr="784BB81C" w:rsidR="784BB81C">
        <w:rPr>
          <w:rFonts w:ascii="Cambria" w:hAnsi="Cambria" w:cs="Arial"/>
          <w:color w:val="1A1A1A"/>
        </w:rPr>
        <w:t>Koot</w:t>
      </w:r>
      <w:proofErr w:type="spellEnd"/>
      <w:r w:rsidRPr="784BB81C" w:rsidR="784BB81C">
        <w:rPr>
          <w:rFonts w:ascii="Cambria" w:hAnsi="Cambria" w:cs="Arial"/>
          <w:color w:val="1A1A1A"/>
        </w:rPr>
        <w:t xml:space="preserve">, H. M. (2009). Maternal sensitivity moderates the relation between negative discipline and aggression in early childhood. </w:t>
      </w:r>
      <w:r w:rsidRPr="784BB81C" w:rsidR="784BB81C">
        <w:rPr>
          <w:rFonts w:ascii="Cambria" w:hAnsi="Cambria" w:cs="Arial"/>
          <w:i w:val="1"/>
          <w:iCs w:val="1"/>
          <w:color w:val="1A1A1A"/>
        </w:rPr>
        <w:t xml:space="preserve">Social Development, 18, </w:t>
      </w:r>
      <w:r w:rsidRPr="784BB81C" w:rsidR="784BB81C">
        <w:rPr>
          <w:rFonts w:ascii="Cambria" w:hAnsi="Cambria" w:cs="Arial"/>
          <w:color w:val="1A1A1A"/>
        </w:rPr>
        <w:t xml:space="preserve">99-120. </w:t>
      </w:r>
      <w:r w:rsidRPr="784BB81C" w:rsidR="784BB81C">
        <w:rPr>
          <w:rFonts w:ascii="Cambria" w:hAnsi="Cambria" w:cs="Arial"/>
          <w:color w:val="1A1A1A"/>
        </w:rPr>
        <w:t xml:space="preserve">doi:10.1111/j.1467-9507.2008.00478.x </w:t>
      </w:r>
    </w:p>
    <w:p w:rsidRPr="00CA6836" w:rsidR="00EC412B" w:rsidP="784BB81C" w:rsidRDefault="00EC412B" w14:paraId="0EDB76C9" w14:textId="275EA712">
      <w:pPr>
        <w:spacing w:line="480" w:lineRule="auto"/>
        <w:ind w:left="454" w:hanging="454"/>
        <w:rPr>
          <w:rFonts w:ascii="Cambria" w:hAnsi="Cambria" w:cs="Arial"/>
          <w:color w:val="1A1A1A"/>
        </w:rPr>
      </w:pPr>
      <w:proofErr w:type="spellStart"/>
      <w:r w:rsidRPr="784BB81C" w:rsidR="784BB81C">
        <w:rPr>
          <w:rFonts w:ascii="Cambria" w:hAnsi="Cambria" w:cs="Arial"/>
          <w:color w:val="1A1A1A"/>
        </w:rPr>
        <w:t>Aguinis</w:t>
      </w:r>
      <w:proofErr w:type="spellEnd"/>
      <w:r w:rsidRPr="784BB81C" w:rsidR="784BB81C">
        <w:rPr>
          <w:rFonts w:ascii="Cambria" w:hAnsi="Cambria" w:cs="Arial"/>
          <w:color w:val="1A1A1A"/>
        </w:rPr>
        <w:t>, H., Gottfredson, R. K., &amp; Culpepper, S. A. (2013). Best practice recommendations for estimating interaction effects using multilevel modeling. </w:t>
      </w:r>
      <w:r w:rsidRPr="784BB81C" w:rsidR="784BB81C">
        <w:rPr>
          <w:rFonts w:ascii="Cambria" w:hAnsi="Cambria" w:cs="Arial"/>
          <w:color w:val="1A1A1A"/>
        </w:rPr>
        <w:t>Journal of Management</w:t>
      </w:r>
      <w:r w:rsidRPr="784BB81C" w:rsidR="784BB81C">
        <w:rPr>
          <w:rFonts w:ascii="Cambria" w:hAnsi="Cambria" w:cs="Arial"/>
          <w:color w:val="1A1A1A"/>
        </w:rPr>
        <w:t>, 39, 1490-1528.</w:t>
      </w:r>
    </w:p>
    <w:p w:rsidRPr="00CA6836" w:rsidR="00C836DF" w:rsidP="784BB81C" w:rsidRDefault="00405F1D" w14:paraId="36F1DCFF" w14:textId="77777777">
      <w:pPr>
        <w:spacing w:line="480" w:lineRule="auto"/>
        <w:ind w:left="454" w:hanging="454"/>
        <w:rPr>
          <w:rFonts w:ascii="Cambria" w:hAnsi="Cambria" w:cs="Verdana"/>
        </w:rPr>
      </w:pPr>
      <w:r w:rsidRPr="784BB81C" w:rsidR="784BB81C">
        <w:rPr>
          <w:rFonts w:ascii="Cambria" w:hAnsi="Cambria" w:cs="Arial"/>
          <w:color w:val="1A1A1A"/>
        </w:rPr>
        <w:t xml:space="preserve">Amato, P. R., &amp; Fowler, F. (2002). Parenting practices, child adjustment, and family diversity. </w:t>
      </w:r>
      <w:r w:rsidRPr="784BB81C" w:rsidR="784BB81C">
        <w:rPr>
          <w:rFonts w:ascii="Cambria" w:hAnsi="Cambria" w:cs="Arial"/>
          <w:i w:val="1"/>
          <w:iCs w:val="1"/>
          <w:color w:val="1A1A1A"/>
        </w:rPr>
        <w:t>Journal of Marriage and Family</w:t>
      </w:r>
      <w:r w:rsidRPr="784BB81C" w:rsidR="784BB81C">
        <w:rPr>
          <w:rFonts w:ascii="Cambria" w:hAnsi="Cambria" w:cs="Arial"/>
          <w:color w:val="1A1A1A"/>
        </w:rPr>
        <w:t xml:space="preserve">, </w:t>
      </w:r>
      <w:r w:rsidRPr="784BB81C" w:rsidR="784BB81C">
        <w:rPr>
          <w:rFonts w:ascii="Cambria" w:hAnsi="Cambria" w:cs="Arial"/>
          <w:i w:val="1"/>
          <w:iCs w:val="1"/>
          <w:color w:val="1A1A1A"/>
        </w:rPr>
        <w:t>64</w:t>
      </w:r>
      <w:r w:rsidRPr="784BB81C" w:rsidR="784BB81C">
        <w:rPr>
          <w:rFonts w:ascii="Cambria" w:hAnsi="Cambria" w:cs="Arial"/>
          <w:color w:val="1A1A1A"/>
        </w:rPr>
        <w:t>, 703-716.</w:t>
      </w:r>
      <w:r w:rsidRPr="784BB81C" w:rsidR="784BB81C">
        <w:rPr>
          <w:rFonts w:ascii="Cambria" w:hAnsi="Cambria" w:cs="Arial"/>
          <w:color w:val="1A1A1A"/>
        </w:rPr>
        <w:t xml:space="preserve"> </w:t>
      </w:r>
      <w:proofErr w:type="spellStart"/>
      <w:r w:rsidRPr="784BB81C" w:rsidR="784BB81C">
        <w:rPr>
          <w:rFonts w:ascii="Cambria" w:hAnsi="Cambria" w:cs="Arial"/>
          <w:color w:val="1A1A1A"/>
        </w:rPr>
        <w:t>doi</w:t>
      </w:r>
      <w:proofErr w:type="spellEnd"/>
      <w:r w:rsidRPr="784BB81C" w:rsidR="784BB81C">
        <w:rPr>
          <w:rFonts w:ascii="Cambria" w:hAnsi="Cambria" w:cs="Arial"/>
          <w:color w:val="1A1A1A"/>
        </w:rPr>
        <w:t>:</w:t>
      </w:r>
      <w:r w:rsidRPr="784BB81C" w:rsidR="784BB81C">
        <w:rPr>
          <w:rFonts w:ascii="Cambria" w:hAnsi="Cambria" w:cs="OpenSans-Light"/>
          <w:color w:val="262626" w:themeColor="text1" w:themeTint="D9" w:themeShade="FF"/>
        </w:rPr>
        <w:t xml:space="preserve"> </w:t>
      </w:r>
      <w:r w:rsidRPr="784BB81C" w:rsidR="784BB81C">
        <w:rPr>
          <w:rFonts w:ascii="Cambria" w:hAnsi="Cambria" w:cs="Verdana"/>
        </w:rPr>
        <w:t>10.1111/j.1741-3737.2002.00703.x</w:t>
      </w:r>
    </w:p>
    <w:p w:rsidRPr="00CA6836" w:rsidR="00C836DF" w:rsidP="784BB81C" w:rsidRDefault="00C836DF" w14:paraId="399AA913" w14:textId="0DEC6DD6">
      <w:pPr>
        <w:spacing w:line="480" w:lineRule="auto"/>
        <w:ind w:left="454" w:hanging="454"/>
        <w:rPr>
          <w:rFonts w:ascii="Cambria" w:hAnsi="Cambria" w:cs="Verdana"/>
        </w:rPr>
      </w:pPr>
      <w:proofErr w:type="spellStart"/>
      <w:r w:rsidRPr="784BB81C" w:rsidR="784BB81C">
        <w:rPr>
          <w:rFonts w:ascii="Cambria" w:hAnsi="Cambria" w:cs="Arial"/>
          <w:color w:val="1A1A1A"/>
        </w:rPr>
        <w:t>Atzaba-Poria</w:t>
      </w:r>
      <w:proofErr w:type="spellEnd"/>
      <w:r w:rsidRPr="784BB81C" w:rsidR="784BB81C">
        <w:rPr>
          <w:rFonts w:ascii="Cambria" w:hAnsi="Cambria" w:cs="Arial"/>
          <w:color w:val="1A1A1A"/>
        </w:rPr>
        <w:t>, N. &amp; Pike, A. (2008). Correlates of parental differential treatment: Parental and contextual factors during middle childhood. </w:t>
      </w:r>
      <w:r w:rsidRPr="784BB81C" w:rsidR="784BB81C">
        <w:rPr>
          <w:rFonts w:ascii="Cambria" w:hAnsi="Cambria" w:cs="Arial"/>
          <w:i w:val="1"/>
          <w:iCs w:val="1"/>
          <w:color w:val="1A1A1A"/>
        </w:rPr>
        <w:t xml:space="preserve">Child Development, 79, </w:t>
      </w:r>
      <w:r w:rsidRPr="784BB81C" w:rsidR="784BB81C">
        <w:rPr>
          <w:rFonts w:ascii="Cambria" w:hAnsi="Cambria" w:cs="Arial"/>
          <w:color w:val="1A1A1A"/>
        </w:rPr>
        <w:t>217-232.</w:t>
      </w:r>
    </w:p>
    <w:p w:rsidRPr="00CA6836" w:rsidR="006B5A4B" w:rsidP="784BB81C" w:rsidRDefault="006B5A4B" w14:paraId="0FDD6A47" w14:textId="5475F7C1">
      <w:pPr>
        <w:spacing w:line="480" w:lineRule="auto"/>
        <w:ind w:left="454" w:hanging="454"/>
        <w:rPr>
          <w:rFonts w:ascii="Cambria" w:hAnsi="Cambria" w:cs="Verdana"/>
        </w:rPr>
      </w:pPr>
      <w:proofErr w:type="spellStart"/>
      <w:r w:rsidRPr="784BB81C" w:rsidR="784BB81C">
        <w:rPr>
          <w:rFonts w:ascii="Cambria" w:hAnsi="Cambria" w:cs="Verdana"/>
        </w:rPr>
        <w:t>Avinun</w:t>
      </w:r>
      <w:proofErr w:type="spellEnd"/>
      <w:r w:rsidRPr="784BB81C" w:rsidR="784BB81C">
        <w:rPr>
          <w:rFonts w:ascii="Cambria" w:hAnsi="Cambria" w:cs="Verdana"/>
        </w:rPr>
        <w:t xml:space="preserve">, R. &amp; </w:t>
      </w:r>
      <w:proofErr w:type="spellStart"/>
      <w:r w:rsidRPr="784BB81C" w:rsidR="784BB81C">
        <w:rPr>
          <w:rFonts w:ascii="Cambria" w:hAnsi="Cambria" w:cs="Verdana"/>
        </w:rPr>
        <w:t>Knafo</w:t>
      </w:r>
      <w:proofErr w:type="spellEnd"/>
      <w:r w:rsidRPr="784BB81C" w:rsidR="784BB81C">
        <w:rPr>
          <w:rFonts w:ascii="Cambria" w:hAnsi="Cambria" w:cs="Verdana"/>
        </w:rPr>
        <w:t>, A. (2014). Parenting as a reaction evoked by children’s genotype: A meta-analysis of children-as-twins studies. </w:t>
      </w:r>
      <w:r w:rsidRPr="784BB81C" w:rsidR="784BB81C">
        <w:rPr>
          <w:rFonts w:ascii="Cambria" w:hAnsi="Cambria" w:cs="Verdana"/>
          <w:i w:val="1"/>
          <w:iCs w:val="1"/>
        </w:rPr>
        <w:t>Personality and Social Psychology Review,</w:t>
      </w:r>
      <w:r w:rsidRPr="784BB81C" w:rsidR="784BB81C">
        <w:rPr>
          <w:rFonts w:ascii="Cambria" w:hAnsi="Cambria" w:cs="Verdana"/>
          <w:i w:val="1"/>
          <w:iCs w:val="1"/>
        </w:rPr>
        <w:t xml:space="preserve"> </w:t>
      </w:r>
      <w:r w:rsidRPr="784BB81C" w:rsidR="784BB81C">
        <w:rPr>
          <w:rFonts w:ascii="Cambria" w:hAnsi="Cambria" w:cs="Verdana"/>
          <w:i w:val="1"/>
          <w:iCs w:val="1"/>
        </w:rPr>
        <w:t>18</w:t>
      </w:r>
      <w:r w:rsidRPr="784BB81C" w:rsidR="784BB81C">
        <w:rPr>
          <w:rFonts w:ascii="Cambria" w:hAnsi="Cambria" w:cs="Verdana"/>
          <w:i w:val="1"/>
          <w:iCs w:val="1"/>
        </w:rPr>
        <w:t>,</w:t>
      </w:r>
      <w:r w:rsidRPr="784BB81C" w:rsidR="784BB81C">
        <w:rPr>
          <w:rFonts w:ascii="Cambria" w:hAnsi="Cambria" w:cs="Verdana"/>
        </w:rPr>
        <w:t xml:space="preserve"> </w:t>
      </w:r>
      <w:r w:rsidRPr="784BB81C" w:rsidR="784BB81C">
        <w:rPr>
          <w:rFonts w:ascii="Cambria" w:hAnsi="Cambria" w:cs="Verdana"/>
        </w:rPr>
        <w:t>87-102.</w:t>
      </w:r>
    </w:p>
    <w:p w:rsidRPr="00CA6836" w:rsidR="00960B94" w:rsidP="784BB81C" w:rsidRDefault="00C554B6" w14:paraId="1D9D02C1" w14:textId="77777777" w14:noSpellErr="1">
      <w:pPr>
        <w:spacing w:line="480" w:lineRule="auto"/>
        <w:ind w:left="454" w:hanging="454"/>
        <w:rPr>
          <w:rFonts w:ascii="Cambria" w:hAnsi="Cambria" w:cs="Verdana"/>
        </w:rPr>
      </w:pPr>
      <w:r w:rsidRPr="784BB81C" w:rsidR="784BB81C">
        <w:rPr>
          <w:rFonts w:ascii="Cambria" w:hAnsi="Cambria" w:cs="Verdana"/>
        </w:rPr>
        <w:t xml:space="preserve">Baumrind, D. (1973). The development of instrumental competence through socialization. In A. D. Pick (Ed.), </w:t>
      </w:r>
      <w:r w:rsidRPr="784BB81C" w:rsidR="784BB81C">
        <w:rPr>
          <w:rFonts w:ascii="Cambria" w:hAnsi="Cambria" w:cs="Verdana"/>
          <w:i w:val="1"/>
          <w:iCs w:val="1"/>
        </w:rPr>
        <w:t>Minnesota Symposia on Child Psychology</w:t>
      </w:r>
      <w:r w:rsidRPr="784BB81C" w:rsidR="784BB81C">
        <w:rPr>
          <w:rFonts w:ascii="Cambria" w:hAnsi="Cambria" w:cs="Verdana"/>
        </w:rPr>
        <w:t xml:space="preserve"> (Vol. </w:t>
      </w:r>
      <w:r w:rsidRPr="784BB81C" w:rsidR="784BB81C">
        <w:rPr>
          <w:rFonts w:ascii="Cambria" w:hAnsi="Cambria" w:cs="Verdana"/>
          <w:i w:val="1"/>
          <w:iCs w:val="1"/>
        </w:rPr>
        <w:t>7</w:t>
      </w:r>
      <w:r w:rsidRPr="784BB81C" w:rsidR="784BB81C">
        <w:rPr>
          <w:rFonts w:ascii="Cambria" w:hAnsi="Cambria" w:cs="Verdana"/>
        </w:rPr>
        <w:t>, pp. 3–46). Minneapolis: University of Minnesota Press.</w:t>
      </w:r>
    </w:p>
    <w:p w:rsidRPr="00CA6836" w:rsidR="00992531" w:rsidP="784BB81C" w:rsidRDefault="00960B94" w14:paraId="290A8D3C" w14:textId="77777777">
      <w:pPr>
        <w:spacing w:line="480" w:lineRule="auto"/>
        <w:ind w:left="454" w:hanging="454"/>
        <w:rPr>
          <w:rFonts w:ascii="Cambria" w:hAnsi="Cambria" w:cs="Verdana"/>
        </w:rPr>
      </w:pPr>
      <w:r w:rsidRPr="784BB81C" w:rsidR="784BB81C">
        <w:rPr>
          <w:rFonts w:ascii="Cambria" w:hAnsi="Cambria" w:cs="Verdana"/>
        </w:rPr>
        <w:t xml:space="preserve">Baumeister, R. F., </w:t>
      </w:r>
      <w:proofErr w:type="spellStart"/>
      <w:r w:rsidRPr="784BB81C" w:rsidR="784BB81C">
        <w:rPr>
          <w:rFonts w:ascii="Cambria" w:hAnsi="Cambria" w:cs="Verdana"/>
        </w:rPr>
        <w:t>Bratslavsky</w:t>
      </w:r>
      <w:proofErr w:type="spellEnd"/>
      <w:r w:rsidRPr="784BB81C" w:rsidR="784BB81C">
        <w:rPr>
          <w:rFonts w:ascii="Cambria" w:hAnsi="Cambria" w:cs="Verdana"/>
        </w:rPr>
        <w:t xml:space="preserve">, E., </w:t>
      </w:r>
      <w:proofErr w:type="spellStart"/>
      <w:r w:rsidRPr="784BB81C" w:rsidR="784BB81C">
        <w:rPr>
          <w:rFonts w:ascii="Cambria" w:hAnsi="Cambria" w:cs="Verdana"/>
        </w:rPr>
        <w:t>Finkenauer</w:t>
      </w:r>
      <w:proofErr w:type="spellEnd"/>
      <w:r w:rsidRPr="784BB81C" w:rsidR="784BB81C">
        <w:rPr>
          <w:rFonts w:ascii="Cambria" w:hAnsi="Cambria" w:cs="Verdana"/>
        </w:rPr>
        <w:t xml:space="preserve">, C., &amp; Vohs, K. D. (2001). Bad is stronger than good. </w:t>
      </w:r>
      <w:r w:rsidRPr="784BB81C" w:rsidR="784BB81C">
        <w:rPr>
          <w:rFonts w:ascii="Cambria" w:hAnsi="Cambria" w:cs="Verdana"/>
          <w:i w:val="1"/>
          <w:iCs w:val="1"/>
        </w:rPr>
        <w:t>Review of General Psychology, 5,</w:t>
      </w:r>
      <w:r w:rsidRPr="784BB81C" w:rsidR="784BB81C">
        <w:rPr>
          <w:rFonts w:ascii="Cambria" w:hAnsi="Cambria" w:cs="Verdana"/>
        </w:rPr>
        <w:t xml:space="preserve"> 323.</w:t>
      </w:r>
      <w:r w:rsidRPr="784BB81C" w:rsidR="784BB81C">
        <w:rPr>
          <w:rFonts w:ascii="Cambria" w:hAnsi="Cambria" w:cs="Verdana"/>
        </w:rPr>
        <w:t xml:space="preserve"> doi:10.1037/1089-2680.5.4.323</w:t>
      </w:r>
    </w:p>
    <w:p w:rsidRPr="00CA6836" w:rsidR="008A7B9C" w:rsidP="784BB81C" w:rsidRDefault="00EF1086" w14:paraId="71C8098B" w14:textId="77777777">
      <w:pPr>
        <w:spacing w:line="480" w:lineRule="auto"/>
        <w:ind w:left="454" w:hanging="454"/>
        <w:rPr>
          <w:rFonts w:ascii="Cambria" w:hAnsi="Cambria" w:cs="Times New Roman"/>
        </w:rPr>
      </w:pPr>
      <w:r w:rsidRPr="784BB81C" w:rsidR="784BB81C">
        <w:rPr>
          <w:rFonts w:ascii="Cambria" w:hAnsi="Cambria" w:cs="Times New Roman"/>
        </w:rPr>
        <w:t xml:space="preserve">Boyd, A., Golding, J., Macleod, J., Lawlor, D. A., Fraser, A., Henderson, J. et al. (2013) Cohort profile: the ‘Children of the 90s’—index offspring of the Avon Longitudinal Study of Parents and Children. </w:t>
      </w:r>
      <w:r w:rsidRPr="784BB81C" w:rsidR="784BB81C">
        <w:rPr>
          <w:rFonts w:ascii="Cambria" w:hAnsi="Cambria" w:cs="Times New Roman"/>
          <w:i w:val="1"/>
          <w:iCs w:val="1"/>
        </w:rPr>
        <w:t>International Journal of Epidemiology, 42,</w:t>
      </w:r>
      <w:r w:rsidRPr="784BB81C" w:rsidR="784BB81C">
        <w:rPr>
          <w:rFonts w:ascii="Cambria" w:hAnsi="Cambria" w:cs="Times New Roman"/>
        </w:rPr>
        <w:t xml:space="preserve"> 111-127.</w:t>
      </w:r>
      <w:r w:rsidRPr="784BB81C" w:rsidR="784BB81C">
        <w:rPr>
          <w:rFonts w:ascii="Cambria" w:hAnsi="Cambria" w:cs="Times New Roman"/>
        </w:rPr>
        <w:t>‬</w:t>
      </w:r>
      <w:r w:rsidRPr="784BB81C" w:rsidR="784BB81C">
        <w:rPr>
          <w:rFonts w:ascii="Cambria" w:hAnsi="Cambria" w:cs="Times New Roman"/>
        </w:rPr>
        <w:t>‬</w:t>
      </w:r>
      <w:r w:rsidRPr="784BB81C" w:rsidR="784BB81C">
        <w:rPr>
          <w:rFonts w:ascii="Cambria" w:hAnsi="Cambria" w:cs="Times New Roman"/>
        </w:rPr>
        <w:t>‬</w:t>
      </w:r>
      <w:r w:rsidRPr="784BB81C" w:rsidR="784BB81C">
        <w:rPr>
          <w:rFonts w:ascii="Cambria" w:hAnsi="Cambria" w:cs="Times New Roman"/>
        </w:rPr>
        <w:t>‬</w:t>
      </w:r>
      <w:r w:rsidRPr="784BB81C" w:rsidR="784BB81C">
        <w:rPr>
          <w:rFonts w:ascii="Cambria" w:hAnsi="Cambria" w:cs="Times New Roman"/>
        </w:rPr>
        <w:t>‬</w:t>
      </w:r>
      <w:r w:rsidRPr="784BB81C" w:rsidR="784BB81C">
        <w:rPr>
          <w:rFonts w:ascii="Cambria" w:hAnsi="Cambria" w:cs="Times New Roman"/>
        </w:rPr>
        <w:t xml:space="preserve">‬ </w:t>
      </w:r>
      <w:proofErr w:type="spellStart"/>
      <w:r w:rsidRPr="784BB81C" w:rsidR="784BB81C">
        <w:rPr>
          <w:rFonts w:ascii="Cambria" w:hAnsi="Cambria" w:cs="Times New Roman"/>
        </w:rPr>
        <w:t>doi</w:t>
      </w:r>
      <w:proofErr w:type="spellEnd"/>
      <w:r w:rsidRPr="784BB81C" w:rsidR="784BB81C">
        <w:rPr>
          <w:rFonts w:ascii="Cambria" w:hAnsi="Cambria" w:cs="Times New Roman"/>
        </w:rPr>
        <w:t>: 10.1093/</w:t>
      </w:r>
      <w:proofErr w:type="spellStart"/>
      <w:r w:rsidRPr="784BB81C" w:rsidR="784BB81C">
        <w:rPr>
          <w:rFonts w:ascii="Cambria" w:hAnsi="Cambria" w:cs="Times New Roman"/>
        </w:rPr>
        <w:t>ije</w:t>
      </w:r>
      <w:proofErr w:type="spellEnd"/>
      <w:r w:rsidRPr="784BB81C" w:rsidR="784BB81C">
        <w:rPr>
          <w:rFonts w:ascii="Cambria" w:hAnsi="Cambria" w:cs="Times New Roman"/>
        </w:rPr>
        <w:t>/dys064</w:t>
      </w:r>
    </w:p>
    <w:p w:rsidRPr="00CA6836" w:rsidR="00C73F0A" w:rsidP="784BB81C" w:rsidRDefault="00C73F0A" w14:paraId="4989417C" w14:textId="76F29CC4">
      <w:pPr>
        <w:spacing w:line="480" w:lineRule="auto"/>
        <w:ind w:left="454" w:hanging="454"/>
        <w:rPr>
          <w:rFonts w:ascii="Cambria" w:hAnsi="Cambria" w:cs="Times New Roman"/>
        </w:rPr>
      </w:pPr>
      <w:r w:rsidRPr="00C73F0A">
        <w:rPr>
          <w:rFonts w:ascii="Cambria" w:hAnsi="Cambria" w:eastAsia="Times New Roman" w:cs="Times New Roman"/>
          <w:shd w:val="clear" w:color="auto" w:fill="FFFFFF"/>
          <w:lang w:val="en-GB"/>
        </w:rPr>
        <w:t>Brody, G. H., Stoneman, Z., &amp; McCoy, J. K. (1992). Parental differential treatment of siblings and sibling differences in negative emotionality.</w:t>
      </w:r>
      <w:r w:rsidRPr="784BB81C">
        <w:rPr>
          <w:rFonts w:ascii="Cambria" w:hAnsi="Cambria" w:eastAsia="Times New Roman" w:cs="Times New Roman"/>
          <w:i w:val="1"/>
          <w:iCs w:val="1"/>
          <w:lang w:val="en-GB"/>
        </w:rPr>
        <w:t> </w:t>
      </w:r>
      <w:r w:rsidRPr="784BB81C">
        <w:rPr>
          <w:rFonts w:ascii="Cambria" w:hAnsi="Cambria" w:eastAsia="Times New Roman" w:cs="Times New Roman"/>
          <w:i w:val="1"/>
          <w:iCs w:val="1"/>
          <w:lang w:val="en-GB"/>
        </w:rPr>
        <w:t>Journal of Marriage and the Family,</w:t>
      </w:r>
      <w:r w:rsidRPr="784BB81C">
        <w:rPr>
          <w:rFonts w:ascii="Cambria" w:hAnsi="Cambria" w:eastAsia="Times New Roman" w:cs="Times New Roman"/>
          <w:i w:val="1"/>
          <w:iCs w:val="1"/>
          <w:lang w:val="en-GB"/>
        </w:rPr>
        <w:t> </w:t>
      </w:r>
      <w:r w:rsidRPr="784BB81C">
        <w:rPr>
          <w:rFonts w:ascii="Cambria" w:hAnsi="Cambria" w:eastAsia="Times New Roman" w:cs="Times New Roman"/>
          <w:i w:val="1"/>
          <w:iCs w:val="1"/>
          <w:lang w:val="en-GB"/>
        </w:rPr>
        <w:t>54</w:t>
      </w:r>
      <w:r w:rsidRPr="00CA6836" w:rsidR="00615A46">
        <w:rPr>
          <w:rFonts w:ascii="Cambria" w:hAnsi="Cambria" w:eastAsia="Times New Roman" w:cs="Times New Roman"/>
          <w:shd w:val="clear" w:color="auto" w:fill="FFFFFF"/>
          <w:lang w:val="en-GB"/>
        </w:rPr>
        <w:t xml:space="preserve">(3), 643-651. </w:t>
      </w:r>
      <w:proofErr w:type="spellStart"/>
      <w:r w:rsidRPr="00CA6836" w:rsidR="00615A46">
        <w:rPr>
          <w:rFonts w:ascii="Cambria" w:hAnsi="Cambria" w:eastAsia="Times New Roman" w:cs="Times New Roman"/>
          <w:shd w:val="clear" w:color="auto" w:fill="FFFFFF"/>
          <w:lang w:val="en-GB"/>
        </w:rPr>
        <w:t xml:space="preserve">doi</w:t>
      </w:r>
      <w:proofErr w:type="spellEnd"/>
      <w:r w:rsidRPr="00CA6836" w:rsidR="00615A46">
        <w:rPr>
          <w:rFonts w:ascii="Cambria" w:hAnsi="Cambria" w:eastAsia="Times New Roman" w:cs="Times New Roman"/>
          <w:shd w:val="clear" w:color="auto" w:fill="FFFFFF"/>
          <w:lang w:val="en-GB"/>
        </w:rPr>
        <w:t xml:space="preserve">: </w:t>
      </w:r>
      <w:r w:rsidRPr="00C73F0A">
        <w:rPr>
          <w:rFonts w:ascii="Cambria" w:hAnsi="Cambria" w:eastAsia="Times New Roman" w:cs="Times New Roman"/>
          <w:shd w:val="clear" w:color="auto" w:fill="FFFFFF"/>
          <w:lang w:val="en-GB"/>
        </w:rPr>
        <w:t>10.2307/353250</w:t>
      </w:r>
    </w:p>
    <w:p w:rsidRPr="00CA6836" w:rsidR="00C73F0A" w:rsidP="784BB81C" w:rsidRDefault="00C73F0A" w14:paraId="31A200F3" w14:textId="07F7322F" w14:noSpellErr="1">
      <w:pPr>
        <w:spacing w:line="480" w:lineRule="auto"/>
        <w:ind w:left="454" w:hanging="454"/>
        <w:rPr>
          <w:rFonts w:ascii="Cambria" w:hAnsi="Cambria" w:cs="Times New Roman"/>
        </w:rPr>
      </w:pPr>
      <w:r w:rsidRPr="00A82CEE">
        <w:rPr>
          <w:rFonts w:ascii="Cambria" w:hAnsi="Cambria" w:eastAsia="Times New Roman" w:cs="Times New Roman"/>
          <w:shd w:val="clear" w:color="auto" w:fill="FFFFFF"/>
          <w:lang w:val="en-GB"/>
        </w:rPr>
        <w:t>Browne, D. T., Plamondon, A., Prime, H., Puente</w:t>
      </w:r>
      <w:r w:rsidRPr="00A82CEE">
        <w:rPr>
          <w:rFonts w:ascii="Cambria" w:hAnsi="Cambria" w:eastAsia="Times New Roman" w:cs="American Typewriter"/>
          <w:shd w:val="clear" w:color="auto" w:fill="FFFFFF"/>
          <w:lang w:val="en-GB"/>
        </w:rPr>
        <w:t>‐</w:t>
      </w:r>
      <w:r w:rsidRPr="00A82CEE">
        <w:rPr>
          <w:rFonts w:ascii="Cambria" w:hAnsi="Cambria" w:eastAsia="Times New Roman" w:cs="Times New Roman"/>
          <w:shd w:val="clear" w:color="auto" w:fill="FFFFFF"/>
          <w:lang w:val="en-GB"/>
        </w:rPr>
        <w:t>Duran, S., &amp; Wade, M. (2015). Cumulative risk and developmental health: An argument for the importance of a family</w:t>
      </w:r>
      <w:r w:rsidRPr="00A82CEE">
        <w:rPr>
          <w:rFonts w:ascii="Cambria" w:hAnsi="Cambria" w:eastAsia="Times New Roman" w:cs="American Typewriter"/>
          <w:shd w:val="clear" w:color="auto" w:fill="FFFFFF"/>
          <w:lang w:val="en-GB"/>
        </w:rPr>
        <w:t>‐</w:t>
      </w:r>
      <w:r w:rsidRPr="00A82CEE">
        <w:rPr>
          <w:rFonts w:ascii="Cambria" w:hAnsi="Cambria" w:eastAsia="Times New Roman" w:cs="Times New Roman"/>
          <w:shd w:val="clear" w:color="auto" w:fill="FFFFFF"/>
          <w:lang w:val="en-GB"/>
        </w:rPr>
        <w:t>wide science.</w:t>
      </w:r>
      <w:r w:rsidRPr="784BB81C">
        <w:rPr>
          <w:rFonts w:ascii="Cambria" w:hAnsi="Cambria" w:eastAsia="Times New Roman" w:cs="Times New Roman"/>
          <w:i w:val="1"/>
          <w:iCs w:val="1"/>
          <w:lang w:val="en-GB"/>
        </w:rPr>
        <w:t> </w:t>
      </w:r>
      <w:r w:rsidRPr="784BB81C">
        <w:rPr>
          <w:rFonts w:ascii="Cambria" w:hAnsi="Cambria" w:eastAsia="Times New Roman" w:cs="Times New Roman"/>
          <w:i w:val="1"/>
          <w:iCs w:val="1"/>
          <w:lang w:val="en-GB"/>
        </w:rPr>
        <w:t>WIREs Cognitive Science,</w:t>
      </w:r>
      <w:r w:rsidRPr="784BB81C">
        <w:rPr>
          <w:rFonts w:ascii="Cambria" w:hAnsi="Cambria" w:eastAsia="Times New Roman" w:cs="Times New Roman"/>
          <w:i w:val="1"/>
          <w:iCs w:val="1"/>
          <w:lang w:val="en-GB"/>
        </w:rPr>
        <w:t> </w:t>
      </w:r>
      <w:r w:rsidRPr="784BB81C">
        <w:rPr>
          <w:rFonts w:ascii="Cambria" w:hAnsi="Cambria" w:eastAsia="Times New Roman" w:cs="Times New Roman"/>
          <w:i w:val="1"/>
          <w:iCs w:val="1"/>
          <w:lang w:val="en-GB"/>
        </w:rPr>
        <w:t>6</w:t>
      </w:r>
      <w:r w:rsidRPr="00A82CEE">
        <w:rPr>
          <w:rFonts w:ascii="Cambria" w:hAnsi="Cambria" w:eastAsia="Times New Roman" w:cs="Times New Roman"/>
          <w:shd w:val="clear" w:color="auto" w:fill="FFFFFF"/>
          <w:lang w:val="en-GB"/>
        </w:rPr>
        <w:t>(4), 397-407. doi:10.1002/wcs.1349</w:t>
      </w:r>
    </w:p>
    <w:p w:rsidRPr="00CA6836" w:rsidR="0033468C" w:rsidP="784BB81C" w:rsidRDefault="0033468C" w14:paraId="29C8BE33" w14:textId="336EC0F8">
      <w:pPr>
        <w:spacing w:line="480" w:lineRule="auto"/>
        <w:ind w:left="454" w:hanging="454"/>
        <w:rPr>
          <w:rFonts w:ascii="Cambria" w:hAnsi="Cambria" w:cs="Times New Roman"/>
        </w:rPr>
      </w:pPr>
      <w:r w:rsidRPr="0033468C">
        <w:rPr>
          <w:rFonts w:ascii="Cambria" w:hAnsi="Cambria" w:eastAsia="Times New Roman" w:cs="Times New Roman"/>
          <w:shd w:val="clear" w:color="auto" w:fill="FFFFFF"/>
          <w:lang w:val="en-GB"/>
        </w:rPr>
        <w:t>Coldwell, J., Pike, A., &amp; Dunn, J. (2008). Maternal differential treatment and child adjustment: A multi-informant approach.</w:t>
      </w:r>
      <w:r w:rsidRPr="784BB81C">
        <w:rPr>
          <w:rFonts w:ascii="Cambria" w:hAnsi="Cambria" w:eastAsia="Times New Roman" w:cs="Times New Roman"/>
          <w:i w:val="1"/>
          <w:iCs w:val="1"/>
          <w:lang w:val="en-GB"/>
        </w:rPr>
        <w:t> </w:t>
      </w:r>
      <w:r w:rsidRPr="784BB81C">
        <w:rPr>
          <w:rFonts w:ascii="Cambria" w:hAnsi="Cambria" w:eastAsia="Times New Roman" w:cs="Times New Roman"/>
          <w:i w:val="1"/>
          <w:iCs w:val="1"/>
          <w:lang w:val="en-GB"/>
        </w:rPr>
        <w:t>Social Development,</w:t>
      </w:r>
      <w:r w:rsidRPr="784BB81C">
        <w:rPr>
          <w:rFonts w:ascii="Cambria" w:hAnsi="Cambria" w:eastAsia="Times New Roman" w:cs="Times New Roman"/>
          <w:i w:val="1"/>
          <w:iCs w:val="1"/>
          <w:lang w:val="en-GB"/>
        </w:rPr>
        <w:t> </w:t>
      </w:r>
      <w:r w:rsidRPr="784BB81C">
        <w:rPr>
          <w:rFonts w:ascii="Cambria" w:hAnsi="Cambria" w:eastAsia="Times New Roman" w:cs="Times New Roman"/>
          <w:i w:val="1"/>
          <w:iCs w:val="1"/>
          <w:lang w:val="en-GB"/>
        </w:rPr>
        <w:t>17</w:t>
      </w:r>
      <w:r w:rsidRPr="0033468C">
        <w:rPr>
          <w:rFonts w:ascii="Cambria" w:hAnsi="Cambria" w:eastAsia="Times New Roman" w:cs="Times New Roman"/>
          <w:shd w:val="clear" w:color="auto" w:fill="FFFFFF"/>
          <w:lang w:val="en-GB"/>
        </w:rPr>
        <w:t xml:space="preserve">(3), 596-612. </w:t>
      </w:r>
      <w:proofErr w:type="spellStart"/>
      <w:r w:rsidRPr="0033468C">
        <w:rPr>
          <w:rFonts w:ascii="Cambria" w:hAnsi="Cambria" w:eastAsia="Times New Roman" w:cs="Times New Roman"/>
          <w:shd w:val="clear" w:color="auto" w:fill="FFFFFF"/>
          <w:lang w:val="en-GB"/>
        </w:rPr>
        <w:t>doi</w:t>
      </w:r>
      <w:proofErr w:type="spellEnd"/>
      <w:r w:rsidRPr="0033468C">
        <w:rPr>
          <w:rFonts w:ascii="Cambria" w:hAnsi="Cambria" w:eastAsia="Times New Roman" w:cs="Times New Roman"/>
          <w:shd w:val="clear" w:color="auto" w:fill="FFFFFF"/>
          <w:lang w:val="en-GB"/>
        </w:rPr>
        <w:t>:</w:t>
      </w:r>
      <w:r w:rsidRPr="00CA6836" w:rsidR="00615A46">
        <w:rPr>
          <w:rFonts w:ascii="Cambria" w:hAnsi="Cambria" w:eastAsia="Times New Roman" w:cs="Times New Roman"/>
          <w:shd w:val="clear" w:color="auto" w:fill="FFFFFF"/>
          <w:lang w:val="en-GB"/>
        </w:rPr>
        <w:t xml:space="preserve"> </w:t>
      </w:r>
      <w:r w:rsidRPr="0033468C">
        <w:rPr>
          <w:rFonts w:ascii="Cambria" w:hAnsi="Cambria" w:eastAsia="Times New Roman" w:cs="Times New Roman"/>
          <w:shd w:val="clear" w:color="auto" w:fill="FFFFFF"/>
          <w:lang w:val="en-GB"/>
        </w:rPr>
        <w:t>10.1111/j.1467-9507.2007.00440.x</w:t>
      </w:r>
    </w:p>
    <w:p w:rsidRPr="00CA6836" w:rsidR="008133DE" w:rsidP="784BB81C" w:rsidRDefault="008133DE" w14:paraId="495E03C2" w14:textId="31D6DE28">
      <w:pPr>
        <w:spacing w:line="480" w:lineRule="auto"/>
        <w:ind w:left="454" w:hanging="454"/>
        <w:rPr>
          <w:rFonts w:ascii="Cambria" w:hAnsi="Cambria" w:cs="Times New Roman"/>
        </w:rPr>
      </w:pPr>
      <w:r w:rsidRPr="784BB81C" w:rsidR="784BB81C">
        <w:rPr>
          <w:rFonts w:ascii="Cambria" w:hAnsi="Cambria" w:cs="Times New Roman"/>
        </w:rPr>
        <w:t>Copeland, W., Shanahan, L., Costello, E.J., &amp; Angold, A. (2009). Configurations</w:t>
      </w:r>
      <w:r w:rsidRPr="784BB81C" w:rsidR="784BB81C">
        <w:rPr>
          <w:rFonts w:ascii="Cambria" w:hAnsi="Cambria" w:cs="Times New Roman"/>
          <w:color w:val="1A1A1A"/>
        </w:rPr>
        <w:t xml:space="preserve"> </w:t>
      </w:r>
      <w:r w:rsidRPr="784BB81C" w:rsidR="784BB81C">
        <w:rPr>
          <w:rFonts w:ascii="Cambria" w:hAnsi="Cambria" w:cs="Times New Roman"/>
        </w:rPr>
        <w:t xml:space="preserve">of common childhood psychosocial risk factors. </w:t>
      </w:r>
      <w:r w:rsidRPr="784BB81C" w:rsidR="784BB81C">
        <w:rPr>
          <w:rFonts w:ascii="Cambria" w:hAnsi="Cambria" w:cs="Times New Roman"/>
          <w:i w:val="1"/>
          <w:iCs w:val="1"/>
        </w:rPr>
        <w:t>Journal of Child Psychology and Psychiatry</w:t>
      </w:r>
      <w:r w:rsidRPr="784BB81C" w:rsidR="784BB81C">
        <w:rPr>
          <w:rFonts w:ascii="Cambria" w:hAnsi="Cambria" w:cs="Times New Roman"/>
          <w:i w:val="1"/>
          <w:iCs w:val="1"/>
        </w:rPr>
        <w:t>,</w:t>
      </w:r>
      <w:r w:rsidRPr="784BB81C" w:rsidR="784BB81C">
        <w:rPr>
          <w:rFonts w:ascii="Cambria" w:hAnsi="Cambria" w:cs="Times New Roman"/>
          <w:i w:val="1"/>
          <w:iCs w:val="1"/>
        </w:rPr>
        <w:t xml:space="preserve"> 50,</w:t>
      </w:r>
      <w:r w:rsidRPr="784BB81C" w:rsidR="784BB81C">
        <w:rPr>
          <w:rFonts w:ascii="Cambria" w:hAnsi="Cambria" w:cs="Times New Roman"/>
        </w:rPr>
        <w:t xml:space="preserve"> 451-459.</w:t>
      </w:r>
      <w:r w:rsidRPr="784BB81C" w:rsidR="784BB81C">
        <w:rPr>
          <w:rFonts w:ascii="Cambria" w:hAnsi="Cambria" w:cs="Times New Roman"/>
        </w:rPr>
        <w:t xml:space="preserve"> </w:t>
      </w:r>
      <w:proofErr w:type="spellStart"/>
      <w:r w:rsidRPr="784BB81C" w:rsidR="784BB81C">
        <w:rPr>
          <w:rFonts w:ascii="Cambria" w:hAnsi="Cambria" w:cs="Times New Roman"/>
        </w:rPr>
        <w:t>doi</w:t>
      </w:r>
      <w:proofErr w:type="spellEnd"/>
      <w:r w:rsidRPr="784BB81C" w:rsidR="784BB81C">
        <w:rPr>
          <w:rFonts w:ascii="Cambria" w:hAnsi="Cambria" w:cs="Times New Roman"/>
        </w:rPr>
        <w:t>:</w:t>
      </w:r>
      <w:r w:rsidRPr="784BB81C" w:rsidR="784BB81C">
        <w:rPr>
          <w:rFonts w:ascii="Cambria" w:hAnsi="Cambria" w:cs="Times New Roman"/>
        </w:rPr>
        <w:t xml:space="preserve"> </w:t>
      </w:r>
      <w:r w:rsidRPr="784BB81C" w:rsidR="784BB81C">
        <w:rPr>
          <w:rFonts w:ascii="Cambria" w:hAnsi="Cambria" w:cs="Times New Roman"/>
        </w:rPr>
        <w:t>10.1111/j.1469-7610.2008.02005.x</w:t>
      </w:r>
    </w:p>
    <w:p w:rsidRPr="00CA6836" w:rsidR="00405F1D" w:rsidP="784BB81C" w:rsidRDefault="00405F1D" w14:paraId="471BDE24" w14:textId="6405BC02">
      <w:pPr>
        <w:spacing w:line="480" w:lineRule="auto"/>
        <w:ind w:left="454" w:hanging="454"/>
        <w:rPr>
          <w:rFonts w:ascii="Cambria" w:hAnsi="Cambria" w:cs="Arial"/>
          <w:color w:val="1A1A1A"/>
        </w:rPr>
      </w:pPr>
      <w:r w:rsidRPr="784BB81C" w:rsidR="784BB81C">
        <w:rPr>
          <w:rFonts w:ascii="Cambria" w:hAnsi="Cambria" w:cs="Arial"/>
          <w:color w:val="1A1A1A"/>
        </w:rPr>
        <w:t xml:space="preserve">Daniels, D., &amp; Plomin, R. (1985). Differential experience of siblings in the same family. </w:t>
      </w:r>
      <w:r w:rsidRPr="784BB81C" w:rsidR="784BB81C">
        <w:rPr>
          <w:rFonts w:ascii="Cambria" w:hAnsi="Cambria" w:cs="Arial"/>
          <w:i w:val="1"/>
          <w:iCs w:val="1"/>
          <w:color w:val="1A1A1A"/>
        </w:rPr>
        <w:t>Developmental Psychology</w:t>
      </w:r>
      <w:r w:rsidRPr="784BB81C" w:rsidR="784BB81C">
        <w:rPr>
          <w:rFonts w:ascii="Cambria" w:hAnsi="Cambria" w:cs="Arial"/>
          <w:color w:val="1A1A1A"/>
        </w:rPr>
        <w:t xml:space="preserve">, </w:t>
      </w:r>
      <w:r w:rsidRPr="784BB81C" w:rsidR="784BB81C">
        <w:rPr>
          <w:rFonts w:ascii="Cambria" w:hAnsi="Cambria" w:cs="Arial"/>
          <w:i w:val="1"/>
          <w:iCs w:val="1"/>
          <w:color w:val="1A1A1A"/>
        </w:rPr>
        <w:t>21</w:t>
      </w:r>
      <w:r w:rsidRPr="784BB81C" w:rsidR="784BB81C">
        <w:rPr>
          <w:rFonts w:ascii="Cambria" w:hAnsi="Cambria" w:cs="Arial"/>
          <w:color w:val="1A1A1A"/>
        </w:rPr>
        <w:t>, 747-760.</w:t>
      </w:r>
      <w:r w:rsidRPr="784BB81C" w:rsidR="784BB81C">
        <w:rPr>
          <w:rFonts w:ascii="Cambria" w:hAnsi="Cambria" w:cs="Arial"/>
          <w:color w:val="1A1A1A"/>
        </w:rPr>
        <w:t xml:space="preserve"> </w:t>
      </w:r>
      <w:proofErr w:type="spellStart"/>
      <w:r w:rsidRPr="784BB81C" w:rsidR="784BB81C">
        <w:rPr>
          <w:rFonts w:ascii="Cambria" w:hAnsi="Cambria" w:cs="Arial"/>
          <w:color w:val="1A1A1A"/>
        </w:rPr>
        <w:t>doi</w:t>
      </w:r>
      <w:proofErr w:type="spellEnd"/>
      <w:r w:rsidRPr="784BB81C" w:rsidR="784BB81C">
        <w:rPr>
          <w:rFonts w:ascii="Cambria" w:hAnsi="Cambria" w:cs="Arial"/>
          <w:color w:val="1A1A1A"/>
        </w:rPr>
        <w:t>: 10.1037/0012-1649.21.5.747</w:t>
      </w:r>
    </w:p>
    <w:p w:rsidRPr="00CA6836" w:rsidR="00784F13" w:rsidP="784BB81C" w:rsidRDefault="00601AE3" w14:paraId="757B5DC6" w14:textId="77777777">
      <w:pPr>
        <w:spacing w:line="480" w:lineRule="auto"/>
        <w:ind w:left="454" w:hanging="454"/>
        <w:rPr>
          <w:rFonts w:ascii="Cambria" w:hAnsi="Cambria" w:cs="Arial"/>
          <w:color w:val="1A1A1A"/>
        </w:rPr>
      </w:pPr>
      <w:proofErr w:type="spellStart"/>
      <w:r w:rsidRPr="784BB81C" w:rsidR="784BB81C">
        <w:rPr>
          <w:rFonts w:ascii="Cambria" w:hAnsi="Cambria" w:cs="Arial"/>
          <w:color w:val="1A1A1A"/>
        </w:rPr>
        <w:t>Deater</w:t>
      </w:r>
      <w:proofErr w:type="spellEnd"/>
      <w:r w:rsidRPr="784BB81C" w:rsidR="784BB81C">
        <w:rPr>
          <w:rFonts w:ascii="Cambria" w:hAnsi="Cambria" w:cs="Arial"/>
          <w:color w:val="1A1A1A"/>
        </w:rPr>
        <w:t xml:space="preserve">-Deckard, K., Ivy, L., &amp; </w:t>
      </w:r>
      <w:proofErr w:type="spellStart"/>
      <w:r w:rsidRPr="784BB81C" w:rsidR="784BB81C">
        <w:rPr>
          <w:rFonts w:ascii="Cambria" w:hAnsi="Cambria" w:cs="Arial"/>
          <w:color w:val="1A1A1A"/>
        </w:rPr>
        <w:t>Petrill</w:t>
      </w:r>
      <w:proofErr w:type="spellEnd"/>
      <w:r w:rsidRPr="784BB81C" w:rsidR="784BB81C">
        <w:rPr>
          <w:rFonts w:ascii="Cambria" w:hAnsi="Cambria" w:cs="Arial"/>
          <w:color w:val="1A1A1A"/>
        </w:rPr>
        <w:t xml:space="preserve">, S. A. (2006). Maternal warmth moderates the link between physical punishment and child externalizing problems: A parent-offspring behavior genetic analysis. </w:t>
      </w:r>
      <w:r w:rsidRPr="784BB81C" w:rsidR="784BB81C">
        <w:rPr>
          <w:rFonts w:ascii="Cambria" w:hAnsi="Cambria" w:cs="Arial"/>
          <w:i w:val="1"/>
          <w:iCs w:val="1"/>
          <w:color w:val="1A1A1A"/>
        </w:rPr>
        <w:t>Parenting: Science and Practice</w:t>
      </w:r>
      <w:r w:rsidRPr="784BB81C" w:rsidR="784BB81C">
        <w:rPr>
          <w:rFonts w:ascii="Cambria" w:hAnsi="Cambria" w:cs="Arial"/>
          <w:color w:val="1A1A1A"/>
        </w:rPr>
        <w:t xml:space="preserve">, </w:t>
      </w:r>
      <w:r w:rsidRPr="784BB81C" w:rsidR="784BB81C">
        <w:rPr>
          <w:rFonts w:ascii="Cambria" w:hAnsi="Cambria" w:cs="Arial"/>
          <w:i w:val="1"/>
          <w:iCs w:val="1"/>
          <w:color w:val="1A1A1A"/>
        </w:rPr>
        <w:t>6</w:t>
      </w:r>
      <w:r w:rsidRPr="784BB81C" w:rsidR="784BB81C">
        <w:rPr>
          <w:rFonts w:ascii="Cambria" w:hAnsi="Cambria" w:cs="Arial"/>
          <w:color w:val="1A1A1A"/>
        </w:rPr>
        <w:t>, 59-78.</w:t>
      </w:r>
      <w:r w:rsidRPr="784BB81C" w:rsidR="784BB81C">
        <w:rPr>
          <w:rFonts w:ascii="Cambria" w:hAnsi="Cambria" w:cs="Arial"/>
          <w:color w:val="1A1A1A"/>
        </w:rPr>
        <w:t xml:space="preserve"> doi:10.1207/s15327922par0601_3</w:t>
      </w:r>
    </w:p>
    <w:p w:rsidRPr="00306CD9" w:rsidR="00306CD9" w:rsidP="784BB81C" w:rsidRDefault="00306CD9" w14:paraId="13883B41" w14:textId="4F90AD57">
      <w:pPr>
        <w:spacing w:line="480" w:lineRule="auto"/>
        <w:ind w:left="454" w:hanging="454"/>
        <w:rPr>
          <w:rFonts w:ascii="Cambria" w:hAnsi="Cambria" w:cs="Arial"/>
          <w:color w:val="1A1A1A"/>
        </w:rPr>
      </w:pPr>
      <w:r w:rsidRPr="784BB81C" w:rsidR="784BB81C">
        <w:rPr>
          <w:rFonts w:ascii="Cambria" w:hAnsi="Cambria" w:cs="Arial"/>
          <w:color w:val="1A1A1A"/>
        </w:rPr>
        <w:t xml:space="preserve">Dunn, J., </w:t>
      </w:r>
      <w:proofErr w:type="spellStart"/>
      <w:r w:rsidRPr="784BB81C" w:rsidR="784BB81C">
        <w:rPr>
          <w:rFonts w:ascii="Cambria" w:hAnsi="Cambria" w:cs="Arial"/>
          <w:color w:val="1A1A1A"/>
        </w:rPr>
        <w:t>Deater</w:t>
      </w:r>
      <w:proofErr w:type="spellEnd"/>
      <w:r w:rsidRPr="784BB81C" w:rsidR="784BB81C">
        <w:rPr>
          <w:rFonts w:ascii="Cambria" w:hAnsi="Cambria" w:cs="Arial"/>
          <w:color w:val="1A1A1A"/>
        </w:rPr>
        <w:t xml:space="preserve">-Deckard, K., Pickering, K., O'Connor, T. G., &amp; Golding, J. (1998). Children's adjustment and prosocial </w:t>
      </w:r>
      <w:proofErr w:type="spellStart"/>
      <w:r w:rsidRPr="784BB81C" w:rsidR="784BB81C">
        <w:rPr>
          <w:rFonts w:ascii="Cambria" w:hAnsi="Cambria" w:cs="Arial"/>
          <w:color w:val="1A1A1A"/>
        </w:rPr>
        <w:t>behaviour</w:t>
      </w:r>
      <w:proofErr w:type="spellEnd"/>
      <w:r w:rsidRPr="784BB81C" w:rsidR="784BB81C">
        <w:rPr>
          <w:rFonts w:ascii="Cambria" w:hAnsi="Cambria" w:cs="Arial"/>
          <w:color w:val="1A1A1A"/>
        </w:rPr>
        <w:t xml:space="preserve"> in step-, single-parent, and non-stepfamily settings: Findings from a community study.</w:t>
      </w:r>
      <w:r w:rsidRPr="784BB81C" w:rsidR="784BB81C">
        <w:rPr>
          <w:rFonts w:ascii="Cambria" w:hAnsi="Cambria" w:cs="Arial"/>
          <w:color w:val="1A1A1A"/>
        </w:rPr>
        <w:t> </w:t>
      </w:r>
      <w:r w:rsidRPr="784BB81C" w:rsidR="784BB81C">
        <w:rPr>
          <w:rFonts w:ascii="Cambria" w:hAnsi="Cambria" w:cs="Arial"/>
          <w:i w:val="1"/>
          <w:iCs w:val="1"/>
          <w:color w:val="1A1A1A"/>
        </w:rPr>
        <w:t>Journal of Child Psychology and Psychiatry,</w:t>
      </w:r>
      <w:r w:rsidRPr="784BB81C" w:rsidR="784BB81C">
        <w:rPr>
          <w:rFonts w:ascii="Cambria" w:hAnsi="Cambria" w:cs="Arial"/>
          <w:i w:val="1"/>
          <w:iCs w:val="1"/>
          <w:color w:val="1A1A1A"/>
        </w:rPr>
        <w:t> </w:t>
      </w:r>
      <w:r w:rsidRPr="784BB81C" w:rsidR="784BB81C">
        <w:rPr>
          <w:rFonts w:ascii="Cambria" w:hAnsi="Cambria" w:cs="Arial"/>
          <w:i w:val="1"/>
          <w:iCs w:val="1"/>
          <w:color w:val="1A1A1A"/>
        </w:rPr>
        <w:t>39</w:t>
      </w:r>
      <w:r w:rsidRPr="784BB81C" w:rsidR="784BB81C">
        <w:rPr>
          <w:rFonts w:ascii="Cambria" w:hAnsi="Cambria" w:cs="Arial"/>
          <w:color w:val="1A1A1A"/>
        </w:rPr>
        <w:t xml:space="preserve">(8), 1083-1095. </w:t>
      </w:r>
      <w:proofErr w:type="spellStart"/>
      <w:r w:rsidRPr="784BB81C" w:rsidR="784BB81C">
        <w:rPr>
          <w:rFonts w:ascii="Cambria" w:hAnsi="Cambria" w:cs="Arial"/>
          <w:color w:val="1A1A1A"/>
        </w:rPr>
        <w:t>doi</w:t>
      </w:r>
      <w:proofErr w:type="spellEnd"/>
      <w:r w:rsidRPr="784BB81C" w:rsidR="784BB81C">
        <w:rPr>
          <w:rFonts w:ascii="Cambria" w:hAnsi="Cambria" w:cs="Arial"/>
          <w:color w:val="1A1A1A"/>
        </w:rPr>
        <w:t>:</w:t>
      </w:r>
      <w:r w:rsidRPr="784BB81C" w:rsidR="784BB81C">
        <w:rPr>
          <w:rFonts w:ascii="Cambria" w:hAnsi="Cambria" w:cs="Arial"/>
          <w:color w:val="1A1A1A"/>
        </w:rPr>
        <w:t xml:space="preserve"> </w:t>
      </w:r>
      <w:r w:rsidRPr="784BB81C" w:rsidR="784BB81C">
        <w:rPr>
          <w:rFonts w:ascii="Cambria" w:hAnsi="Cambria" w:cs="Arial"/>
          <w:color w:val="1A1A1A"/>
        </w:rPr>
        <w:t>10.1111/1469-7610.00413</w:t>
      </w:r>
    </w:p>
    <w:p w:rsidRPr="00CA6836" w:rsidR="00784F13" w:rsidP="784BB81C" w:rsidRDefault="00784F13" w14:paraId="4F63EEC5" w14:textId="6CF2E03E" w14:noSpellErr="1">
      <w:pPr>
        <w:spacing w:line="480" w:lineRule="auto"/>
        <w:ind w:left="454" w:hanging="454"/>
        <w:rPr>
          <w:rFonts w:ascii="Cambria" w:hAnsi="Cambria" w:cs="Arial"/>
          <w:color w:val="1A1A1A"/>
        </w:rPr>
      </w:pPr>
      <w:r w:rsidRPr="784BB81C" w:rsidR="784BB81C">
        <w:rPr>
          <w:rFonts w:ascii="Cambria" w:hAnsi="Cambria" w:cs="Arial"/>
          <w:color w:val="1A1A1A"/>
        </w:rPr>
        <w:t xml:space="preserve">Dunn, J., Stocker, C., &amp; Plomin, R. (1990). Nonshared experiences within the family: Correlates of behavioral problems in middle childhood. </w:t>
      </w:r>
      <w:r w:rsidRPr="784BB81C" w:rsidR="784BB81C">
        <w:rPr>
          <w:rFonts w:ascii="Cambria" w:hAnsi="Cambria" w:cs="Arial"/>
          <w:i w:val="1"/>
          <w:iCs w:val="1"/>
          <w:color w:val="1A1A1A"/>
        </w:rPr>
        <w:t xml:space="preserve">Development and Psychopathology, 2, </w:t>
      </w:r>
      <w:r w:rsidRPr="784BB81C" w:rsidR="784BB81C">
        <w:rPr>
          <w:rFonts w:ascii="Cambria" w:hAnsi="Cambria" w:cs="Arial"/>
          <w:color w:val="1A1A1A"/>
        </w:rPr>
        <w:t>113–126. doi:10.1017/S0954579400000651 </w:t>
      </w:r>
    </w:p>
    <w:p w:rsidR="00B12913" w:rsidP="784BB81C" w:rsidRDefault="00405F1D" w14:paraId="7206E83D" w14:textId="77777777">
      <w:pPr>
        <w:spacing w:line="480" w:lineRule="auto"/>
        <w:ind w:left="454" w:hanging="454"/>
        <w:rPr>
          <w:rFonts w:ascii="Cambria" w:hAnsi="Cambria" w:cs="Arial"/>
          <w:color w:val="1A1A1A"/>
        </w:rPr>
      </w:pPr>
      <w:r w:rsidRPr="784BB81C" w:rsidR="784BB81C">
        <w:rPr>
          <w:rFonts w:ascii="Cambria" w:hAnsi="Cambria" w:cs="Arial"/>
          <w:color w:val="1A1A1A"/>
        </w:rPr>
        <w:t xml:space="preserve">Eisenberg, N., Zhou, Q., </w:t>
      </w:r>
      <w:proofErr w:type="spellStart"/>
      <w:r w:rsidRPr="784BB81C" w:rsidR="784BB81C">
        <w:rPr>
          <w:rFonts w:ascii="Cambria" w:hAnsi="Cambria" w:cs="Arial"/>
          <w:color w:val="1A1A1A"/>
        </w:rPr>
        <w:t>Spinrad</w:t>
      </w:r>
      <w:proofErr w:type="spellEnd"/>
      <w:r w:rsidRPr="784BB81C" w:rsidR="784BB81C">
        <w:rPr>
          <w:rFonts w:ascii="Cambria" w:hAnsi="Cambria" w:cs="Arial"/>
          <w:color w:val="1A1A1A"/>
        </w:rPr>
        <w:t xml:space="preserve">, T. L., Valiente, C., </w:t>
      </w:r>
      <w:proofErr w:type="spellStart"/>
      <w:r w:rsidRPr="784BB81C" w:rsidR="784BB81C">
        <w:rPr>
          <w:rFonts w:ascii="Cambria" w:hAnsi="Cambria" w:cs="Arial"/>
          <w:color w:val="1A1A1A"/>
        </w:rPr>
        <w:t>Fabes</w:t>
      </w:r>
      <w:proofErr w:type="spellEnd"/>
      <w:r w:rsidRPr="784BB81C" w:rsidR="784BB81C">
        <w:rPr>
          <w:rFonts w:ascii="Cambria" w:hAnsi="Cambria" w:cs="Arial"/>
          <w:color w:val="1A1A1A"/>
        </w:rPr>
        <w:t>, R. A., &amp; Liew, J. (2005). Relations among positive parenting, children's effortful control, and externalizing problems: A three</w:t>
      </w:r>
      <w:r w:rsidRPr="784BB81C" w:rsidR="784BB81C">
        <w:rPr>
          <w:rFonts w:ascii="Cambria" w:hAnsi="Cambria" w:cs="Noteworthy Light"/>
          <w:color w:val="1A1A1A"/>
        </w:rPr>
        <w:t>‐</w:t>
      </w:r>
      <w:r w:rsidRPr="784BB81C" w:rsidR="784BB81C">
        <w:rPr>
          <w:rFonts w:ascii="Cambria" w:hAnsi="Cambria" w:cs="Arial"/>
          <w:color w:val="1A1A1A"/>
        </w:rPr>
        <w:t xml:space="preserve">wave longitudinal study. </w:t>
      </w:r>
      <w:r w:rsidRPr="784BB81C" w:rsidR="784BB81C">
        <w:rPr>
          <w:rFonts w:ascii="Cambria" w:hAnsi="Cambria" w:cs="Arial"/>
          <w:i w:val="1"/>
          <w:iCs w:val="1"/>
          <w:color w:val="1A1A1A"/>
        </w:rPr>
        <w:t>Child Development</w:t>
      </w:r>
      <w:r w:rsidRPr="784BB81C" w:rsidR="784BB81C">
        <w:rPr>
          <w:rFonts w:ascii="Cambria" w:hAnsi="Cambria" w:cs="Arial"/>
          <w:color w:val="1A1A1A"/>
        </w:rPr>
        <w:t xml:space="preserve">, </w:t>
      </w:r>
      <w:r w:rsidRPr="784BB81C" w:rsidR="784BB81C">
        <w:rPr>
          <w:rFonts w:ascii="Cambria" w:hAnsi="Cambria" w:cs="Arial"/>
          <w:i w:val="1"/>
          <w:iCs w:val="1"/>
          <w:color w:val="1A1A1A"/>
        </w:rPr>
        <w:t>76</w:t>
      </w:r>
      <w:r w:rsidRPr="784BB81C" w:rsidR="784BB81C">
        <w:rPr>
          <w:rFonts w:ascii="Cambria" w:hAnsi="Cambria" w:cs="Arial"/>
          <w:color w:val="1A1A1A"/>
        </w:rPr>
        <w:t>, 1055-1071.</w:t>
      </w:r>
      <w:r w:rsidRPr="784BB81C" w:rsidR="784BB81C">
        <w:rPr>
          <w:rFonts w:ascii="Cambria" w:hAnsi="Cambria" w:cs="Arial"/>
          <w:color w:val="1A1A1A"/>
        </w:rPr>
        <w:t xml:space="preserve"> doi:10.1111/j.1467-8624.2005.00897.x</w:t>
      </w:r>
    </w:p>
    <w:p w:rsidRPr="00CA6836" w:rsidR="00B12913" w:rsidP="784BB81C" w:rsidRDefault="00B12913" w14:paraId="57EE7BCA" w14:textId="68CC61FD" w14:noSpellErr="1">
      <w:pPr>
        <w:spacing w:line="480" w:lineRule="auto"/>
        <w:ind w:left="454" w:hanging="454"/>
        <w:rPr>
          <w:rFonts w:ascii="Cambria" w:hAnsi="Cambria" w:cs="Arial"/>
          <w:color w:val="1A1A1A"/>
        </w:rPr>
      </w:pPr>
      <w:r w:rsidRPr="784BB81C" w:rsidR="784BB81C">
        <w:rPr>
          <w:rFonts w:ascii="Cambria" w:hAnsi="Cambria" w:cs="Arial"/>
          <w:color w:val="1A1A1A"/>
        </w:rPr>
        <w:t>Feinberg, M., &amp; Hetherington, E. M. (2001). Differential parenting as a within-family variable. </w:t>
      </w:r>
      <w:r w:rsidRPr="784BB81C" w:rsidR="784BB81C">
        <w:rPr>
          <w:rFonts w:ascii="Cambria" w:hAnsi="Cambria" w:cs="Arial"/>
          <w:i w:val="1"/>
          <w:iCs w:val="1"/>
          <w:color w:val="1A1A1A"/>
        </w:rPr>
        <w:t>Journal of Family Psychology, 15,</w:t>
      </w:r>
      <w:r w:rsidRPr="784BB81C" w:rsidR="784BB81C">
        <w:rPr>
          <w:rFonts w:ascii="Cambria" w:hAnsi="Cambria" w:cs="Arial"/>
          <w:color w:val="1A1A1A"/>
        </w:rPr>
        <w:t xml:space="preserve"> 22–37. doi:10.1037/0893-3200.15.1.22</w:t>
      </w:r>
    </w:p>
    <w:p w:rsidRPr="00CA6836" w:rsidR="00D60D00" w:rsidP="784BB81C" w:rsidRDefault="00D60D00" w14:paraId="5234BA75" w14:textId="77777777" w14:noSpellErr="1">
      <w:pPr>
        <w:spacing w:line="480" w:lineRule="auto"/>
        <w:ind w:left="454" w:hanging="454"/>
        <w:rPr>
          <w:rFonts w:ascii="Cambria" w:hAnsi="Cambria" w:cs="Arial"/>
        </w:rPr>
      </w:pPr>
      <w:r w:rsidRPr="784BB81C" w:rsidR="784BB81C">
        <w:rPr>
          <w:rFonts w:ascii="Cambria" w:hAnsi="Cambria" w:cs="Arial"/>
        </w:rPr>
        <w:t xml:space="preserve">Fergusson, D. M., Horwood, J. L., &amp; Ridder, E. M. (2005). Show me the child at seven: the consequences of conduct problems in childhood for psychosocial functioning in adulthood. </w:t>
      </w:r>
      <w:r w:rsidRPr="784BB81C" w:rsidR="784BB81C">
        <w:rPr>
          <w:rFonts w:ascii="Cambria" w:hAnsi="Cambria" w:cs="Arial"/>
          <w:i w:val="1"/>
          <w:iCs w:val="1"/>
        </w:rPr>
        <w:t>Journal of Child Psychology and Psychiatry, 46</w:t>
      </w:r>
      <w:r w:rsidRPr="784BB81C" w:rsidR="784BB81C">
        <w:rPr>
          <w:rFonts w:ascii="Cambria" w:hAnsi="Cambria" w:cs="Arial"/>
        </w:rPr>
        <w:t>(8), 837-849</w:t>
      </w:r>
    </w:p>
    <w:p w:rsidRPr="00CA6836" w:rsidR="00A413EA" w:rsidP="784BB81C" w:rsidRDefault="00A413EA" w14:paraId="3D6F330E" w14:textId="4BE20EA4">
      <w:pPr>
        <w:spacing w:line="480" w:lineRule="auto"/>
        <w:ind w:left="454" w:hanging="454"/>
        <w:rPr>
          <w:rFonts w:ascii="Cambria" w:hAnsi="Cambria"/>
        </w:rPr>
      </w:pPr>
      <w:r w:rsidRPr="784BB81C" w:rsidR="784BB81C">
        <w:rPr>
          <w:rFonts w:ascii="Cambria" w:hAnsi="Cambria" w:cs="Arial"/>
          <w:color w:val="1A1A1A"/>
        </w:rPr>
        <w:t>Goodman, R. (1997). T</w:t>
      </w:r>
      <w:r w:rsidRPr="784BB81C" w:rsidR="784BB81C">
        <w:rPr>
          <w:rFonts w:ascii="Cambria" w:hAnsi="Cambria"/>
        </w:rPr>
        <w:t xml:space="preserve">he Strengths and Difficulties Questionnaire: A research note. </w:t>
      </w:r>
      <w:r w:rsidRPr="784BB81C" w:rsidR="784BB81C">
        <w:rPr>
          <w:rFonts w:ascii="Cambria" w:hAnsi="Cambria"/>
          <w:i w:val="1"/>
          <w:iCs w:val="1"/>
        </w:rPr>
        <w:t>Journal of Child Psychology and Psychiatry 38,</w:t>
      </w:r>
      <w:r w:rsidRPr="784BB81C" w:rsidR="784BB81C">
        <w:rPr>
          <w:rFonts w:ascii="Cambria" w:hAnsi="Cambria"/>
        </w:rPr>
        <w:t xml:space="preserve"> 581-586. </w:t>
      </w:r>
      <w:proofErr w:type="spellStart"/>
      <w:r w:rsidRPr="784BB81C" w:rsidR="784BB81C">
        <w:rPr>
          <w:rFonts w:ascii="Cambria" w:hAnsi="Cambria"/>
        </w:rPr>
        <w:t>doi</w:t>
      </w:r>
      <w:proofErr w:type="spellEnd"/>
      <w:r w:rsidRPr="784BB81C" w:rsidR="784BB81C">
        <w:rPr>
          <w:rFonts w:ascii="Cambria" w:hAnsi="Cambria"/>
        </w:rPr>
        <w:t>: 10.1111/j.1469-7610.1997.tb01545.x</w:t>
      </w:r>
    </w:p>
    <w:p w:rsidRPr="00CA6836" w:rsidR="00A413EA" w:rsidP="784BB81C" w:rsidRDefault="00A413EA" w14:paraId="41F9A437" w14:textId="509E1652" w14:noSpellErr="1">
      <w:pPr>
        <w:spacing w:line="480" w:lineRule="auto"/>
        <w:ind w:left="454" w:hanging="454"/>
        <w:rPr>
          <w:rFonts w:ascii="Cambria" w:hAnsi="Cambria"/>
        </w:rPr>
      </w:pPr>
      <w:r w:rsidRPr="784BB81C" w:rsidR="784BB81C">
        <w:rPr>
          <w:rFonts w:ascii="Cambria" w:hAnsi="Cambria"/>
        </w:rPr>
        <w:t>Goodman</w:t>
      </w:r>
      <w:r w:rsidRPr="784BB81C" w:rsidR="784BB81C">
        <w:rPr>
          <w:rFonts w:ascii="Cambria" w:hAnsi="Cambria"/>
        </w:rPr>
        <w:t>,</w:t>
      </w:r>
      <w:r w:rsidRPr="784BB81C" w:rsidR="784BB81C">
        <w:rPr>
          <w:rFonts w:ascii="Cambria" w:hAnsi="Cambria"/>
        </w:rPr>
        <w:t xml:space="preserve"> R</w:t>
      </w:r>
      <w:r w:rsidRPr="784BB81C" w:rsidR="784BB81C">
        <w:rPr>
          <w:rFonts w:ascii="Cambria" w:hAnsi="Cambria"/>
        </w:rPr>
        <w:t>.</w:t>
      </w:r>
      <w:r w:rsidRPr="784BB81C" w:rsidR="784BB81C">
        <w:rPr>
          <w:rFonts w:ascii="Cambria" w:hAnsi="Cambria"/>
        </w:rPr>
        <w:t xml:space="preserve"> (2001)</w:t>
      </w:r>
      <w:r w:rsidRPr="784BB81C" w:rsidR="784BB81C">
        <w:rPr>
          <w:rFonts w:ascii="Cambria" w:hAnsi="Cambria"/>
        </w:rPr>
        <w:t>.</w:t>
      </w:r>
      <w:r w:rsidRPr="784BB81C" w:rsidR="784BB81C">
        <w:rPr>
          <w:rFonts w:ascii="Cambria" w:hAnsi="Cambria"/>
        </w:rPr>
        <w:t xml:space="preserve"> Psychometric properties of the Strengths and Difficulties Questionnaire (SDQ). </w:t>
      </w:r>
      <w:r w:rsidRPr="784BB81C" w:rsidR="784BB81C">
        <w:rPr>
          <w:rFonts w:ascii="Cambria" w:hAnsi="Cambria"/>
          <w:i w:val="1"/>
          <w:iCs w:val="1"/>
        </w:rPr>
        <w:t xml:space="preserve">Journal of the American Academy of Child and Adolescent Psychiatry, 40, </w:t>
      </w:r>
      <w:r w:rsidRPr="784BB81C" w:rsidR="784BB81C">
        <w:rPr>
          <w:rFonts w:ascii="Cambria" w:hAnsi="Cambria"/>
        </w:rPr>
        <w:t xml:space="preserve">1337-1345. </w:t>
      </w:r>
      <w:r w:rsidRPr="784BB81C" w:rsidR="784BB81C">
        <w:rPr>
          <w:rFonts w:ascii="Cambria" w:hAnsi="Cambria"/>
        </w:rPr>
        <w:t>doi:10.1097/00004583-200111000-00015</w:t>
      </w:r>
    </w:p>
    <w:p w:rsidR="00506C58" w:rsidP="784BB81C" w:rsidRDefault="00405F1D" w14:paraId="608EC628" w14:textId="77777777">
      <w:pPr>
        <w:spacing w:line="480" w:lineRule="auto"/>
        <w:ind w:left="454" w:hanging="454"/>
        <w:rPr>
          <w:rFonts w:ascii="Cambria" w:hAnsi="Cambria" w:cs="Arial"/>
        </w:rPr>
      </w:pPr>
      <w:r w:rsidRPr="784BB81C" w:rsidR="784BB81C">
        <w:rPr>
          <w:rFonts w:ascii="Cambria" w:hAnsi="Cambria" w:cs="Arial"/>
        </w:rPr>
        <w:t xml:space="preserve">Guajardo, N. R., Snyder, G., &amp; Petersen, R. (2009). Relationships among parenting practices, parental stress, child </w:t>
      </w:r>
      <w:proofErr w:type="spellStart"/>
      <w:r w:rsidRPr="784BB81C" w:rsidR="784BB81C">
        <w:rPr>
          <w:rFonts w:ascii="Cambria" w:hAnsi="Cambria" w:cs="Arial"/>
        </w:rPr>
        <w:t>behaviour</w:t>
      </w:r>
      <w:proofErr w:type="spellEnd"/>
      <w:r w:rsidRPr="784BB81C" w:rsidR="784BB81C">
        <w:rPr>
          <w:rFonts w:ascii="Cambria" w:hAnsi="Cambria" w:cs="Arial"/>
        </w:rPr>
        <w:t xml:space="preserve">, and children’s social-cognitive development. </w:t>
      </w:r>
      <w:r w:rsidRPr="784BB81C" w:rsidR="784BB81C">
        <w:rPr>
          <w:rFonts w:ascii="Cambria" w:hAnsi="Cambria" w:cs="Arial"/>
        </w:rPr>
        <w:t>Infant and Child Development, 1</w:t>
      </w:r>
      <w:r w:rsidRPr="784BB81C" w:rsidR="784BB81C">
        <w:rPr>
          <w:rFonts w:ascii="Cambria" w:hAnsi="Cambria" w:cs="Arial"/>
        </w:rPr>
        <w:t>8</w:t>
      </w:r>
      <w:r w:rsidRPr="784BB81C" w:rsidR="784BB81C">
        <w:rPr>
          <w:rFonts w:ascii="Cambria" w:hAnsi="Cambria" w:cs="Arial"/>
        </w:rPr>
        <w:t>, 37-60.</w:t>
      </w:r>
      <w:r w:rsidRPr="784BB81C" w:rsidR="784BB81C">
        <w:rPr>
          <w:rFonts w:ascii="Cambria" w:hAnsi="Cambria" w:cs="Arial"/>
        </w:rPr>
        <w:t xml:space="preserve"> </w:t>
      </w:r>
      <w:proofErr w:type="spellStart"/>
      <w:r w:rsidRPr="784BB81C" w:rsidR="784BB81C">
        <w:rPr>
          <w:rFonts w:ascii="Cambria" w:hAnsi="Cambria" w:cs="Arial"/>
        </w:rPr>
        <w:t>doi</w:t>
      </w:r>
      <w:proofErr w:type="spellEnd"/>
      <w:r w:rsidRPr="784BB81C" w:rsidR="784BB81C">
        <w:rPr>
          <w:rFonts w:ascii="Cambria" w:hAnsi="Cambria" w:cs="Arial"/>
        </w:rPr>
        <w:t>:</w:t>
      </w:r>
      <w:r w:rsidRPr="784BB81C" w:rsidR="784BB81C">
        <w:rPr>
          <w:rFonts w:ascii="Cambria" w:hAnsi="Cambria" w:cs="Arial"/>
        </w:rPr>
        <w:t xml:space="preserve"> </w:t>
      </w:r>
      <w:r w:rsidRPr="784BB81C" w:rsidR="784BB81C">
        <w:rPr>
          <w:rFonts w:ascii="Cambria" w:hAnsi="Cambria" w:cs="Arial"/>
        </w:rPr>
        <w:t>10.1002/icd.578</w:t>
      </w:r>
    </w:p>
    <w:p w:rsidRPr="00506C58" w:rsidR="00506C58" w:rsidP="784BB81C" w:rsidRDefault="00506C58" w14:paraId="495ABD83" w14:textId="2F5CB195" w14:noSpellErr="1">
      <w:pPr>
        <w:spacing w:line="480" w:lineRule="auto"/>
        <w:ind w:left="454" w:hanging="454"/>
        <w:rPr>
          <w:rFonts w:ascii="Cambria" w:hAnsi="Cambria" w:cs="Arial"/>
        </w:rPr>
      </w:pPr>
      <w:r w:rsidRPr="784BB81C" w:rsidR="784BB81C">
        <w:rPr>
          <w:rFonts w:ascii="Cambria" w:hAnsi="Cambria" w:cs="Arial"/>
        </w:rPr>
        <w:t xml:space="preserve">Huston, T. L., &amp; Burgess, R. L. (1979). Social exchange in developing relationships: An overview. In R. L. Burgess &amp; T. L. Huston (Eds.), </w:t>
      </w:r>
      <w:r w:rsidRPr="784BB81C" w:rsidR="784BB81C">
        <w:rPr>
          <w:rFonts w:ascii="Cambria" w:hAnsi="Cambria" w:cs="Arial"/>
          <w:i w:val="1"/>
          <w:iCs w:val="1"/>
        </w:rPr>
        <w:t xml:space="preserve">Social exchange in developing relationships </w:t>
      </w:r>
      <w:r w:rsidRPr="784BB81C" w:rsidR="784BB81C">
        <w:rPr>
          <w:rFonts w:ascii="Cambria" w:hAnsi="Cambria" w:cs="Arial"/>
        </w:rPr>
        <w:t xml:space="preserve">(pp. 3-28). New York: Academic Press. </w:t>
      </w:r>
    </w:p>
    <w:p w:rsidRPr="00DE30AE" w:rsidR="00DE30AE" w:rsidP="784BB81C" w:rsidRDefault="00DE30AE" w14:paraId="0F179F4F" w14:textId="25E73A55">
      <w:pPr>
        <w:spacing w:line="480" w:lineRule="auto"/>
        <w:ind w:left="454" w:hanging="454"/>
        <w:rPr>
          <w:rFonts w:ascii="Cambria" w:hAnsi="Cambria" w:cs="Arial"/>
        </w:rPr>
      </w:pPr>
      <w:r w:rsidRPr="784BB81C" w:rsidR="784BB81C">
        <w:rPr>
          <w:rFonts w:ascii="Cambria" w:hAnsi="Cambria" w:cs="Arial"/>
        </w:rPr>
        <w:t xml:space="preserve">Jaffee, S. R., </w:t>
      </w:r>
      <w:proofErr w:type="spellStart"/>
      <w:r w:rsidRPr="784BB81C" w:rsidR="784BB81C">
        <w:rPr>
          <w:rFonts w:ascii="Cambria" w:hAnsi="Cambria" w:cs="Arial"/>
        </w:rPr>
        <w:t>Hanscombe</w:t>
      </w:r>
      <w:proofErr w:type="spellEnd"/>
      <w:r w:rsidRPr="784BB81C" w:rsidR="784BB81C">
        <w:rPr>
          <w:rFonts w:ascii="Cambria" w:hAnsi="Cambria" w:cs="Arial"/>
        </w:rPr>
        <w:t>, K. B., Haworth, C. M. A., Davis, O. S. P., &amp; Plomin, R. (2012). Chaotic homes and children’s disruptive behavior: A longitudinal cross-lagged twin study.</w:t>
      </w:r>
      <w:r w:rsidRPr="784BB81C" w:rsidR="784BB81C">
        <w:rPr>
          <w:rFonts w:ascii="Cambria" w:hAnsi="Cambria" w:cs="Arial"/>
        </w:rPr>
        <w:t> </w:t>
      </w:r>
      <w:r w:rsidRPr="784BB81C" w:rsidR="784BB81C">
        <w:rPr>
          <w:rFonts w:ascii="Cambria" w:hAnsi="Cambria" w:cs="Arial"/>
          <w:i w:val="1"/>
          <w:iCs w:val="1"/>
        </w:rPr>
        <w:t>Psychological Science,</w:t>
      </w:r>
      <w:r w:rsidRPr="784BB81C" w:rsidR="784BB81C">
        <w:rPr>
          <w:rFonts w:ascii="Cambria" w:hAnsi="Cambria" w:cs="Arial"/>
          <w:i w:val="1"/>
          <w:iCs w:val="1"/>
        </w:rPr>
        <w:t> </w:t>
      </w:r>
      <w:r w:rsidRPr="784BB81C" w:rsidR="784BB81C">
        <w:rPr>
          <w:rFonts w:ascii="Cambria" w:hAnsi="Cambria" w:cs="Arial"/>
          <w:i w:val="1"/>
          <w:iCs w:val="1"/>
        </w:rPr>
        <w:t>23</w:t>
      </w:r>
      <w:r w:rsidRPr="784BB81C" w:rsidR="784BB81C">
        <w:rPr>
          <w:rFonts w:ascii="Cambria" w:hAnsi="Cambria" w:cs="Arial"/>
        </w:rPr>
        <w:t xml:space="preserve">(6), 643-650. </w:t>
      </w:r>
      <w:proofErr w:type="spellStart"/>
      <w:r w:rsidRPr="784BB81C" w:rsidR="784BB81C">
        <w:rPr>
          <w:rFonts w:ascii="Cambria" w:hAnsi="Cambria" w:cs="Arial"/>
        </w:rPr>
        <w:t>doi</w:t>
      </w:r>
      <w:proofErr w:type="spellEnd"/>
      <w:r w:rsidRPr="784BB81C" w:rsidR="784BB81C">
        <w:rPr>
          <w:rFonts w:ascii="Cambria" w:hAnsi="Cambria" w:cs="Arial"/>
        </w:rPr>
        <w:t>:</w:t>
      </w:r>
      <w:r w:rsidRPr="784BB81C" w:rsidR="784BB81C">
        <w:rPr>
          <w:rFonts w:ascii="Cambria" w:hAnsi="Cambria" w:cs="Arial"/>
        </w:rPr>
        <w:t xml:space="preserve"> </w:t>
      </w:r>
      <w:r w:rsidRPr="784BB81C" w:rsidR="784BB81C">
        <w:rPr>
          <w:rFonts w:ascii="Cambria" w:hAnsi="Cambria" w:cs="Arial"/>
        </w:rPr>
        <w:t>10.1177/0956797611431693</w:t>
      </w:r>
    </w:p>
    <w:p w:rsidRPr="00CA6836" w:rsidR="00615A46" w:rsidP="784BB81C" w:rsidRDefault="00405F1D" w14:paraId="4EB7342F" w14:textId="77777777">
      <w:pPr>
        <w:spacing w:line="480" w:lineRule="auto"/>
        <w:ind w:left="454" w:hanging="454"/>
        <w:rPr>
          <w:rFonts w:ascii="Cambria" w:hAnsi="Cambria" w:cs="Arial"/>
          <w:color w:val="1A1A1A"/>
        </w:rPr>
      </w:pPr>
      <w:r w:rsidRPr="784BB81C" w:rsidR="784BB81C">
        <w:rPr>
          <w:rFonts w:ascii="Cambria" w:hAnsi="Cambria" w:cs="Arial"/>
          <w:color w:val="1A1A1A"/>
        </w:rPr>
        <w:t xml:space="preserve">Jenkins J. M., Cheung C., Frampton K., </w:t>
      </w:r>
      <w:proofErr w:type="spellStart"/>
      <w:r w:rsidRPr="784BB81C" w:rsidR="784BB81C">
        <w:rPr>
          <w:rFonts w:ascii="Cambria" w:hAnsi="Cambria" w:cs="Arial"/>
          <w:color w:val="1A1A1A"/>
        </w:rPr>
        <w:t>Rasbash</w:t>
      </w:r>
      <w:proofErr w:type="spellEnd"/>
      <w:r w:rsidRPr="784BB81C" w:rsidR="784BB81C">
        <w:rPr>
          <w:rFonts w:ascii="Cambria" w:hAnsi="Cambria" w:cs="Arial"/>
          <w:color w:val="1A1A1A"/>
        </w:rPr>
        <w:t xml:space="preserve"> J., Boyle M. H., Georgiades K. (2009). The use of multilevel modeling for the investigation of family process. </w:t>
      </w:r>
      <w:r w:rsidRPr="784BB81C" w:rsidR="784BB81C">
        <w:rPr>
          <w:rFonts w:ascii="Cambria" w:hAnsi="Cambria" w:cs="Arial"/>
          <w:i w:val="1"/>
          <w:iCs w:val="1"/>
          <w:color w:val="1A1A1A"/>
        </w:rPr>
        <w:t>International Journal of Developmental Science</w:t>
      </w:r>
      <w:r w:rsidRPr="784BB81C" w:rsidR="784BB81C">
        <w:rPr>
          <w:rFonts w:ascii="Cambria" w:hAnsi="Cambria" w:cs="Arial"/>
          <w:i w:val="1"/>
          <w:iCs w:val="1"/>
          <w:color w:val="1A1A1A"/>
        </w:rPr>
        <w:t>, 3,</w:t>
      </w:r>
      <w:r w:rsidRPr="784BB81C" w:rsidR="784BB81C">
        <w:rPr>
          <w:rFonts w:ascii="Cambria" w:hAnsi="Cambria" w:cs="Arial"/>
          <w:color w:val="1A1A1A"/>
        </w:rPr>
        <w:t xml:space="preserve"> 131–149.</w:t>
      </w:r>
      <w:r w:rsidRPr="784BB81C" w:rsidR="784BB81C">
        <w:rPr>
          <w:rFonts w:ascii="Cambria" w:hAnsi="Cambria" w:cs="Arial"/>
          <w:color w:val="1A1A1A"/>
        </w:rPr>
        <w:t xml:space="preserve"> </w:t>
      </w:r>
      <w:proofErr w:type="spellStart"/>
      <w:r w:rsidRPr="784BB81C" w:rsidR="784BB81C">
        <w:rPr>
          <w:rFonts w:ascii="Cambria" w:hAnsi="Cambria" w:cs="Arial"/>
          <w:color w:val="1A1A1A"/>
        </w:rPr>
        <w:t>doi</w:t>
      </w:r>
      <w:proofErr w:type="spellEnd"/>
      <w:r w:rsidRPr="784BB81C" w:rsidR="784BB81C">
        <w:rPr>
          <w:rFonts w:ascii="Cambria" w:hAnsi="Cambria" w:cs="Arial"/>
          <w:color w:val="1A1A1A"/>
        </w:rPr>
        <w:t>: 10.3233/DEV-2009-3204</w:t>
      </w:r>
    </w:p>
    <w:p w:rsidRPr="00CA6836" w:rsidR="00615A46" w:rsidP="784BB81C" w:rsidRDefault="00615A46" w14:paraId="465D03F4" w14:textId="742A6835">
      <w:pPr>
        <w:spacing w:line="480" w:lineRule="auto"/>
        <w:ind w:left="454" w:hanging="454"/>
        <w:rPr>
          <w:rFonts w:ascii="Cambria" w:hAnsi="Cambria" w:cs="Arial"/>
          <w:color w:val="1A1A1A"/>
        </w:rPr>
      </w:pPr>
      <w:r w:rsidRPr="784BB81C" w:rsidR="784BB81C">
        <w:rPr>
          <w:rFonts w:ascii="Cambria" w:hAnsi="Cambria" w:cs="Arial"/>
          <w:color w:val="1A1A1A"/>
        </w:rPr>
        <w:t xml:space="preserve">Jenkins, J. M., McGowan, P., &amp; </w:t>
      </w:r>
      <w:proofErr w:type="spellStart"/>
      <w:r w:rsidRPr="784BB81C" w:rsidR="784BB81C">
        <w:rPr>
          <w:rFonts w:ascii="Cambria" w:hAnsi="Cambria" w:cs="Arial"/>
          <w:color w:val="1A1A1A"/>
        </w:rPr>
        <w:t>Knafo</w:t>
      </w:r>
      <w:proofErr w:type="spellEnd"/>
      <w:r w:rsidRPr="784BB81C" w:rsidR="784BB81C">
        <w:rPr>
          <w:rFonts w:ascii="Cambria" w:hAnsi="Cambria" w:cs="Arial"/>
          <w:color w:val="1A1A1A"/>
        </w:rPr>
        <w:t>-Noam, A. (2016). Parent–offspring transaction: Mechanisms and the value of within family designs.</w:t>
      </w:r>
      <w:r w:rsidRPr="784BB81C" w:rsidR="784BB81C">
        <w:rPr>
          <w:rFonts w:ascii="Cambria" w:hAnsi="Cambria" w:cs="Arial"/>
          <w:color w:val="1A1A1A"/>
        </w:rPr>
        <w:t> </w:t>
      </w:r>
      <w:r w:rsidRPr="784BB81C" w:rsidR="784BB81C">
        <w:rPr>
          <w:rFonts w:ascii="Cambria" w:hAnsi="Cambria" w:cs="Arial"/>
          <w:i w:val="1"/>
          <w:iCs w:val="1"/>
          <w:color w:val="1A1A1A"/>
        </w:rPr>
        <w:t>Hormones and Behavior,</w:t>
      </w:r>
      <w:r w:rsidRPr="784BB81C" w:rsidR="784BB81C">
        <w:rPr>
          <w:rFonts w:ascii="Cambria" w:hAnsi="Cambria" w:cs="Arial"/>
          <w:i w:val="1"/>
          <w:iCs w:val="1"/>
          <w:color w:val="1A1A1A"/>
        </w:rPr>
        <w:t> </w:t>
      </w:r>
      <w:r w:rsidRPr="784BB81C" w:rsidR="784BB81C">
        <w:rPr>
          <w:rFonts w:ascii="Cambria" w:hAnsi="Cambria" w:cs="Arial"/>
          <w:i w:val="1"/>
          <w:iCs w:val="1"/>
          <w:color w:val="1A1A1A"/>
        </w:rPr>
        <w:t>77</w:t>
      </w:r>
      <w:r w:rsidRPr="784BB81C" w:rsidR="784BB81C">
        <w:rPr>
          <w:rFonts w:ascii="Cambria" w:hAnsi="Cambria" w:cs="Arial"/>
          <w:color w:val="1A1A1A"/>
        </w:rPr>
        <w:t xml:space="preserve">, 53-61. </w:t>
      </w:r>
      <w:proofErr w:type="spellStart"/>
      <w:r w:rsidRPr="784BB81C" w:rsidR="784BB81C">
        <w:rPr>
          <w:rFonts w:ascii="Cambria" w:hAnsi="Cambria" w:cs="Arial"/>
          <w:color w:val="1A1A1A"/>
        </w:rPr>
        <w:t>doi</w:t>
      </w:r>
      <w:proofErr w:type="spellEnd"/>
      <w:r w:rsidRPr="784BB81C" w:rsidR="784BB81C">
        <w:rPr>
          <w:rFonts w:ascii="Cambria" w:hAnsi="Cambria" w:cs="Arial"/>
          <w:color w:val="1A1A1A"/>
        </w:rPr>
        <w:t>:</w:t>
      </w:r>
      <w:r w:rsidRPr="784BB81C" w:rsidR="784BB81C">
        <w:rPr>
          <w:rFonts w:ascii="Cambria" w:hAnsi="Cambria" w:cs="Arial"/>
          <w:color w:val="1A1A1A"/>
        </w:rPr>
        <w:t xml:space="preserve"> </w:t>
      </w:r>
      <w:r w:rsidRPr="784BB81C" w:rsidR="784BB81C">
        <w:rPr>
          <w:rFonts w:ascii="Cambria" w:hAnsi="Cambria" w:cs="Arial"/>
          <w:color w:val="1A1A1A"/>
        </w:rPr>
        <w:t>10.1016/j.yhbeh.2015.06.018</w:t>
      </w:r>
    </w:p>
    <w:p w:rsidR="00BE2469" w:rsidP="784BB81C" w:rsidRDefault="00BE2469" w14:paraId="20A30B5B" w14:textId="4AA82E80">
      <w:pPr>
        <w:spacing w:line="480" w:lineRule="auto"/>
        <w:ind w:left="454" w:hanging="454"/>
        <w:rPr>
          <w:rFonts w:ascii="Cambria" w:hAnsi="Cambria" w:cs="Arial"/>
          <w:color w:val="1A1A1A"/>
        </w:rPr>
      </w:pPr>
      <w:r w:rsidRPr="784BB81C" w:rsidR="784BB81C">
        <w:rPr>
          <w:rFonts w:ascii="Cambria" w:hAnsi="Cambria" w:cs="Arial"/>
          <w:color w:val="1A1A1A"/>
        </w:rPr>
        <w:t xml:space="preserve">Jenkins, J. M., </w:t>
      </w:r>
      <w:proofErr w:type="spellStart"/>
      <w:r w:rsidRPr="784BB81C" w:rsidR="784BB81C">
        <w:rPr>
          <w:rFonts w:ascii="Cambria" w:hAnsi="Cambria" w:cs="Arial"/>
          <w:color w:val="1A1A1A"/>
        </w:rPr>
        <w:t>Rasbash</w:t>
      </w:r>
      <w:proofErr w:type="spellEnd"/>
      <w:r w:rsidRPr="784BB81C" w:rsidR="784BB81C">
        <w:rPr>
          <w:rFonts w:ascii="Cambria" w:hAnsi="Cambria" w:cs="Arial"/>
          <w:color w:val="1A1A1A"/>
        </w:rPr>
        <w:t>, J., &amp; O'Connor, T. G. (2003). The role of the shared family context in differential parenting.</w:t>
      </w:r>
      <w:r w:rsidRPr="784BB81C" w:rsidR="784BB81C">
        <w:rPr>
          <w:rFonts w:ascii="Cambria" w:hAnsi="Cambria" w:cs="Arial"/>
          <w:color w:val="1A1A1A"/>
        </w:rPr>
        <w:t> </w:t>
      </w:r>
      <w:r w:rsidRPr="784BB81C" w:rsidR="784BB81C">
        <w:rPr>
          <w:rFonts w:ascii="Cambria" w:hAnsi="Cambria" w:cs="Arial"/>
          <w:i w:val="1"/>
          <w:iCs w:val="1"/>
          <w:color w:val="1A1A1A"/>
        </w:rPr>
        <w:t>Developmental Psychology,</w:t>
      </w:r>
      <w:r w:rsidRPr="784BB81C" w:rsidR="784BB81C">
        <w:rPr>
          <w:rFonts w:ascii="Cambria" w:hAnsi="Cambria" w:cs="Arial"/>
          <w:i w:val="1"/>
          <w:iCs w:val="1"/>
          <w:color w:val="1A1A1A"/>
        </w:rPr>
        <w:t> </w:t>
      </w:r>
      <w:r w:rsidRPr="784BB81C" w:rsidR="784BB81C">
        <w:rPr>
          <w:rFonts w:ascii="Cambria" w:hAnsi="Cambria" w:cs="Arial"/>
          <w:i w:val="1"/>
          <w:iCs w:val="1"/>
          <w:color w:val="1A1A1A"/>
        </w:rPr>
        <w:t>39</w:t>
      </w:r>
      <w:r w:rsidRPr="784BB81C" w:rsidR="784BB81C">
        <w:rPr>
          <w:rFonts w:ascii="Cambria" w:hAnsi="Cambria" w:cs="Arial"/>
          <w:color w:val="1A1A1A"/>
        </w:rPr>
        <w:t xml:space="preserve">(1), 99-113. </w:t>
      </w:r>
      <w:proofErr w:type="spellStart"/>
      <w:r w:rsidRPr="784BB81C" w:rsidR="784BB81C">
        <w:rPr>
          <w:rFonts w:ascii="Cambria" w:hAnsi="Cambria" w:cs="Arial"/>
          <w:color w:val="1A1A1A"/>
        </w:rPr>
        <w:t>doi</w:t>
      </w:r>
      <w:proofErr w:type="spellEnd"/>
      <w:r w:rsidRPr="784BB81C" w:rsidR="784BB81C">
        <w:rPr>
          <w:rFonts w:ascii="Cambria" w:hAnsi="Cambria" w:cs="Arial"/>
          <w:color w:val="1A1A1A"/>
        </w:rPr>
        <w:t>:</w:t>
      </w:r>
      <w:r w:rsidRPr="784BB81C" w:rsidR="784BB81C">
        <w:rPr>
          <w:rFonts w:ascii="Cambria" w:hAnsi="Cambria" w:cs="Arial"/>
          <w:color w:val="1A1A1A"/>
        </w:rPr>
        <w:t xml:space="preserve"> </w:t>
      </w:r>
      <w:r w:rsidRPr="784BB81C" w:rsidR="784BB81C">
        <w:rPr>
          <w:rFonts w:ascii="Cambria" w:hAnsi="Cambria" w:cs="Arial"/>
          <w:color w:val="1A1A1A"/>
        </w:rPr>
        <w:t>10.1037/0012-1649.39.1.99</w:t>
      </w:r>
    </w:p>
    <w:p w:rsidRPr="00BE2469" w:rsidR="00A74AD9" w:rsidP="784BB81C" w:rsidRDefault="00A74AD9" w14:paraId="31CE5FD6" w14:textId="553F6178" w14:noSpellErr="1">
      <w:pPr>
        <w:spacing w:line="480" w:lineRule="auto"/>
        <w:ind w:left="454" w:hanging="454"/>
        <w:rPr>
          <w:rFonts w:ascii="Cambria" w:hAnsi="Cambria" w:cs="Arial"/>
          <w:color w:val="1A1A1A"/>
        </w:rPr>
      </w:pPr>
      <w:r w:rsidRPr="784BB81C" w:rsidR="784BB81C">
        <w:rPr>
          <w:rFonts w:ascii="Cambria" w:hAnsi="Cambria" w:cs="Arial"/>
          <w:color w:val="1A1A1A"/>
        </w:rPr>
        <w:t xml:space="preserve">Johnson, P. O., &amp; Neyman, J. (1936). Tests of certain linear hypotheses and their application to some educational problems. </w:t>
      </w:r>
      <w:r w:rsidRPr="784BB81C" w:rsidR="784BB81C">
        <w:rPr>
          <w:rFonts w:ascii="Cambria" w:hAnsi="Cambria" w:cs="Arial"/>
          <w:i w:val="1"/>
          <w:iCs w:val="1"/>
          <w:color w:val="1A1A1A"/>
        </w:rPr>
        <w:t>Statistical Research Memoirs, 1,</w:t>
      </w:r>
      <w:r w:rsidRPr="784BB81C" w:rsidR="784BB81C">
        <w:rPr>
          <w:rFonts w:ascii="Cambria" w:hAnsi="Cambria" w:cs="Arial"/>
          <w:color w:val="1A1A1A"/>
        </w:rPr>
        <w:t xml:space="preserve"> 57–93.</w:t>
      </w:r>
    </w:p>
    <w:p w:rsidRPr="00CA6836" w:rsidR="00D60D00" w:rsidP="784BB81C" w:rsidRDefault="00606EBC" w14:paraId="6CDD44F1" w14:textId="35BA425A" w14:noSpellErr="1">
      <w:pPr>
        <w:spacing w:line="480" w:lineRule="auto"/>
        <w:ind w:left="454" w:hanging="454"/>
        <w:rPr>
          <w:rFonts w:ascii="Cambria" w:hAnsi="Cambria" w:eastAsia="Times New Roman" w:cs="Times New Roman"/>
          <w:color w:val="000000" w:themeColor="text1" w:themeTint="FF" w:themeShade="FF"/>
        </w:rPr>
      </w:pPr>
      <w:r w:rsidRPr="00CA6836">
        <w:rPr>
          <w:rFonts w:ascii="Cambria" w:hAnsi="Cambria" w:eastAsia="Times New Roman" w:cs="Times New Roman"/>
          <w:color w:val="000000"/>
          <w:shd w:val="clear" w:color="auto" w:fill="FFFFFF"/>
        </w:rPr>
        <w:t>Jones</w:t>
      </w:r>
      <w:r w:rsidRPr="00CA6836" w:rsidR="00E66F00">
        <w:rPr>
          <w:rFonts w:ascii="Cambria" w:hAnsi="Cambria" w:eastAsia="Times New Roman" w:cs="Times New Roman"/>
          <w:color w:val="000000"/>
          <w:shd w:val="clear" w:color="auto" w:fill="FFFFFF"/>
        </w:rPr>
        <w:t>,</w:t>
      </w:r>
      <w:r w:rsidRPr="00CA6836">
        <w:rPr>
          <w:rFonts w:ascii="Cambria" w:hAnsi="Cambria" w:eastAsia="Times New Roman" w:cs="Times New Roman"/>
          <w:color w:val="000000"/>
          <w:shd w:val="clear" w:color="auto" w:fill="FFFFFF"/>
        </w:rPr>
        <w:t xml:space="preserve"> D. E., Greenberg</w:t>
      </w:r>
      <w:r w:rsidRPr="00CA6836" w:rsidR="00E66F00">
        <w:rPr>
          <w:rFonts w:ascii="Cambria" w:hAnsi="Cambria" w:eastAsia="Times New Roman" w:cs="Times New Roman"/>
          <w:color w:val="000000"/>
          <w:shd w:val="clear" w:color="auto" w:fill="FFFFFF"/>
        </w:rPr>
        <w:t>,</w:t>
      </w:r>
      <w:r w:rsidRPr="00CA6836">
        <w:rPr>
          <w:rFonts w:ascii="Cambria" w:hAnsi="Cambria" w:eastAsia="Times New Roman" w:cs="Times New Roman"/>
          <w:color w:val="000000"/>
          <w:shd w:val="clear" w:color="auto" w:fill="FFFFFF"/>
        </w:rPr>
        <w:t xml:space="preserve"> M., &amp; Crowley</w:t>
      </w:r>
      <w:r w:rsidRPr="00CA6836" w:rsidR="00E66F00">
        <w:rPr>
          <w:rFonts w:ascii="Cambria" w:hAnsi="Cambria" w:eastAsia="Times New Roman" w:cs="Times New Roman"/>
          <w:color w:val="000000"/>
          <w:shd w:val="clear" w:color="auto" w:fill="FFFFFF"/>
        </w:rPr>
        <w:t>,</w:t>
      </w:r>
      <w:r w:rsidRPr="00CA6836">
        <w:rPr>
          <w:rFonts w:ascii="Cambria" w:hAnsi="Cambria" w:eastAsia="Times New Roman" w:cs="Times New Roman"/>
          <w:color w:val="000000"/>
          <w:shd w:val="clear" w:color="auto" w:fill="FFFFFF"/>
        </w:rPr>
        <w:t xml:space="preserve"> M. (2015).</w:t>
      </w:r>
      <w:r w:rsidRPr="00CA6836">
        <w:rPr>
          <w:rStyle w:val="apple-converted-space"/>
          <w:rFonts w:ascii="Cambria" w:hAnsi="Cambria" w:eastAsia="Times New Roman" w:cs="Times New Roman"/>
          <w:color w:val="000000"/>
          <w:shd w:val="clear" w:color="auto" w:fill="FFFFFF"/>
        </w:rPr>
        <w:t> </w:t>
      </w:r>
      <w:r w:rsidRPr="00CA6836">
        <w:rPr>
          <w:rStyle w:val="ref-title"/>
          <w:rFonts w:ascii="Cambria" w:hAnsi="Cambria" w:eastAsia="Times New Roman" w:cs="Times New Roman"/>
          <w:color w:val="000000"/>
          <w:shd w:val="clear" w:color="auto" w:fill="FFFFFF"/>
        </w:rPr>
        <w:t>Early social-emotional functioning and public health: The relationship between kindergarten social competence and future wellness</w:t>
      </w:r>
      <w:r w:rsidRPr="00CA6836">
        <w:rPr>
          <w:rFonts w:ascii="Cambria" w:hAnsi="Cambria" w:eastAsia="Times New Roman" w:cs="Times New Roman"/>
          <w:color w:val="000000"/>
          <w:shd w:val="clear" w:color="auto" w:fill="FFFFFF"/>
        </w:rPr>
        <w:t>.</w:t>
      </w:r>
      <w:r w:rsidRPr="00CA6836">
        <w:rPr>
          <w:rStyle w:val="apple-converted-space"/>
          <w:rFonts w:ascii="Cambria" w:hAnsi="Cambria" w:eastAsia="Times New Roman" w:cs="Times New Roman"/>
          <w:color w:val="000000"/>
          <w:shd w:val="clear" w:color="auto" w:fill="FFFFFF"/>
        </w:rPr>
        <w:t> </w:t>
      </w:r>
      <w:r w:rsidRPr="784BB81C">
        <w:rPr>
          <w:rStyle w:val="ref-journal"/>
          <w:rFonts w:ascii="Cambria" w:hAnsi="Cambria" w:eastAsia="Times New Roman" w:cs="Times New Roman"/>
          <w:i w:val="1"/>
          <w:iCs w:val="1"/>
          <w:color w:val="000000"/>
          <w:shd w:val="clear" w:color="auto" w:fill="FFFFFF"/>
        </w:rPr>
        <w:t>American Journal of Public Health</w:t>
      </w:r>
      <w:r w:rsidRPr="784BB81C">
        <w:rPr>
          <w:rFonts w:ascii="Cambria" w:hAnsi="Cambria" w:eastAsia="Times New Roman" w:cs="Times New Roman"/>
          <w:i w:val="1"/>
          <w:iCs w:val="1"/>
          <w:color w:val="000000"/>
          <w:shd w:val="clear" w:color="auto" w:fill="FFFFFF"/>
        </w:rPr>
        <w:t>,</w:t>
      </w:r>
      <w:r w:rsidRPr="784BB81C">
        <w:rPr>
          <w:rStyle w:val="apple-converted-space"/>
          <w:rFonts w:ascii="Cambria" w:hAnsi="Cambria" w:eastAsia="Times New Roman" w:cs="Times New Roman"/>
          <w:i w:val="1"/>
          <w:iCs w:val="1"/>
          <w:color w:val="000000"/>
          <w:shd w:val="clear" w:color="auto" w:fill="FFFFFF"/>
        </w:rPr>
        <w:t> </w:t>
      </w:r>
      <w:r w:rsidRPr="784BB81C">
        <w:rPr>
          <w:rStyle w:val="ref-vol"/>
          <w:rFonts w:ascii="Cambria" w:hAnsi="Cambria" w:eastAsia="Times New Roman" w:cs="Times New Roman"/>
          <w:i w:val="1"/>
          <w:iCs w:val="1"/>
          <w:color w:val="000000"/>
          <w:shd w:val="clear" w:color="auto" w:fill="FFFFFF"/>
        </w:rPr>
        <w:t>105</w:t>
      </w:r>
      <w:r w:rsidRPr="784BB81C">
        <w:rPr>
          <w:rFonts w:ascii="Cambria" w:hAnsi="Cambria" w:eastAsia="Times New Roman" w:cs="Times New Roman"/>
          <w:i w:val="1"/>
          <w:iCs w:val="1"/>
          <w:color w:val="000000"/>
          <w:shd w:val="clear" w:color="auto" w:fill="FFFFFF"/>
        </w:rPr>
        <w:t>,</w:t>
      </w:r>
      <w:r w:rsidRPr="00CA6836">
        <w:rPr>
          <w:rFonts w:ascii="Cambria" w:hAnsi="Cambria" w:eastAsia="Times New Roman" w:cs="Times New Roman"/>
          <w:color w:val="000000"/>
          <w:shd w:val="clear" w:color="auto" w:fill="FFFFFF"/>
        </w:rPr>
        <w:t xml:space="preserve"> 2283–2290. 10.2105/AJPH.2015.302630</w:t>
      </w:r>
    </w:p>
    <w:p w:rsidRPr="00CA6836" w:rsidR="00D60D00" w:rsidP="784BB81C" w:rsidRDefault="00D60D00" w14:paraId="62A5B87D" w14:textId="55E79A2D" w14:noSpellErr="1">
      <w:pPr>
        <w:spacing w:line="480" w:lineRule="auto"/>
        <w:ind w:left="454" w:hanging="454"/>
        <w:rPr>
          <w:rFonts w:ascii="Cambria" w:hAnsi="Cambria" w:eastAsia="Times New Roman" w:cs="Times New Roman"/>
          <w:color w:val="000000" w:themeColor="text1" w:themeTint="FF" w:themeShade="FF"/>
        </w:rPr>
      </w:pPr>
      <w:r w:rsidRPr="784BB81C" w:rsidR="784BB81C">
        <w:rPr>
          <w:rFonts w:ascii="Cambria" w:hAnsi="Cambria" w:cs="Arial"/>
        </w:rPr>
        <w:t xml:space="preserve">Kim-Cohen, J., Caspi, A., Moffitt, T. E., Harrington, H., Milne, B. J., &amp; Poulton, R. (2003). Prior juvenile diagnoses in adults with mental disorder - Developmental follow-back of a prospective-longitudinal cohort. </w:t>
      </w:r>
      <w:r w:rsidRPr="784BB81C" w:rsidR="784BB81C">
        <w:rPr>
          <w:rFonts w:ascii="Cambria" w:hAnsi="Cambria" w:cs="Arial"/>
          <w:i w:val="1"/>
          <w:iCs w:val="1"/>
        </w:rPr>
        <w:t>Archives of General Psychiatry, 60</w:t>
      </w:r>
      <w:r w:rsidRPr="784BB81C" w:rsidR="784BB81C">
        <w:rPr>
          <w:rFonts w:ascii="Cambria" w:hAnsi="Cambria" w:cs="Arial"/>
        </w:rPr>
        <w:t>(7), 709-717.</w:t>
      </w:r>
    </w:p>
    <w:p w:rsidRPr="00CA6836" w:rsidR="00160158" w:rsidP="784BB81C" w:rsidRDefault="00E64368" w14:paraId="1B339533" w14:textId="2BC57649">
      <w:pPr>
        <w:spacing w:line="480" w:lineRule="auto"/>
        <w:ind w:left="454" w:hanging="454"/>
        <w:rPr>
          <w:rFonts w:ascii="Cambria" w:hAnsi="Cambria" w:cs="Arial"/>
        </w:rPr>
      </w:pPr>
      <w:proofErr w:type="spellStart"/>
      <w:r w:rsidRPr="784BB81C" w:rsidR="784BB81C">
        <w:rPr>
          <w:rFonts w:ascii="Cambria" w:hAnsi="Cambria" w:cs="Arial"/>
        </w:rPr>
        <w:t>Knafo</w:t>
      </w:r>
      <w:proofErr w:type="spellEnd"/>
      <w:r w:rsidRPr="784BB81C" w:rsidR="784BB81C">
        <w:rPr>
          <w:rFonts w:ascii="Cambria" w:hAnsi="Cambria" w:cs="Arial"/>
        </w:rPr>
        <w:t xml:space="preserve">, A., &amp; Jaffee, S. R. (2013). Gene-environment correlation in developmental psychopathology. </w:t>
      </w:r>
      <w:r w:rsidRPr="784BB81C" w:rsidR="784BB81C">
        <w:rPr>
          <w:rFonts w:ascii="Cambria" w:hAnsi="Cambria" w:cs="Arial"/>
          <w:i w:val="1"/>
          <w:iCs w:val="1"/>
        </w:rPr>
        <w:t>Developmental Psychopathology, 25,</w:t>
      </w:r>
      <w:r w:rsidRPr="784BB81C" w:rsidR="784BB81C">
        <w:rPr>
          <w:rFonts w:ascii="Cambria" w:hAnsi="Cambria" w:cs="Arial"/>
        </w:rPr>
        <w:t xml:space="preserve"> 1-6.</w:t>
      </w:r>
      <w:r w:rsidRPr="784BB81C" w:rsidR="784BB81C">
        <w:rPr>
          <w:rFonts w:ascii="Cambria" w:hAnsi="Cambria" w:cs="Arial"/>
        </w:rPr>
        <w:t xml:space="preserve"> </w:t>
      </w:r>
      <w:proofErr w:type="spellStart"/>
      <w:r w:rsidRPr="784BB81C" w:rsidR="784BB81C">
        <w:rPr>
          <w:rFonts w:ascii="Cambria" w:hAnsi="Cambria" w:cs="Arial"/>
        </w:rPr>
        <w:t>doi</w:t>
      </w:r>
      <w:proofErr w:type="spellEnd"/>
      <w:r w:rsidRPr="784BB81C" w:rsidR="784BB81C">
        <w:rPr>
          <w:rFonts w:ascii="Cambria" w:hAnsi="Cambria" w:cs="Arial"/>
        </w:rPr>
        <w:t>:</w:t>
      </w:r>
      <w:r w:rsidRPr="784BB81C" w:rsidR="784BB81C">
        <w:rPr>
          <w:rFonts w:ascii="Cambria" w:hAnsi="Cambria" w:cs="Arial"/>
          <w:color w:val="262626" w:themeColor="text1" w:themeTint="D9" w:themeShade="FF"/>
          <w:u w:val="single"/>
        </w:rPr>
        <w:t xml:space="preserve"> </w:t>
      </w:r>
      <w:r w:rsidRPr="784BB81C" w:rsidR="784BB81C">
        <w:rPr>
          <w:rFonts w:ascii="Cambria" w:hAnsi="Cambria" w:cs="Arial"/>
        </w:rPr>
        <w:t>10.1017/S0954579412000855</w:t>
      </w:r>
    </w:p>
    <w:p w:rsidRPr="00CA6836" w:rsidR="00405F1D" w:rsidP="784BB81C" w:rsidRDefault="00405F1D" w14:paraId="15E6BF8D" w14:textId="165D3ADC">
      <w:pPr>
        <w:spacing w:line="480" w:lineRule="auto"/>
        <w:ind w:left="454" w:hanging="454"/>
        <w:rPr>
          <w:rFonts w:ascii="Cambria" w:hAnsi="Cambria" w:cs="Arial"/>
        </w:rPr>
      </w:pPr>
      <w:proofErr w:type="spellStart"/>
      <w:r w:rsidRPr="784BB81C" w:rsidR="784BB81C">
        <w:rPr>
          <w:rFonts w:ascii="Cambria" w:hAnsi="Cambria" w:cs="Arial"/>
        </w:rPr>
        <w:t>Knafo</w:t>
      </w:r>
      <w:proofErr w:type="spellEnd"/>
      <w:r w:rsidRPr="784BB81C" w:rsidR="784BB81C">
        <w:rPr>
          <w:rFonts w:ascii="Cambria" w:hAnsi="Cambria" w:cs="Arial"/>
        </w:rPr>
        <w:t>, A., &amp; Plomin, R. (2006). Parental discipline and affection and children's prosocial behavior: Genetic and environmental links.</w:t>
      </w:r>
      <w:r w:rsidRPr="784BB81C" w:rsidR="784BB81C">
        <w:rPr>
          <w:rFonts w:ascii="Cambria" w:hAnsi="Cambria" w:cs="Verdana"/>
        </w:rPr>
        <w:t xml:space="preserve"> </w:t>
      </w:r>
      <w:r w:rsidRPr="784BB81C" w:rsidR="784BB81C">
        <w:rPr>
          <w:rFonts w:ascii="Cambria" w:hAnsi="Cambria" w:cs="Arial"/>
          <w:i w:val="1"/>
          <w:iCs w:val="1"/>
        </w:rPr>
        <w:t>Journal of Personality and Social Psychology, 90,</w:t>
      </w:r>
      <w:r w:rsidRPr="784BB81C" w:rsidR="784BB81C">
        <w:rPr>
          <w:rFonts w:ascii="Cambria" w:hAnsi="Cambria" w:cs="Arial"/>
        </w:rPr>
        <w:t xml:space="preserve"> 147-164.</w:t>
      </w:r>
      <w:r w:rsidRPr="784BB81C" w:rsidR="784BB81C">
        <w:rPr>
          <w:rFonts w:ascii="Cambria" w:hAnsi="Cambria" w:cs="Arial"/>
        </w:rPr>
        <w:t xml:space="preserve"> </w:t>
      </w:r>
      <w:proofErr w:type="spellStart"/>
      <w:r w:rsidRPr="784BB81C" w:rsidR="784BB81C">
        <w:rPr>
          <w:rFonts w:ascii="Cambria" w:hAnsi="Cambria" w:cs="Arial"/>
        </w:rPr>
        <w:t>doi</w:t>
      </w:r>
      <w:proofErr w:type="spellEnd"/>
      <w:r w:rsidRPr="784BB81C" w:rsidR="784BB81C">
        <w:rPr>
          <w:rFonts w:ascii="Cambria" w:hAnsi="Cambria" w:cs="Arial"/>
        </w:rPr>
        <w:t xml:space="preserve">: 10.1037/0022-3514.90.1.147 </w:t>
      </w:r>
    </w:p>
    <w:p w:rsidRPr="00CA6836" w:rsidR="00DD053C" w:rsidP="784BB81C" w:rsidRDefault="00DD053C" w14:paraId="1ECFB5C4" w14:textId="01A303A0">
      <w:pPr>
        <w:spacing w:line="480" w:lineRule="auto"/>
        <w:ind w:left="454" w:hanging="454"/>
        <w:rPr>
          <w:rFonts w:ascii="Cambria" w:hAnsi="Cambria" w:cs="Arial"/>
          <w:color w:val="1A1A1A"/>
        </w:rPr>
      </w:pPr>
      <w:r w:rsidRPr="784BB81C" w:rsidR="784BB81C">
        <w:rPr>
          <w:rFonts w:ascii="Cambria" w:hAnsi="Cambria" w:cs="Arial"/>
          <w:color w:val="1A1A1A"/>
        </w:rPr>
        <w:t xml:space="preserve">Krueger, R. F., Hicks, B. M., &amp; </w:t>
      </w:r>
      <w:proofErr w:type="spellStart"/>
      <w:r w:rsidRPr="784BB81C" w:rsidR="784BB81C">
        <w:rPr>
          <w:rFonts w:ascii="Cambria" w:hAnsi="Cambria" w:cs="Arial"/>
          <w:color w:val="1A1A1A"/>
        </w:rPr>
        <w:t>McGue</w:t>
      </w:r>
      <w:proofErr w:type="spellEnd"/>
      <w:r w:rsidRPr="784BB81C" w:rsidR="784BB81C">
        <w:rPr>
          <w:rFonts w:ascii="Cambria" w:hAnsi="Cambria" w:cs="Arial"/>
          <w:color w:val="1A1A1A"/>
        </w:rPr>
        <w:t>, M. (2001). Altruism and antisocial behavior: Independent tendencies, unique personality correlates, distinct etiologies.</w:t>
      </w:r>
      <w:r w:rsidRPr="784BB81C" w:rsidR="784BB81C">
        <w:rPr>
          <w:rFonts w:ascii="Cambria" w:hAnsi="Cambria" w:cs="Arial"/>
          <w:color w:val="1A1A1A"/>
        </w:rPr>
        <w:t xml:space="preserve"> </w:t>
      </w:r>
      <w:r w:rsidRPr="784BB81C" w:rsidR="784BB81C">
        <w:rPr>
          <w:rFonts w:ascii="Cambria" w:hAnsi="Cambria" w:cs="Arial"/>
          <w:i w:val="1"/>
          <w:iCs w:val="1"/>
          <w:color w:val="1A1A1A"/>
        </w:rPr>
        <w:t>Psychological Science,</w:t>
      </w:r>
      <w:r w:rsidRPr="784BB81C" w:rsidR="784BB81C">
        <w:rPr>
          <w:rFonts w:ascii="Cambria" w:hAnsi="Cambria" w:cs="Arial"/>
          <w:i w:val="1"/>
          <w:iCs w:val="1"/>
          <w:color w:val="1A1A1A"/>
        </w:rPr>
        <w:t> </w:t>
      </w:r>
      <w:r w:rsidRPr="784BB81C" w:rsidR="784BB81C">
        <w:rPr>
          <w:rFonts w:ascii="Cambria" w:hAnsi="Cambria" w:cs="Arial"/>
          <w:i w:val="1"/>
          <w:iCs w:val="1"/>
          <w:color w:val="1A1A1A"/>
        </w:rPr>
        <w:t>12</w:t>
      </w:r>
      <w:r w:rsidRPr="784BB81C" w:rsidR="784BB81C">
        <w:rPr>
          <w:rFonts w:ascii="Cambria" w:hAnsi="Cambria" w:cs="Arial"/>
          <w:color w:val="1A1A1A"/>
        </w:rPr>
        <w:t>(5), 397-402. doi:</w:t>
      </w:r>
      <w:r w:rsidRPr="784BB81C" w:rsidR="784BB81C">
        <w:rPr>
          <w:rFonts w:ascii="Cambria" w:hAnsi="Cambria" w:cs="Arial"/>
          <w:color w:val="1A1A1A"/>
        </w:rPr>
        <w:t>10.1111/1467-9280.00373</w:t>
      </w:r>
    </w:p>
    <w:p w:rsidRPr="00B8095F" w:rsidR="008B7E95" w:rsidP="784BB81C" w:rsidRDefault="00B8095F" w14:paraId="5C9B8BE0" w14:textId="16FFC430">
      <w:pPr>
        <w:spacing w:line="480" w:lineRule="auto"/>
        <w:ind w:left="454" w:hanging="454"/>
        <w:rPr>
          <w:rFonts w:ascii="Cambria" w:hAnsi="Cambria" w:cs="Arial"/>
          <w:color w:val="1A1A1A"/>
        </w:rPr>
      </w:pPr>
      <w:r w:rsidRPr="00B8095F">
        <w:rPr>
          <w:rFonts w:ascii="Cambria" w:hAnsi="Cambria" w:cs="Arial"/>
          <w:color w:val="1A1A1A"/>
        </w:rPr>
        <w:t xml:space="preserve">Lewis, G. J., &amp; Plomin, R. (2015). Heritable influences on </w:t>
      </w:r>
      <w:proofErr w:type="spellStart"/>
      <w:r w:rsidRPr="00B8095F">
        <w:rPr>
          <w:rFonts w:ascii="Cambria" w:hAnsi="Cambria" w:cs="Arial"/>
          <w:color w:val="1A1A1A"/>
        </w:rPr>
        <w:t>behavioural</w:t>
      </w:r>
      <w:proofErr w:type="spellEnd"/>
      <w:r w:rsidRPr="00B8095F">
        <w:rPr>
          <w:rFonts w:ascii="Cambria" w:hAnsi="Cambria" w:cs="Arial"/>
          <w:color w:val="1A1A1A"/>
        </w:rPr>
        <w:t xml:space="preserve"> problems from early</w:t>
      </w:r>
      <w:r w:rsidRPr="00B8095F">
        <w:rPr>
          <w:rFonts w:ascii="Cambria" w:hAnsi="Cambria" w:eastAsia="Times New Roman" w:cs="Times New Roman"/>
          <w:color w:val="555555"/>
          <w:shd w:val="clear" w:color="auto" w:fill="FFFFFF"/>
          <w:lang w:val="en-GB"/>
        </w:rPr>
        <w:t xml:space="preserve"> </w:t>
      </w:r>
      <w:r w:rsidRPr="00B8095F">
        <w:rPr>
          <w:rFonts w:ascii="Cambria" w:hAnsi="Cambria" w:cs="Arial"/>
          <w:color w:val="1A1A1A"/>
        </w:rPr>
        <w:t>childhood to mid-adolescence: Evidence for genetic stability and innovation.</w:t>
      </w:r>
      <w:r w:rsidRPr="00CA6836">
        <w:rPr>
          <w:rFonts w:ascii="Cambria" w:hAnsi="Cambria" w:cs="Arial"/>
          <w:color w:val="1A1A1A"/>
        </w:rPr>
        <w:t> </w:t>
      </w:r>
      <w:r w:rsidRPr="784BB81C">
        <w:rPr>
          <w:rFonts w:ascii="Cambria" w:hAnsi="Cambria" w:cs="Arial"/>
          <w:i w:val="1"/>
          <w:iCs w:val="1"/>
          <w:color w:val="1A1A1A"/>
        </w:rPr>
        <w:t>Psychological Medicine,</w:t>
      </w:r>
      <w:r w:rsidRPr="784BB81C">
        <w:rPr>
          <w:rFonts w:ascii="Cambria" w:hAnsi="Cambria" w:cs="Arial"/>
          <w:i w:val="1"/>
          <w:iCs w:val="1"/>
          <w:color w:val="1A1A1A"/>
        </w:rPr>
        <w:t> </w:t>
      </w:r>
      <w:r w:rsidRPr="784BB81C">
        <w:rPr>
          <w:rFonts w:ascii="Cambria" w:hAnsi="Cambria" w:cs="Arial"/>
          <w:i w:val="1"/>
          <w:iCs w:val="1"/>
          <w:color w:val="1A1A1A"/>
        </w:rPr>
        <w:t>45</w:t>
      </w:r>
      <w:r w:rsidRPr="00B8095F">
        <w:rPr>
          <w:rFonts w:ascii="Cambria" w:hAnsi="Cambria" w:cs="Arial"/>
          <w:color w:val="1A1A1A"/>
        </w:rPr>
        <w:t>, 2171-2179. doi:10.1017/S0033291715000173</w:t>
      </w:r>
    </w:p>
    <w:p w:rsidRPr="008B7E95" w:rsidR="00B8095F" w:rsidP="784BB81C" w:rsidRDefault="008B7E95" w14:paraId="5FA64410" w14:textId="5E55A74B">
      <w:pPr>
        <w:spacing w:line="480" w:lineRule="auto"/>
        <w:ind w:left="454" w:hanging="454"/>
        <w:rPr>
          <w:rFonts w:ascii="Cambria" w:hAnsi="Cambria" w:cs="Arial"/>
          <w:color w:val="1A1A1A"/>
        </w:rPr>
      </w:pPr>
      <w:r w:rsidRPr="784BB81C" w:rsidR="784BB81C">
        <w:rPr>
          <w:rFonts w:ascii="Cambria" w:hAnsi="Cambria" w:cs="Arial"/>
          <w:color w:val="1A1A1A"/>
        </w:rPr>
        <w:t xml:space="preserve">Manders, W. A., </w:t>
      </w:r>
      <w:proofErr w:type="spellStart"/>
      <w:r w:rsidRPr="784BB81C" w:rsidR="784BB81C">
        <w:rPr>
          <w:rFonts w:ascii="Cambria" w:hAnsi="Cambria" w:cs="Arial"/>
          <w:color w:val="1A1A1A"/>
        </w:rPr>
        <w:t>Janssens</w:t>
      </w:r>
      <w:proofErr w:type="spellEnd"/>
      <w:r w:rsidRPr="784BB81C" w:rsidR="784BB81C">
        <w:rPr>
          <w:rFonts w:ascii="Cambria" w:hAnsi="Cambria" w:cs="Arial"/>
          <w:color w:val="1A1A1A"/>
        </w:rPr>
        <w:t>, J. M. A. M., Cook, W. L., Oud, J. H. L., De Bruyn, E. E. J., &amp; Scholte, R. H. J. (2009). Perceptions of Problem Behavior in Adolescents’ Families: Perceiver, Target, and Family Effects. </w:t>
      </w:r>
      <w:r w:rsidRPr="784BB81C" w:rsidR="784BB81C">
        <w:rPr>
          <w:rFonts w:ascii="Cambria" w:hAnsi="Cambria" w:cs="Arial"/>
          <w:i w:val="1"/>
          <w:iCs w:val="1"/>
          <w:color w:val="1A1A1A"/>
        </w:rPr>
        <w:t>Journal of Youth and Adolescence, 38</w:t>
      </w:r>
      <w:r w:rsidRPr="784BB81C" w:rsidR="784BB81C">
        <w:rPr>
          <w:rFonts w:ascii="Cambria" w:hAnsi="Cambria" w:cs="Arial"/>
          <w:color w:val="1A1A1A"/>
        </w:rPr>
        <w:t xml:space="preserve">, 1328–1338. </w:t>
      </w:r>
      <w:r w:rsidRPr="784BB81C" w:rsidR="784BB81C">
        <w:rPr>
          <w:rFonts w:ascii="Cambria" w:hAnsi="Cambria" w:cs="Arial"/>
          <w:color w:val="1A1A1A"/>
        </w:rPr>
        <w:t>doi:10.</w:t>
      </w:r>
      <w:r w:rsidRPr="784BB81C" w:rsidR="784BB81C">
        <w:rPr>
          <w:rFonts w:ascii="Cambria" w:hAnsi="Cambria" w:cs="Arial"/>
          <w:color w:val="1A1A1A"/>
        </w:rPr>
        <w:t>1007/s10964-008-9339-y</w:t>
      </w:r>
    </w:p>
    <w:p w:rsidRPr="00CA6836" w:rsidR="000643A4" w:rsidP="784BB81C" w:rsidRDefault="000643A4" w14:paraId="3D7ED615" w14:textId="2B3E916F" w14:noSpellErr="1">
      <w:pPr>
        <w:spacing w:line="480" w:lineRule="auto"/>
        <w:ind w:left="454" w:hanging="454"/>
        <w:rPr>
          <w:rFonts w:ascii="Cambria" w:hAnsi="Cambria" w:cs="Arial"/>
          <w:color w:val="1A1A1A"/>
        </w:rPr>
      </w:pPr>
      <w:r w:rsidRPr="784BB81C" w:rsidR="784BB81C">
        <w:rPr>
          <w:rFonts w:ascii="Cambria" w:hAnsi="Cambria" w:cs="Arial"/>
          <w:color w:val="1A1A1A"/>
        </w:rPr>
        <w:t xml:space="preserve">McGuire, S., Dunn, J., &amp; Plomin, R. (1995). Maternal differential treatment of siblings and children's behavioral problems: A longitudinal study. </w:t>
      </w:r>
      <w:r w:rsidRPr="784BB81C" w:rsidR="784BB81C">
        <w:rPr>
          <w:rFonts w:ascii="Cambria" w:hAnsi="Cambria" w:cs="Arial"/>
          <w:i w:val="1"/>
          <w:iCs w:val="1"/>
          <w:color w:val="1A1A1A"/>
        </w:rPr>
        <w:t>Development and Psychopathology, 7</w:t>
      </w:r>
      <w:r w:rsidRPr="784BB81C" w:rsidR="784BB81C">
        <w:rPr>
          <w:rFonts w:ascii="Cambria" w:hAnsi="Cambria" w:cs="Arial"/>
          <w:color w:val="1A1A1A"/>
        </w:rPr>
        <w:t>(3), 515-528.</w:t>
      </w:r>
    </w:p>
    <w:p w:rsidR="000F75BD" w:rsidP="784BB81C" w:rsidRDefault="000F75BD" w14:paraId="3C348313" w14:textId="77777777" w14:noSpellErr="1">
      <w:pPr>
        <w:spacing w:line="480" w:lineRule="auto"/>
        <w:ind w:left="454" w:hanging="454"/>
        <w:rPr>
          <w:rFonts w:ascii="Cambria" w:hAnsi="Cambria" w:cs="Arial"/>
          <w:color w:val="1A1A1A"/>
        </w:rPr>
      </w:pPr>
      <w:r w:rsidRPr="784BB81C" w:rsidR="784BB81C">
        <w:rPr>
          <w:rFonts w:ascii="Cambria" w:hAnsi="Cambria" w:cs="Arial"/>
          <w:color w:val="1A1A1A"/>
        </w:rPr>
        <w:t xml:space="preserve">Meunier, J. C., Bisceglia, R., &amp; Jenkins, J. M. (2012). Differential parenting and children’s behavioral problems: Curvilinear associations and mother-father combined effects. </w:t>
      </w:r>
      <w:r w:rsidRPr="784BB81C" w:rsidR="784BB81C">
        <w:rPr>
          <w:rFonts w:ascii="Cambria" w:hAnsi="Cambria" w:cs="Arial"/>
          <w:i w:val="1"/>
          <w:iCs w:val="1"/>
          <w:color w:val="1A1A1A"/>
        </w:rPr>
        <w:t>Developmental Psychology, 48,</w:t>
      </w:r>
      <w:r w:rsidRPr="784BB81C" w:rsidR="784BB81C">
        <w:rPr>
          <w:rFonts w:ascii="Cambria" w:hAnsi="Cambria" w:cs="Arial"/>
          <w:color w:val="1A1A1A"/>
        </w:rPr>
        <w:t xml:space="preserve"> 987–1002. doi:10.1037/a0026321 </w:t>
      </w:r>
    </w:p>
    <w:p w:rsidR="00B12913" w:rsidP="784BB81C" w:rsidRDefault="00405F1D" w14:paraId="73093D5F" w14:textId="77777777">
      <w:pPr>
        <w:spacing w:line="480" w:lineRule="auto"/>
        <w:ind w:left="454" w:hanging="454"/>
        <w:rPr>
          <w:rFonts w:ascii="Cambria" w:hAnsi="Cambria" w:cs="Arial"/>
          <w:color w:val="1A1A1A"/>
        </w:rPr>
      </w:pPr>
      <w:r w:rsidRPr="784BB81C" w:rsidR="784BB81C">
        <w:rPr>
          <w:rFonts w:ascii="Cambria" w:hAnsi="Cambria" w:cs="Arial"/>
          <w:color w:val="1A1A1A"/>
        </w:rPr>
        <w:t xml:space="preserve">Meunier, J. C., Boyle, M., O'Connor, T. G., &amp; Jenkins, J. M. (2013). Multilevel mediation: Cumulative contextual risk, maternal differential treatment, and children's behavior within families. </w:t>
      </w:r>
      <w:r w:rsidRPr="784BB81C" w:rsidR="784BB81C">
        <w:rPr>
          <w:rFonts w:ascii="Cambria" w:hAnsi="Cambria" w:cs="Arial"/>
          <w:i w:val="1"/>
          <w:iCs w:val="1"/>
          <w:color w:val="1A1A1A"/>
        </w:rPr>
        <w:t>Child D</w:t>
      </w:r>
      <w:r w:rsidRPr="784BB81C" w:rsidR="784BB81C">
        <w:rPr>
          <w:rFonts w:ascii="Cambria" w:hAnsi="Cambria" w:cs="Arial"/>
          <w:i w:val="1"/>
          <w:iCs w:val="1"/>
          <w:color w:val="1A1A1A"/>
        </w:rPr>
        <w:t>evelopment</w:t>
      </w:r>
      <w:r w:rsidRPr="784BB81C" w:rsidR="784BB81C">
        <w:rPr>
          <w:rFonts w:ascii="Cambria" w:hAnsi="Cambria" w:cs="Arial"/>
          <w:color w:val="1A1A1A"/>
        </w:rPr>
        <w:t xml:space="preserve">, </w:t>
      </w:r>
      <w:r w:rsidRPr="784BB81C" w:rsidR="784BB81C">
        <w:rPr>
          <w:rFonts w:ascii="Cambria" w:hAnsi="Cambria" w:cs="Arial"/>
          <w:i w:val="1"/>
          <w:iCs w:val="1"/>
          <w:color w:val="1A1A1A"/>
        </w:rPr>
        <w:t>84</w:t>
      </w:r>
      <w:r w:rsidRPr="784BB81C" w:rsidR="784BB81C">
        <w:rPr>
          <w:rFonts w:ascii="Cambria" w:hAnsi="Cambria" w:cs="Arial"/>
          <w:color w:val="1A1A1A"/>
        </w:rPr>
        <w:t>, 1594-1615.</w:t>
      </w:r>
      <w:r w:rsidRPr="784BB81C" w:rsidR="784BB81C">
        <w:rPr>
          <w:rFonts w:ascii="Cambria" w:hAnsi="Cambria" w:cs="Arial"/>
          <w:color w:val="1A1A1A"/>
        </w:rPr>
        <w:t xml:space="preserve"> </w:t>
      </w:r>
      <w:proofErr w:type="spellStart"/>
      <w:r w:rsidRPr="784BB81C" w:rsidR="784BB81C">
        <w:rPr>
          <w:rFonts w:ascii="Cambria" w:hAnsi="Cambria" w:cs="Arial"/>
          <w:color w:val="1A1A1A"/>
        </w:rPr>
        <w:t>doi</w:t>
      </w:r>
      <w:proofErr w:type="spellEnd"/>
      <w:r w:rsidRPr="784BB81C" w:rsidR="784BB81C">
        <w:rPr>
          <w:rFonts w:ascii="Cambria" w:hAnsi="Cambria" w:cs="Arial"/>
          <w:color w:val="1A1A1A"/>
        </w:rPr>
        <w:t>:</w:t>
      </w:r>
      <w:r w:rsidRPr="784BB81C" w:rsidR="784BB81C">
        <w:rPr>
          <w:rFonts w:ascii="Cambria" w:hAnsi="Cambria" w:cs="OpenSans"/>
          <w:color w:val="262626" w:themeColor="text1" w:themeTint="D9" w:themeShade="FF"/>
        </w:rPr>
        <w:t xml:space="preserve"> </w:t>
      </w:r>
      <w:r w:rsidRPr="784BB81C" w:rsidR="784BB81C">
        <w:rPr>
          <w:rFonts w:ascii="Cambria" w:hAnsi="Cambria" w:cs="Arial"/>
          <w:color w:val="1A1A1A"/>
        </w:rPr>
        <w:t>10.1111/cdev.12066</w:t>
      </w:r>
    </w:p>
    <w:p w:rsidR="00B12913" w:rsidP="784BB81C" w:rsidRDefault="00B12913" w14:paraId="03D81642" w14:textId="081F75F1">
      <w:pPr>
        <w:spacing w:line="480" w:lineRule="auto"/>
        <w:ind w:left="454" w:hanging="454"/>
        <w:rPr>
          <w:rFonts w:ascii="Cambria" w:hAnsi="Cambria" w:cs="Arial"/>
          <w:color w:val="1A1A1A"/>
        </w:rPr>
      </w:pPr>
      <w:r w:rsidRPr="784BB81C" w:rsidR="784BB81C">
        <w:rPr>
          <w:rFonts w:ascii="Cambria" w:hAnsi="Cambria" w:cs="Arial"/>
          <w:color w:val="1A1A1A"/>
        </w:rPr>
        <w:t xml:space="preserve">Meunier, J. C., Roskam, I., </w:t>
      </w:r>
      <w:proofErr w:type="spellStart"/>
      <w:r w:rsidRPr="784BB81C" w:rsidR="784BB81C">
        <w:rPr>
          <w:rFonts w:ascii="Cambria" w:hAnsi="Cambria" w:cs="Arial"/>
          <w:color w:val="1A1A1A"/>
        </w:rPr>
        <w:t>Stievenart</w:t>
      </w:r>
      <w:proofErr w:type="spellEnd"/>
      <w:r w:rsidRPr="784BB81C" w:rsidR="784BB81C">
        <w:rPr>
          <w:rFonts w:ascii="Cambria" w:hAnsi="Cambria" w:cs="Arial"/>
          <w:color w:val="1A1A1A"/>
        </w:rPr>
        <w:t xml:space="preserve">, M., van de </w:t>
      </w:r>
      <w:proofErr w:type="spellStart"/>
      <w:r w:rsidRPr="784BB81C" w:rsidR="784BB81C">
        <w:rPr>
          <w:rFonts w:ascii="Cambria" w:hAnsi="Cambria" w:cs="Arial"/>
          <w:color w:val="1A1A1A"/>
        </w:rPr>
        <w:t>Moortele</w:t>
      </w:r>
      <w:proofErr w:type="spellEnd"/>
      <w:r w:rsidRPr="784BB81C" w:rsidR="784BB81C">
        <w:rPr>
          <w:rFonts w:ascii="Cambria" w:hAnsi="Cambria" w:cs="Arial"/>
          <w:color w:val="1A1A1A"/>
        </w:rPr>
        <w:t>, G., Browne, D. T., &amp; Kumar, A. (2011). Externalizing behavior trajectories: The role of parenting, sibling relationships and child personality. </w:t>
      </w:r>
      <w:r w:rsidRPr="784BB81C" w:rsidR="784BB81C">
        <w:rPr>
          <w:rFonts w:ascii="Cambria" w:hAnsi="Cambria" w:cs="Arial"/>
          <w:i w:val="1"/>
          <w:iCs w:val="1"/>
          <w:color w:val="1A1A1A"/>
        </w:rPr>
        <w:t>Journal of Applied Developmental Psychology, 32,</w:t>
      </w:r>
      <w:r w:rsidRPr="784BB81C" w:rsidR="784BB81C">
        <w:rPr>
          <w:rFonts w:ascii="Cambria" w:hAnsi="Cambria" w:cs="Arial"/>
          <w:color w:val="1A1A1A"/>
        </w:rPr>
        <w:t xml:space="preserve"> 20–33. doi:10.1016/j.appdev.2010.09.006</w:t>
      </w:r>
    </w:p>
    <w:p w:rsidRPr="00D76D62" w:rsidR="00D76D62" w:rsidP="784BB81C" w:rsidRDefault="00D76D62" w14:paraId="06630F75" w14:textId="65A0725F">
      <w:pPr>
        <w:spacing w:line="480" w:lineRule="auto"/>
        <w:ind w:left="454" w:hanging="454"/>
        <w:rPr>
          <w:rFonts w:ascii="Cambria" w:hAnsi="Cambria" w:cs="Arial"/>
          <w:color w:val="1A1A1A"/>
        </w:rPr>
      </w:pPr>
      <w:proofErr w:type="spellStart"/>
      <w:r w:rsidRPr="784BB81C" w:rsidR="784BB81C">
        <w:rPr>
          <w:rFonts w:ascii="Cambria" w:hAnsi="Cambria" w:cs="Arial"/>
          <w:color w:val="1A1A1A"/>
        </w:rPr>
        <w:t>Minuchin</w:t>
      </w:r>
      <w:proofErr w:type="spellEnd"/>
      <w:r w:rsidRPr="784BB81C" w:rsidR="784BB81C">
        <w:rPr>
          <w:rFonts w:ascii="Cambria" w:hAnsi="Cambria" w:cs="Arial"/>
          <w:color w:val="1A1A1A"/>
        </w:rPr>
        <w:t xml:space="preserve">, P. (1988). Relationships within the family: A systems perspective on development. In R. Hinde &amp; J. Stevenson-Hinde (Eds.), </w:t>
      </w:r>
      <w:r w:rsidRPr="784BB81C" w:rsidR="784BB81C">
        <w:rPr>
          <w:rFonts w:ascii="Cambria" w:hAnsi="Cambria" w:cs="Arial"/>
          <w:i w:val="1"/>
          <w:iCs w:val="1"/>
          <w:color w:val="1A1A1A"/>
        </w:rPr>
        <w:t>Relationships within families: Mutual influences</w:t>
      </w:r>
      <w:r w:rsidRPr="784BB81C" w:rsidR="784BB81C">
        <w:rPr>
          <w:rFonts w:ascii="Cambria" w:hAnsi="Cambria" w:cs="Arial"/>
          <w:color w:val="1A1A1A"/>
        </w:rPr>
        <w:t xml:space="preserve"> (pp. 7–26). Oxford, UK: Clarendon. </w:t>
      </w:r>
    </w:p>
    <w:p w:rsidRPr="00CA6836" w:rsidR="00AA3B7D" w:rsidP="784BB81C" w:rsidRDefault="00D76D62" w14:paraId="72A5CDDC" w14:textId="2154B653">
      <w:pPr>
        <w:spacing w:line="480" w:lineRule="auto"/>
        <w:ind w:left="454" w:hanging="454"/>
        <w:rPr>
          <w:rFonts w:ascii="Cambria" w:hAnsi="Cambria" w:cs="Arial"/>
          <w:color w:val="1A1A1A"/>
        </w:rPr>
      </w:pPr>
      <w:r w:rsidRPr="784BB81C" w:rsidR="784BB81C">
        <w:rPr>
          <w:rFonts w:ascii="Cambria" w:hAnsi="Cambria" w:cs="Arial"/>
          <w:color w:val="1A1A1A"/>
        </w:rPr>
        <w:t xml:space="preserve"> </w:t>
      </w:r>
      <w:r w:rsidRPr="784BB81C" w:rsidR="784BB81C">
        <w:rPr>
          <w:rFonts w:ascii="Cambria" w:hAnsi="Cambria" w:cs="Arial"/>
          <w:color w:val="1A1A1A"/>
        </w:rPr>
        <w:t>Oliver, B.</w:t>
      </w:r>
      <w:r w:rsidRPr="784BB81C" w:rsidR="784BB81C">
        <w:rPr>
          <w:rFonts w:ascii="Cambria" w:hAnsi="Cambria" w:cs="Arial"/>
          <w:color w:val="1A1A1A"/>
        </w:rPr>
        <w:t xml:space="preserve"> </w:t>
      </w:r>
      <w:r w:rsidRPr="784BB81C" w:rsidR="784BB81C">
        <w:rPr>
          <w:rFonts w:ascii="Cambria" w:hAnsi="Cambria" w:cs="Arial"/>
          <w:color w:val="1A1A1A"/>
        </w:rPr>
        <w:t xml:space="preserve">R. (2015). Unpacking </w:t>
      </w:r>
      <w:proofErr w:type="spellStart"/>
      <w:r w:rsidRPr="784BB81C" w:rsidR="784BB81C">
        <w:rPr>
          <w:rFonts w:ascii="Cambria" w:hAnsi="Cambria" w:cs="Arial"/>
          <w:color w:val="1A1A1A"/>
        </w:rPr>
        <w:t>externalising</w:t>
      </w:r>
      <w:proofErr w:type="spellEnd"/>
      <w:r w:rsidRPr="784BB81C" w:rsidR="784BB81C">
        <w:rPr>
          <w:rFonts w:ascii="Cambria" w:hAnsi="Cambria" w:cs="Arial"/>
          <w:color w:val="1A1A1A"/>
        </w:rPr>
        <w:t xml:space="preserve"> problems: negative parenting associations for conduct problems and irritability. </w:t>
      </w:r>
      <w:r w:rsidRPr="784BB81C" w:rsidR="784BB81C">
        <w:rPr>
          <w:rFonts w:ascii="Cambria" w:hAnsi="Cambria" w:cs="Arial"/>
          <w:i w:val="1"/>
          <w:iCs w:val="1"/>
          <w:color w:val="1A1A1A"/>
        </w:rPr>
        <w:t>British Journal of Psychiatry (Open)</w:t>
      </w:r>
      <w:r w:rsidRPr="784BB81C" w:rsidR="784BB81C">
        <w:rPr>
          <w:rFonts w:ascii="Cambria" w:hAnsi="Cambria" w:cs="Arial"/>
          <w:color w:val="1A1A1A"/>
        </w:rPr>
        <w:t>, 1</w:t>
      </w:r>
      <w:r w:rsidRPr="784BB81C" w:rsidR="784BB81C">
        <w:rPr>
          <w:rFonts w:ascii="Cambria" w:hAnsi="Cambria" w:cs="Arial"/>
          <w:color w:val="1A1A1A"/>
        </w:rPr>
        <w:t>, 42-47. doi:10.1192/bjpo.bp.115.000125</w:t>
      </w:r>
    </w:p>
    <w:p w:rsidRPr="00CA6836" w:rsidR="00927537" w:rsidP="784BB81C" w:rsidRDefault="007A0939" w14:paraId="4F40B4C4" w14:textId="009B07FC">
      <w:pPr>
        <w:spacing w:line="480" w:lineRule="auto"/>
        <w:ind w:left="454" w:hanging="454"/>
        <w:rPr>
          <w:rFonts w:ascii="Cambria" w:hAnsi="Cambria" w:cs="Arial"/>
        </w:rPr>
      </w:pPr>
      <w:r w:rsidRPr="784BB81C" w:rsidR="784BB81C">
        <w:rPr>
          <w:rFonts w:ascii="Cambria" w:hAnsi="Cambria" w:cs="Arial"/>
        </w:rPr>
        <w:t>Oliver, B.</w:t>
      </w:r>
      <w:r w:rsidRPr="784BB81C" w:rsidR="784BB81C">
        <w:rPr>
          <w:rFonts w:ascii="Cambria" w:hAnsi="Cambria" w:cs="Arial"/>
        </w:rPr>
        <w:t xml:space="preserve"> </w:t>
      </w:r>
      <w:r w:rsidRPr="784BB81C" w:rsidR="784BB81C">
        <w:rPr>
          <w:rFonts w:ascii="Cambria" w:hAnsi="Cambria" w:cs="Arial"/>
        </w:rPr>
        <w:t xml:space="preserve">R., </w:t>
      </w:r>
      <w:proofErr w:type="spellStart"/>
      <w:r w:rsidRPr="784BB81C" w:rsidR="784BB81C">
        <w:rPr>
          <w:rFonts w:ascii="Cambria" w:hAnsi="Cambria" w:cs="Arial"/>
        </w:rPr>
        <w:t>Trzaskowski</w:t>
      </w:r>
      <w:proofErr w:type="spellEnd"/>
      <w:r w:rsidRPr="784BB81C" w:rsidR="784BB81C">
        <w:rPr>
          <w:rFonts w:ascii="Cambria" w:hAnsi="Cambria" w:cs="Arial"/>
        </w:rPr>
        <w:t xml:space="preserve">, M., &amp; Plomin, R. (2014). Genetics of parenting: The power of the dark side. </w:t>
      </w:r>
      <w:r w:rsidRPr="784BB81C" w:rsidR="784BB81C">
        <w:rPr>
          <w:rFonts w:ascii="Cambria" w:hAnsi="Cambria" w:cs="Arial"/>
          <w:i w:val="1"/>
          <w:iCs w:val="1"/>
        </w:rPr>
        <w:t>Developmental Psychology, 50(4),</w:t>
      </w:r>
      <w:r w:rsidRPr="784BB81C" w:rsidR="784BB81C">
        <w:rPr>
          <w:rFonts w:ascii="Cambria" w:hAnsi="Cambria" w:cs="Arial"/>
        </w:rPr>
        <w:t xml:space="preserve"> 1233-1240. </w:t>
      </w:r>
      <w:proofErr w:type="spellStart"/>
      <w:r w:rsidRPr="784BB81C" w:rsidR="784BB81C">
        <w:rPr>
          <w:rFonts w:ascii="Cambria" w:hAnsi="Cambria" w:cs="Arial"/>
        </w:rPr>
        <w:t>doi</w:t>
      </w:r>
      <w:proofErr w:type="spellEnd"/>
      <w:r w:rsidRPr="784BB81C" w:rsidR="784BB81C">
        <w:rPr>
          <w:rFonts w:ascii="Cambria" w:hAnsi="Cambria" w:cs="Arial"/>
        </w:rPr>
        <w:t>:</w:t>
      </w:r>
      <w:r w:rsidRPr="784BB81C" w:rsidR="784BB81C">
        <w:rPr>
          <w:rFonts w:ascii="Cambria" w:hAnsi="Cambria" w:cs="Arial"/>
          <w:color w:val="243778"/>
          <w:u w:val="single"/>
        </w:rPr>
        <w:t xml:space="preserve"> </w:t>
      </w:r>
      <w:r w:rsidRPr="784BB81C" w:rsidR="784BB81C">
        <w:rPr>
          <w:rFonts w:ascii="Cambria" w:hAnsi="Cambria" w:cs="Arial"/>
        </w:rPr>
        <w:t>10.1037/a0035388</w:t>
      </w:r>
    </w:p>
    <w:p w:rsidRPr="00927537" w:rsidR="00927537" w:rsidP="784BB81C" w:rsidRDefault="00927537" w14:paraId="1E4A5ABF" w14:textId="0063A151">
      <w:pPr>
        <w:spacing w:line="480" w:lineRule="auto"/>
        <w:ind w:left="454" w:hanging="454"/>
        <w:rPr>
          <w:rFonts w:ascii="Cambria" w:hAnsi="Cambria" w:cs="Arial"/>
        </w:rPr>
      </w:pPr>
      <w:r w:rsidRPr="784BB81C" w:rsidR="784BB81C">
        <w:rPr>
          <w:rFonts w:ascii="Cambria" w:hAnsi="Cambria" w:cs="Arial"/>
        </w:rPr>
        <w:t xml:space="preserve">Parsonage, M., Khan, L., Saunders, A. Building a Better Future: the Lifetime Costs of Childhood </w:t>
      </w:r>
      <w:proofErr w:type="spellStart"/>
      <w:r w:rsidRPr="784BB81C" w:rsidR="784BB81C">
        <w:rPr>
          <w:rFonts w:ascii="Cambria" w:hAnsi="Cambria" w:cs="Arial"/>
        </w:rPr>
        <w:t>Behavioural</w:t>
      </w:r>
      <w:proofErr w:type="spellEnd"/>
      <w:r w:rsidRPr="784BB81C" w:rsidR="784BB81C">
        <w:rPr>
          <w:rFonts w:ascii="Cambria" w:hAnsi="Cambria" w:cs="Arial"/>
        </w:rPr>
        <w:t xml:space="preserve"> Problems and the Benefits of Early Intervention. Centre for Mental Health</w:t>
      </w:r>
      <w:r w:rsidRPr="784BB81C" w:rsidR="784BB81C">
        <w:rPr>
          <w:rFonts w:ascii="Cambria" w:hAnsi="Cambria" w:cs="Arial"/>
        </w:rPr>
        <w:t>,</w:t>
      </w:r>
      <w:r w:rsidRPr="784BB81C" w:rsidR="784BB81C">
        <w:rPr>
          <w:rFonts w:ascii="Cambria" w:hAnsi="Cambria" w:cs="Arial"/>
        </w:rPr>
        <w:t> London</w:t>
      </w:r>
      <w:r w:rsidRPr="784BB81C" w:rsidR="784BB81C">
        <w:rPr>
          <w:rFonts w:ascii="Cambria" w:hAnsi="Cambria" w:cs="Arial"/>
        </w:rPr>
        <w:t>;</w:t>
      </w:r>
      <w:r w:rsidRPr="784BB81C" w:rsidR="784BB81C">
        <w:rPr>
          <w:rFonts w:ascii="Cambria" w:hAnsi="Cambria" w:cs="Arial"/>
        </w:rPr>
        <w:t> 2014</w:t>
      </w:r>
    </w:p>
    <w:p w:rsidRPr="00CA6836" w:rsidR="00504302" w:rsidP="784BB81C" w:rsidRDefault="00504302" w14:paraId="168739D1" w14:textId="5A294387" w14:noSpellErr="1">
      <w:pPr>
        <w:spacing w:line="480" w:lineRule="auto"/>
        <w:ind w:left="454" w:hanging="454"/>
        <w:rPr>
          <w:rFonts w:ascii="Cambria" w:hAnsi="Cambria" w:cs="Arial"/>
          <w:color w:val="1A1A1A"/>
        </w:rPr>
      </w:pPr>
      <w:r w:rsidRPr="784BB81C" w:rsidR="784BB81C">
        <w:rPr>
          <w:rFonts w:ascii="Cambria" w:hAnsi="Cambria" w:cs="Times New Roman"/>
        </w:rPr>
        <w:t xml:space="preserve">Pettit, G. S., Bates, J. E., &amp; Dodge, K. A. (1997). Supportive parenting, ecological context, and children’s adjustment: A seven-year longitudinal study. </w:t>
      </w:r>
      <w:r w:rsidRPr="784BB81C" w:rsidR="784BB81C">
        <w:rPr>
          <w:rFonts w:ascii="Cambria" w:hAnsi="Cambria" w:cs="Times New Roman"/>
          <w:i w:val="1"/>
          <w:iCs w:val="1"/>
        </w:rPr>
        <w:t xml:space="preserve">Child Development, 68, </w:t>
      </w:r>
      <w:r w:rsidRPr="784BB81C" w:rsidR="784BB81C">
        <w:rPr>
          <w:rFonts w:ascii="Cambria" w:hAnsi="Cambria" w:cs="Times New Roman"/>
        </w:rPr>
        <w:t>908–923.</w:t>
      </w:r>
      <w:r w:rsidRPr="784BB81C" w:rsidR="784BB81C">
        <w:rPr>
          <w:rFonts w:ascii="Cambria" w:hAnsi="Cambria" w:cs="Times New Roman"/>
        </w:rPr>
        <w:t xml:space="preserve"> doi:10.1111/j.1467-8624.1997.tb01970.x</w:t>
      </w:r>
    </w:p>
    <w:p w:rsidRPr="00D95719" w:rsidR="00D95719" w:rsidP="784BB81C" w:rsidRDefault="00D95719" w14:paraId="27C34AA3" w14:textId="4A64F5A1">
      <w:pPr>
        <w:spacing w:line="480" w:lineRule="auto"/>
        <w:ind w:left="454" w:hanging="454"/>
        <w:rPr>
          <w:rFonts w:ascii="Cambria" w:hAnsi="Cambria" w:cs="Times New Roman"/>
        </w:rPr>
      </w:pPr>
      <w:proofErr w:type="spellStart"/>
      <w:r w:rsidRPr="784BB81C" w:rsidR="784BB81C">
        <w:rPr>
          <w:rFonts w:ascii="Cambria" w:hAnsi="Cambria" w:cs="Times New Roman"/>
        </w:rPr>
        <w:t>Pinquart</w:t>
      </w:r>
      <w:proofErr w:type="spellEnd"/>
      <w:r w:rsidRPr="784BB81C" w:rsidR="784BB81C">
        <w:rPr>
          <w:rFonts w:ascii="Cambria" w:hAnsi="Cambria" w:cs="Times New Roman"/>
        </w:rPr>
        <w:t>, M. (2017). Associations of parenting dimensions and styles with externalizing problems of children and adolescents: An updated meta-analysis.</w:t>
      </w:r>
      <w:r w:rsidRPr="784BB81C" w:rsidR="784BB81C">
        <w:rPr>
          <w:rFonts w:ascii="Cambria" w:hAnsi="Cambria" w:cs="Times New Roman"/>
        </w:rPr>
        <w:t> </w:t>
      </w:r>
      <w:r w:rsidRPr="784BB81C" w:rsidR="784BB81C">
        <w:rPr>
          <w:rFonts w:ascii="Cambria" w:hAnsi="Cambria" w:cs="Times New Roman"/>
          <w:i w:val="1"/>
          <w:iCs w:val="1"/>
        </w:rPr>
        <w:t>Developmental Psychology,</w:t>
      </w:r>
      <w:r w:rsidRPr="784BB81C" w:rsidR="784BB81C">
        <w:rPr>
          <w:rFonts w:ascii="Cambria" w:hAnsi="Cambria" w:cs="Times New Roman"/>
          <w:i w:val="1"/>
          <w:iCs w:val="1"/>
        </w:rPr>
        <w:t> </w:t>
      </w:r>
      <w:r w:rsidRPr="784BB81C" w:rsidR="784BB81C">
        <w:rPr>
          <w:rFonts w:ascii="Cambria" w:hAnsi="Cambria" w:cs="Times New Roman"/>
          <w:i w:val="1"/>
          <w:iCs w:val="1"/>
        </w:rPr>
        <w:t>53</w:t>
      </w:r>
      <w:r w:rsidRPr="784BB81C" w:rsidR="784BB81C">
        <w:rPr>
          <w:rFonts w:ascii="Cambria" w:hAnsi="Cambria" w:cs="Times New Roman"/>
        </w:rPr>
        <w:t xml:space="preserve">(5), 873-932. </w:t>
      </w:r>
      <w:proofErr w:type="spellStart"/>
      <w:r w:rsidRPr="784BB81C" w:rsidR="784BB81C">
        <w:rPr>
          <w:rFonts w:ascii="Cambria" w:hAnsi="Cambria" w:cs="Times New Roman"/>
        </w:rPr>
        <w:t>doi</w:t>
      </w:r>
      <w:proofErr w:type="spellEnd"/>
      <w:r w:rsidRPr="784BB81C" w:rsidR="784BB81C">
        <w:rPr>
          <w:rFonts w:ascii="Cambria" w:hAnsi="Cambria" w:cs="Times New Roman"/>
        </w:rPr>
        <w:t>:</w:t>
      </w:r>
      <w:r w:rsidRPr="784BB81C" w:rsidR="784BB81C">
        <w:rPr>
          <w:rFonts w:ascii="Cambria" w:hAnsi="Cambria" w:cs="Times New Roman"/>
        </w:rPr>
        <w:t xml:space="preserve"> </w:t>
      </w:r>
      <w:r w:rsidRPr="784BB81C" w:rsidR="784BB81C">
        <w:rPr>
          <w:rFonts w:ascii="Cambria" w:hAnsi="Cambria" w:cs="Times New Roman"/>
        </w:rPr>
        <w:t>10.1037/dev0000295</w:t>
      </w:r>
    </w:p>
    <w:p w:rsidRPr="00CA6836" w:rsidR="00A20539" w:rsidP="784BB81C" w:rsidRDefault="00405F1D" w14:paraId="54AE9CF0" w14:textId="77777777">
      <w:pPr>
        <w:spacing w:line="480" w:lineRule="auto"/>
        <w:ind w:left="454" w:hanging="454"/>
        <w:rPr>
          <w:rFonts w:ascii="Cambria" w:hAnsi="Cambria" w:cs="Arial"/>
          <w:color w:val="1A1A1A"/>
        </w:rPr>
      </w:pPr>
      <w:r w:rsidRPr="784BB81C" w:rsidR="784BB81C">
        <w:rPr>
          <w:rFonts w:ascii="Cambria" w:hAnsi="Cambria" w:cs="Arial"/>
          <w:color w:val="1A1A1A"/>
        </w:rPr>
        <w:t xml:space="preserve">Plomin, R. (2011). Commentary: Why are children in the same family so different? Non-shared environment three decades later. </w:t>
      </w:r>
      <w:r w:rsidRPr="784BB81C" w:rsidR="784BB81C">
        <w:rPr>
          <w:rFonts w:ascii="Cambria" w:hAnsi="Cambria" w:cs="Arial"/>
          <w:i w:val="1"/>
          <w:iCs w:val="1"/>
          <w:color w:val="1A1A1A"/>
        </w:rPr>
        <w:t>International Journal of Epidemiology</w:t>
      </w:r>
      <w:r w:rsidRPr="784BB81C" w:rsidR="784BB81C">
        <w:rPr>
          <w:rFonts w:ascii="Cambria" w:hAnsi="Cambria" w:cs="Arial"/>
          <w:color w:val="1A1A1A"/>
        </w:rPr>
        <w:t xml:space="preserve">, </w:t>
      </w:r>
      <w:r w:rsidRPr="784BB81C" w:rsidR="784BB81C">
        <w:rPr>
          <w:rFonts w:ascii="Cambria" w:hAnsi="Cambria" w:cs="Arial"/>
          <w:i w:val="1"/>
          <w:iCs w:val="1"/>
          <w:color w:val="1A1A1A"/>
        </w:rPr>
        <w:t>40</w:t>
      </w:r>
      <w:r w:rsidRPr="784BB81C" w:rsidR="784BB81C">
        <w:rPr>
          <w:rFonts w:ascii="Cambria" w:hAnsi="Cambria" w:cs="Arial"/>
          <w:color w:val="1A1A1A"/>
        </w:rPr>
        <w:t>, 582-592.</w:t>
      </w:r>
      <w:r w:rsidRPr="784BB81C" w:rsidR="784BB81C">
        <w:rPr>
          <w:rFonts w:ascii="Cambria" w:hAnsi="Cambria" w:cs="Arial"/>
          <w:color w:val="1A1A1A"/>
        </w:rPr>
        <w:t xml:space="preserve"> doi:10.1093/</w:t>
      </w:r>
      <w:proofErr w:type="spellStart"/>
      <w:r w:rsidRPr="784BB81C" w:rsidR="784BB81C">
        <w:rPr>
          <w:rFonts w:ascii="Cambria" w:hAnsi="Cambria" w:cs="Arial"/>
          <w:color w:val="1A1A1A"/>
        </w:rPr>
        <w:t>ije</w:t>
      </w:r>
      <w:proofErr w:type="spellEnd"/>
      <w:r w:rsidRPr="784BB81C" w:rsidR="784BB81C">
        <w:rPr>
          <w:rFonts w:ascii="Cambria" w:hAnsi="Cambria" w:cs="Arial"/>
          <w:color w:val="1A1A1A"/>
        </w:rPr>
        <w:t>/dyq144</w:t>
      </w:r>
    </w:p>
    <w:p w:rsidRPr="00CA6836" w:rsidR="00A20539" w:rsidP="784BB81C" w:rsidRDefault="00A20539" w14:paraId="6CAADC6A" w14:textId="49C78784" w14:noSpellErr="1">
      <w:pPr>
        <w:spacing w:line="480" w:lineRule="auto"/>
        <w:ind w:left="454" w:hanging="454"/>
        <w:rPr>
          <w:rFonts w:ascii="Cambria" w:hAnsi="Cambria" w:cs="Arial"/>
          <w:color w:val="1A1A1A"/>
        </w:rPr>
      </w:pPr>
      <w:r w:rsidRPr="784BB81C" w:rsidR="784BB81C">
        <w:rPr>
          <w:rFonts w:ascii="Cambria" w:hAnsi="Cambria" w:cs="Arial"/>
          <w:color w:val="1A1A1A"/>
        </w:rPr>
        <w:t xml:space="preserve">Plomin, R., &amp; Daniels, D. (1987). Why are children in the same family so different from one another? </w:t>
      </w:r>
      <w:r w:rsidRPr="784BB81C" w:rsidR="784BB81C">
        <w:rPr>
          <w:rFonts w:ascii="Cambria" w:hAnsi="Cambria" w:cs="Arial"/>
          <w:i w:val="1"/>
          <w:iCs w:val="1"/>
          <w:color w:val="1A1A1A"/>
        </w:rPr>
        <w:t>Behavioral and Brain Sciences, 10,</w:t>
      </w:r>
      <w:r w:rsidRPr="784BB81C" w:rsidR="784BB81C">
        <w:rPr>
          <w:rFonts w:ascii="Cambria" w:hAnsi="Cambria" w:cs="Arial"/>
          <w:color w:val="1A1A1A"/>
        </w:rPr>
        <w:t xml:space="preserve"> 1 – 60. </w:t>
      </w:r>
    </w:p>
    <w:p w:rsidRPr="00CA6836" w:rsidR="00F65DB9" w:rsidP="784BB81C" w:rsidRDefault="00F65DB9" w14:paraId="1596374E" w14:textId="5F631341">
      <w:pPr>
        <w:spacing w:line="480" w:lineRule="auto"/>
        <w:ind w:left="454" w:hanging="454"/>
        <w:rPr>
          <w:rFonts w:ascii="Cambria" w:hAnsi="Cambria" w:cs="Arial"/>
          <w:color w:val="1A1A1A"/>
        </w:rPr>
      </w:pPr>
      <w:r w:rsidRPr="784BB81C" w:rsidR="784BB81C">
        <w:rPr>
          <w:rFonts w:ascii="Cambria" w:hAnsi="Cambria" w:cs="Arial"/>
          <w:color w:val="1A1A1A"/>
        </w:rPr>
        <w:t>Reich, S. M. &amp; Vandell, D. L. (2010).</w:t>
      </w:r>
      <w:r w:rsidRPr="784BB81C" w:rsidR="784BB81C">
        <w:rPr>
          <w:rFonts w:ascii="Cambria" w:hAnsi="Cambria" w:cs="Arial"/>
          <w:color w:val="1A1A1A"/>
        </w:rPr>
        <w:t xml:space="preserve"> The interplay between parents and peers as socializing influences in children's d</w:t>
      </w:r>
      <w:r w:rsidRPr="784BB81C" w:rsidR="784BB81C">
        <w:rPr>
          <w:rFonts w:ascii="Cambria" w:hAnsi="Cambria" w:cs="Arial"/>
          <w:color w:val="1A1A1A"/>
        </w:rPr>
        <w:t>evelopment</w:t>
      </w:r>
      <w:r w:rsidRPr="784BB81C" w:rsidR="784BB81C">
        <w:rPr>
          <w:rFonts w:ascii="Cambria" w:hAnsi="Cambria" w:cs="Arial"/>
          <w:color w:val="1A1A1A"/>
        </w:rPr>
        <w:t>.</w:t>
      </w:r>
      <w:r w:rsidRPr="784BB81C" w:rsidR="784BB81C">
        <w:rPr>
          <w:rFonts w:ascii="Cambria" w:hAnsi="Cambria" w:cs="Arial"/>
          <w:color w:val="1A1A1A"/>
        </w:rPr>
        <w:t xml:space="preserve"> </w:t>
      </w:r>
      <w:r w:rsidRPr="784BB81C" w:rsidR="784BB81C">
        <w:rPr>
          <w:rFonts w:ascii="Cambria" w:hAnsi="Cambria"/>
        </w:rPr>
        <w:t xml:space="preserve">In P. K. Smith &amp; C. H. Hart (Eds.), </w:t>
      </w:r>
      <w:r w:rsidRPr="784BB81C" w:rsidR="784BB81C">
        <w:rPr>
          <w:rFonts w:ascii="Cambria" w:hAnsi="Cambria" w:cs="Arial"/>
          <w:color w:val="1A1A1A"/>
        </w:rPr>
        <w:t xml:space="preserve">The </w:t>
      </w:r>
      <w:r w:rsidRPr="784BB81C" w:rsidR="784BB81C">
        <w:rPr>
          <w:rFonts w:ascii="Cambria" w:hAnsi="Cambria" w:cs="Arial"/>
          <w:i w:val="1"/>
          <w:iCs w:val="1"/>
          <w:color w:val="1A1A1A"/>
        </w:rPr>
        <w:t>Wiley-Blackwell handbook of childhood social d</w:t>
      </w:r>
      <w:r w:rsidRPr="784BB81C" w:rsidR="784BB81C">
        <w:rPr>
          <w:rFonts w:ascii="Cambria" w:hAnsi="Cambria" w:cs="Arial"/>
          <w:i w:val="1"/>
          <w:iCs w:val="1"/>
          <w:color w:val="1A1A1A"/>
        </w:rPr>
        <w:t xml:space="preserve">evelopment, </w:t>
      </w:r>
      <w:r w:rsidRPr="784BB81C" w:rsidR="784BB81C">
        <w:rPr>
          <w:rFonts w:ascii="Cambria" w:hAnsi="Cambria" w:cs="Arial"/>
          <w:i w:val="1"/>
          <w:iCs w:val="1"/>
          <w:color w:val="1A1A1A"/>
        </w:rPr>
        <w:t>2</w:t>
      </w:r>
      <w:r w:rsidRPr="784BB81C" w:rsidR="784BB81C">
        <w:rPr>
          <w:rFonts w:ascii="Cambria" w:hAnsi="Cambria" w:cs="Arial"/>
          <w:i w:val="1"/>
          <w:iCs w:val="1"/>
          <w:color w:val="1A1A1A"/>
          <w:vertAlign w:val="superscript"/>
        </w:rPr>
        <w:t>nd</w:t>
      </w:r>
      <w:r w:rsidRPr="784BB81C" w:rsidR="784BB81C">
        <w:rPr>
          <w:rFonts w:ascii="Cambria" w:hAnsi="Cambria" w:cs="Arial"/>
          <w:i w:val="1"/>
          <w:iCs w:val="1"/>
          <w:color w:val="1A1A1A"/>
        </w:rPr>
        <w:t xml:space="preserve"> Edition</w:t>
      </w:r>
      <w:r w:rsidRPr="784BB81C" w:rsidR="784BB81C">
        <w:rPr>
          <w:rFonts w:ascii="Cambria" w:hAnsi="Cambria" w:cs="Arial"/>
          <w:color w:val="1A1A1A"/>
        </w:rPr>
        <w:t xml:space="preserve">. Oxford: </w:t>
      </w:r>
      <w:r w:rsidRPr="784BB81C" w:rsidR="784BB81C">
        <w:rPr>
          <w:rFonts w:ascii="Cambria" w:hAnsi="Cambria" w:cs="Arial"/>
          <w:color w:val="1A1A1A"/>
        </w:rPr>
        <w:t xml:space="preserve"> Wiley-Blackwell. </w:t>
      </w:r>
      <w:proofErr w:type="spellStart"/>
      <w:r w:rsidRPr="784BB81C" w:rsidR="784BB81C">
        <w:rPr>
          <w:rFonts w:ascii="Cambria" w:hAnsi="Cambria" w:cs="Arial"/>
          <w:color w:val="1A1A1A"/>
        </w:rPr>
        <w:t>doi</w:t>
      </w:r>
      <w:proofErr w:type="spellEnd"/>
      <w:r w:rsidRPr="784BB81C" w:rsidR="784BB81C">
        <w:rPr>
          <w:rFonts w:ascii="Cambria" w:hAnsi="Cambria" w:cs="Arial"/>
          <w:color w:val="1A1A1A"/>
        </w:rPr>
        <w:t>: 10.1002/9781444390933.ch14</w:t>
      </w:r>
    </w:p>
    <w:p w:rsidRPr="00CA6836" w:rsidR="00DB1DA5" w:rsidP="784BB81C" w:rsidRDefault="00DB1DA5" w14:paraId="6F5B53A1" w14:textId="77777777" w14:noSpellErr="1">
      <w:pPr>
        <w:spacing w:line="480" w:lineRule="auto"/>
        <w:ind w:left="454" w:hanging="454"/>
        <w:rPr>
          <w:rFonts w:ascii="Cambria" w:hAnsi="Cambria" w:cs="Arial"/>
          <w:color w:val="1A1A1A"/>
        </w:rPr>
      </w:pPr>
      <w:r w:rsidRPr="784BB81C" w:rsidR="784BB81C">
        <w:rPr>
          <w:rFonts w:ascii="Cambria" w:hAnsi="Cambria" w:cs="Arial"/>
          <w:color w:val="1A1A1A"/>
        </w:rPr>
        <w:t xml:space="preserve">Richmond, M. K., Stocker, C. M., &amp; Rienks, S. L. (2005). Longitudinal associations between sibling relationship quality, parental differential treatment, and children's adjustment. </w:t>
      </w:r>
      <w:r w:rsidRPr="784BB81C" w:rsidR="784BB81C">
        <w:rPr>
          <w:rFonts w:ascii="Cambria" w:hAnsi="Cambria" w:cs="Arial"/>
          <w:i w:val="1"/>
          <w:iCs w:val="1"/>
          <w:color w:val="1A1A1A"/>
        </w:rPr>
        <w:t>Journal of Family Psychology, 19</w:t>
      </w:r>
      <w:r w:rsidRPr="784BB81C" w:rsidR="784BB81C">
        <w:rPr>
          <w:rFonts w:ascii="Cambria" w:hAnsi="Cambria" w:cs="Arial"/>
          <w:color w:val="1A1A1A"/>
        </w:rPr>
        <w:t>(4), 550.</w:t>
      </w:r>
    </w:p>
    <w:p w:rsidRPr="00CA6836" w:rsidR="00405F1D" w:rsidP="784BB81C" w:rsidRDefault="00405F1D" w14:paraId="186D53D3" w14:textId="7EBE91C2" w14:noSpellErr="1">
      <w:pPr>
        <w:spacing w:line="480" w:lineRule="auto"/>
        <w:ind w:left="454" w:hanging="454"/>
        <w:rPr>
          <w:rFonts w:ascii="Cambria" w:hAnsi="Cambria" w:cs="Arial"/>
          <w:color w:val="1A1A1A"/>
        </w:rPr>
      </w:pPr>
      <w:r w:rsidRPr="784BB81C" w:rsidR="784BB81C">
        <w:rPr>
          <w:rFonts w:ascii="Cambria" w:hAnsi="Cambria" w:cs="Arial"/>
          <w:color w:val="1A1A1A"/>
        </w:rPr>
        <w:t xml:space="preserve">Romano, E., Tremblay, R. E., Boulerice, B., &amp; Swisher, R. (2005). Multilevel correlates of childhood physical aggression and prosocial behavior. </w:t>
      </w:r>
      <w:r w:rsidRPr="784BB81C" w:rsidR="784BB81C">
        <w:rPr>
          <w:rFonts w:ascii="Cambria" w:hAnsi="Cambria" w:cs="Arial"/>
          <w:i w:val="1"/>
          <w:iCs w:val="1"/>
          <w:color w:val="1A1A1A"/>
        </w:rPr>
        <w:t>Journal of Abnormal Child P</w:t>
      </w:r>
      <w:r w:rsidRPr="784BB81C" w:rsidR="784BB81C">
        <w:rPr>
          <w:rFonts w:ascii="Cambria" w:hAnsi="Cambria" w:cs="Arial"/>
          <w:i w:val="1"/>
          <w:iCs w:val="1"/>
          <w:color w:val="1A1A1A"/>
        </w:rPr>
        <w:t>sychology</w:t>
      </w:r>
      <w:r w:rsidRPr="784BB81C" w:rsidR="784BB81C">
        <w:rPr>
          <w:rFonts w:ascii="Cambria" w:hAnsi="Cambria" w:cs="Arial"/>
          <w:color w:val="1A1A1A"/>
        </w:rPr>
        <w:t xml:space="preserve">, </w:t>
      </w:r>
      <w:r w:rsidRPr="784BB81C" w:rsidR="784BB81C">
        <w:rPr>
          <w:rFonts w:ascii="Cambria" w:hAnsi="Cambria" w:cs="Arial"/>
          <w:i w:val="1"/>
          <w:iCs w:val="1"/>
          <w:color w:val="1A1A1A"/>
        </w:rPr>
        <w:t>33</w:t>
      </w:r>
      <w:r w:rsidRPr="784BB81C" w:rsidR="784BB81C">
        <w:rPr>
          <w:rFonts w:ascii="Cambria" w:hAnsi="Cambria" w:cs="Arial"/>
          <w:color w:val="1A1A1A"/>
        </w:rPr>
        <w:t>, 565-578.</w:t>
      </w:r>
      <w:r w:rsidRPr="784BB81C" w:rsidR="784BB81C">
        <w:rPr>
          <w:rFonts w:ascii="Cambria" w:hAnsi="Cambria" w:cs="Arial"/>
          <w:color w:val="1A1A1A"/>
        </w:rPr>
        <w:t xml:space="preserve"> doi:10.1007/s10802-005-6738-3</w:t>
      </w:r>
    </w:p>
    <w:p w:rsidRPr="00CA6836" w:rsidR="00601AE3" w:rsidP="784BB81C" w:rsidRDefault="00601AE3" w14:paraId="4ADB86D8" w14:textId="5A8ED50D">
      <w:pPr>
        <w:spacing w:line="480" w:lineRule="auto"/>
        <w:ind w:left="454" w:hanging="454"/>
        <w:rPr>
          <w:rFonts w:ascii="Cambria" w:hAnsi="Cambria" w:cs="Arial"/>
          <w:color w:val="1A1A1A"/>
        </w:rPr>
      </w:pPr>
      <w:proofErr w:type="spellStart"/>
      <w:r w:rsidRPr="784BB81C" w:rsidR="784BB81C">
        <w:rPr>
          <w:rFonts w:ascii="Cambria" w:hAnsi="Cambria" w:cs="Arial"/>
          <w:color w:val="1A1A1A"/>
        </w:rPr>
        <w:t>Roopnarine</w:t>
      </w:r>
      <w:proofErr w:type="spellEnd"/>
      <w:r w:rsidRPr="784BB81C" w:rsidR="784BB81C">
        <w:rPr>
          <w:rFonts w:ascii="Cambria" w:hAnsi="Cambria" w:cs="Arial"/>
          <w:color w:val="1A1A1A"/>
        </w:rPr>
        <w:t xml:space="preserve">, J. L., </w:t>
      </w:r>
      <w:proofErr w:type="spellStart"/>
      <w:r w:rsidRPr="784BB81C" w:rsidR="784BB81C">
        <w:rPr>
          <w:rFonts w:ascii="Cambria" w:hAnsi="Cambria" w:cs="Arial"/>
          <w:color w:val="1A1A1A"/>
        </w:rPr>
        <w:t>Jin</w:t>
      </w:r>
      <w:proofErr w:type="spellEnd"/>
      <w:r w:rsidRPr="784BB81C" w:rsidR="784BB81C">
        <w:rPr>
          <w:rFonts w:ascii="Cambria" w:hAnsi="Cambria" w:cs="Arial"/>
          <w:color w:val="1A1A1A"/>
        </w:rPr>
        <w:t xml:space="preserve">, B., &amp; Krishnakumar, A. (2014). Do Guyanese mothers' levels of warmth moderate the association between harshness and justness of physical punishment and preschoolers' prosocial </w:t>
      </w:r>
      <w:proofErr w:type="spellStart"/>
      <w:r w:rsidRPr="784BB81C" w:rsidR="784BB81C">
        <w:rPr>
          <w:rFonts w:ascii="Cambria" w:hAnsi="Cambria" w:cs="Arial"/>
          <w:color w:val="1A1A1A"/>
        </w:rPr>
        <w:t>behaviours</w:t>
      </w:r>
      <w:proofErr w:type="spellEnd"/>
      <w:r w:rsidRPr="784BB81C" w:rsidR="784BB81C">
        <w:rPr>
          <w:rFonts w:ascii="Cambria" w:hAnsi="Cambria" w:cs="Arial"/>
          <w:color w:val="1A1A1A"/>
        </w:rPr>
        <w:t xml:space="preserve"> and anger?. </w:t>
      </w:r>
      <w:r w:rsidRPr="784BB81C" w:rsidR="784BB81C">
        <w:rPr>
          <w:rFonts w:ascii="Cambria" w:hAnsi="Cambria" w:cs="Arial"/>
          <w:i w:val="1"/>
          <w:iCs w:val="1"/>
          <w:color w:val="1A1A1A"/>
        </w:rPr>
        <w:t>International Journal of Psychology</w:t>
      </w:r>
      <w:r w:rsidRPr="784BB81C" w:rsidR="784BB81C">
        <w:rPr>
          <w:rFonts w:ascii="Cambria" w:hAnsi="Cambria" w:cs="Arial"/>
          <w:color w:val="1A1A1A"/>
        </w:rPr>
        <w:t xml:space="preserve">, </w:t>
      </w:r>
      <w:r w:rsidRPr="784BB81C" w:rsidR="784BB81C">
        <w:rPr>
          <w:rFonts w:ascii="Cambria" w:hAnsi="Cambria" w:cs="Arial"/>
          <w:i w:val="1"/>
          <w:iCs w:val="1"/>
          <w:color w:val="1A1A1A"/>
        </w:rPr>
        <w:t>49</w:t>
      </w:r>
      <w:r w:rsidRPr="784BB81C" w:rsidR="784BB81C">
        <w:rPr>
          <w:rFonts w:ascii="Cambria" w:hAnsi="Cambria" w:cs="Arial"/>
          <w:color w:val="1A1A1A"/>
        </w:rPr>
        <w:t>, 271-279.</w:t>
      </w:r>
      <w:r w:rsidRPr="784BB81C" w:rsidR="784BB81C">
        <w:rPr>
          <w:rFonts w:ascii="Cambria" w:hAnsi="Cambria" w:cs="Arial"/>
          <w:color w:val="1A1A1A"/>
        </w:rPr>
        <w:t xml:space="preserve"> doi:10.1002/ijop.12029</w:t>
      </w:r>
    </w:p>
    <w:p w:rsidR="00417BBF" w:rsidP="784BB81C" w:rsidRDefault="00405F1D" w14:paraId="1F6891E7" w14:textId="77777777" w14:noSpellErr="1">
      <w:pPr>
        <w:spacing w:line="480" w:lineRule="auto"/>
        <w:ind w:left="454" w:hanging="454"/>
        <w:rPr>
          <w:rFonts w:ascii="Cambria" w:hAnsi="Cambria" w:cs="Arial"/>
        </w:rPr>
      </w:pPr>
      <w:r w:rsidRPr="784BB81C" w:rsidR="784BB81C">
        <w:rPr>
          <w:rFonts w:ascii="Cambria" w:hAnsi="Cambria" w:cs="Arial"/>
        </w:rPr>
        <w:t xml:space="preserve">Rutter, M. (1979). Protective factors in children's responses to stress and disadvantage. </w:t>
      </w:r>
      <w:r w:rsidRPr="784BB81C" w:rsidR="784BB81C">
        <w:rPr>
          <w:rFonts w:ascii="Cambria" w:hAnsi="Cambria" w:cs="Arial"/>
          <w:i w:val="1"/>
          <w:iCs w:val="1"/>
        </w:rPr>
        <w:t>Annals of the Academy of Medicine Singapore, 8</w:t>
      </w:r>
      <w:r w:rsidRPr="784BB81C" w:rsidR="784BB81C">
        <w:rPr>
          <w:rFonts w:ascii="Cambria" w:hAnsi="Cambria" w:cs="Arial"/>
          <w:i w:val="1"/>
          <w:iCs w:val="1"/>
        </w:rPr>
        <w:t>,</w:t>
      </w:r>
      <w:r w:rsidRPr="784BB81C" w:rsidR="784BB81C">
        <w:rPr>
          <w:rFonts w:ascii="Cambria" w:hAnsi="Cambria" w:cs="Arial"/>
        </w:rPr>
        <w:t xml:space="preserve"> 324-338.</w:t>
      </w:r>
    </w:p>
    <w:p w:rsidRPr="00CA6836" w:rsidR="00417BBF" w:rsidP="784BB81C" w:rsidRDefault="00417BBF" w14:paraId="5FD46F97" w14:textId="3FD14006" w14:noSpellErr="1">
      <w:pPr>
        <w:spacing w:line="480" w:lineRule="auto"/>
        <w:ind w:left="454" w:hanging="454"/>
        <w:rPr>
          <w:rFonts w:ascii="Cambria" w:hAnsi="Cambria" w:cs="Arial"/>
        </w:rPr>
      </w:pPr>
      <w:r w:rsidRPr="784BB81C" w:rsidR="784BB81C">
        <w:rPr>
          <w:rFonts w:ascii="Cambria" w:hAnsi="Cambria" w:cs="Arial"/>
        </w:rPr>
        <w:t>Sanders, M</w:t>
      </w:r>
      <w:r w:rsidRPr="784BB81C" w:rsidR="784BB81C">
        <w:rPr>
          <w:rFonts w:ascii="Cambria" w:hAnsi="Cambria" w:cs="Arial"/>
        </w:rPr>
        <w:t>.</w:t>
      </w:r>
      <w:r w:rsidRPr="784BB81C" w:rsidR="784BB81C">
        <w:rPr>
          <w:rFonts w:ascii="Cambria" w:hAnsi="Cambria" w:cs="Arial"/>
        </w:rPr>
        <w:t xml:space="preserve"> R., Markie-Dadds,</w:t>
      </w:r>
      <w:r w:rsidRPr="784BB81C" w:rsidR="784BB81C">
        <w:rPr>
          <w:rFonts w:ascii="Cambria" w:hAnsi="Cambria" w:cs="Arial"/>
        </w:rPr>
        <w:t xml:space="preserve"> C.,</w:t>
      </w:r>
      <w:r w:rsidRPr="784BB81C" w:rsidR="784BB81C">
        <w:rPr>
          <w:rFonts w:ascii="Cambria" w:hAnsi="Cambria" w:cs="Arial"/>
        </w:rPr>
        <w:t xml:space="preserve"> </w:t>
      </w:r>
      <w:r w:rsidRPr="784BB81C" w:rsidR="784BB81C">
        <w:rPr>
          <w:rFonts w:ascii="Cambria" w:hAnsi="Cambria" w:cs="Arial"/>
        </w:rPr>
        <w:t>&amp;</w:t>
      </w:r>
      <w:r w:rsidRPr="784BB81C" w:rsidR="784BB81C">
        <w:rPr>
          <w:rFonts w:ascii="Cambria" w:hAnsi="Cambria" w:cs="Arial"/>
        </w:rPr>
        <w:t xml:space="preserve"> Turner</w:t>
      </w:r>
      <w:r w:rsidRPr="784BB81C" w:rsidR="784BB81C">
        <w:rPr>
          <w:rFonts w:ascii="Cambria" w:hAnsi="Cambria" w:cs="Arial"/>
        </w:rPr>
        <w:t>, K. M. T</w:t>
      </w:r>
      <w:r w:rsidRPr="784BB81C" w:rsidR="784BB81C">
        <w:rPr>
          <w:rFonts w:ascii="Cambria" w:hAnsi="Cambria" w:cs="Arial"/>
        </w:rPr>
        <w:t>.</w:t>
      </w:r>
      <w:r w:rsidRPr="784BB81C" w:rsidR="784BB81C">
        <w:rPr>
          <w:rFonts w:ascii="Cambria" w:hAnsi="Cambria" w:cs="Arial"/>
        </w:rPr>
        <w:t xml:space="preserve"> (2003).</w:t>
      </w:r>
      <w:r w:rsidRPr="784BB81C" w:rsidR="784BB81C">
        <w:rPr>
          <w:rFonts w:ascii="Cambria" w:hAnsi="Cambria" w:cs="Arial"/>
        </w:rPr>
        <w:t xml:space="preserve"> Theoretical, scientific and clinical foundations of the Triple P–Positive Parenting Program: A population approach to the promotion of parenting competence. </w:t>
      </w:r>
      <w:r w:rsidRPr="784BB81C" w:rsidR="784BB81C">
        <w:rPr>
          <w:rFonts w:ascii="Cambria" w:hAnsi="Cambria" w:cs="Arial"/>
          <w:i w:val="1"/>
          <w:iCs w:val="1"/>
        </w:rPr>
        <w:t>Parenting Research and Practice Monograph</w:t>
      </w:r>
      <w:r w:rsidRPr="784BB81C" w:rsidR="784BB81C">
        <w:rPr>
          <w:rFonts w:ascii="Cambria" w:hAnsi="Cambria" w:cs="Arial"/>
          <w:i w:val="1"/>
          <w:iCs w:val="1"/>
        </w:rPr>
        <w:t xml:space="preserve">, </w:t>
      </w:r>
      <w:r w:rsidRPr="784BB81C" w:rsidR="784BB81C">
        <w:rPr>
          <w:rFonts w:ascii="Cambria" w:hAnsi="Cambria" w:cs="Arial"/>
          <w:i w:val="1"/>
          <w:iCs w:val="1"/>
        </w:rPr>
        <w:t>1</w:t>
      </w:r>
      <w:r w:rsidRPr="784BB81C" w:rsidR="784BB81C">
        <w:rPr>
          <w:rFonts w:ascii="Cambria" w:hAnsi="Cambria" w:cs="Arial"/>
        </w:rPr>
        <w:t xml:space="preserve">, 1–21. </w:t>
      </w:r>
    </w:p>
    <w:p w:rsidRPr="00CA6836" w:rsidR="00C33F3C" w:rsidP="784BB81C" w:rsidRDefault="00405F1D" w14:paraId="524B41A2" w14:textId="216FBB05">
      <w:pPr>
        <w:spacing w:line="480" w:lineRule="auto"/>
        <w:ind w:left="454" w:hanging="454"/>
        <w:rPr>
          <w:rFonts w:ascii="Cambria" w:hAnsi="Cambria" w:cs="Arial"/>
          <w:color w:val="1A1A1A"/>
        </w:rPr>
      </w:pPr>
      <w:proofErr w:type="spellStart"/>
      <w:r w:rsidRPr="784BB81C" w:rsidR="784BB81C">
        <w:rPr>
          <w:rFonts w:ascii="Cambria" w:hAnsi="Cambria" w:cs="Arial"/>
          <w:color w:val="1A1A1A"/>
        </w:rPr>
        <w:t>Saudino</w:t>
      </w:r>
      <w:proofErr w:type="spellEnd"/>
      <w:r w:rsidRPr="784BB81C" w:rsidR="784BB81C">
        <w:rPr>
          <w:rFonts w:ascii="Cambria" w:hAnsi="Cambria" w:cs="Arial"/>
          <w:color w:val="1A1A1A"/>
        </w:rPr>
        <w:t xml:space="preserve"> K. J. (2004). Night and day: Are siblings as different in temperament as parents say they are? </w:t>
      </w:r>
      <w:r w:rsidRPr="784BB81C" w:rsidR="784BB81C">
        <w:rPr>
          <w:rFonts w:ascii="Cambria" w:hAnsi="Cambria" w:cs="Arial"/>
          <w:i w:val="1"/>
          <w:iCs w:val="1"/>
          <w:color w:val="1A1A1A"/>
        </w:rPr>
        <w:t>Journal of Personality and Social Psychology</w:t>
      </w:r>
      <w:r w:rsidRPr="784BB81C" w:rsidR="784BB81C">
        <w:rPr>
          <w:rFonts w:ascii="Cambria" w:hAnsi="Cambria" w:cs="Arial"/>
          <w:color w:val="1A1A1A"/>
        </w:rPr>
        <w:t>, 87, 698–706.</w:t>
      </w:r>
      <w:r w:rsidRPr="784BB81C" w:rsidR="784BB81C">
        <w:rPr>
          <w:rFonts w:ascii="Cambria" w:hAnsi="Cambria" w:cs="Arial"/>
          <w:color w:val="1A1A1A"/>
        </w:rPr>
        <w:t xml:space="preserve"> doi:10.1037/0022-3514.87.5.698</w:t>
      </w:r>
    </w:p>
    <w:p w:rsidRPr="00CA6836" w:rsidR="00C33F3C" w:rsidP="784BB81C" w:rsidRDefault="00C33F3C" w14:paraId="3A64D0A3" w14:textId="76C3D409">
      <w:pPr>
        <w:spacing w:line="480" w:lineRule="auto"/>
        <w:ind w:left="454" w:hanging="454"/>
        <w:rPr>
          <w:rFonts w:ascii="Cambria" w:hAnsi="Cambria" w:cs="Arial"/>
          <w:color w:val="1A1A1A"/>
        </w:rPr>
      </w:pPr>
      <w:proofErr w:type="spellStart"/>
      <w:r w:rsidRPr="784BB81C" w:rsidR="784BB81C">
        <w:rPr>
          <w:rFonts w:ascii="Cambria" w:hAnsi="Cambria" w:cs="Arial"/>
          <w:color w:val="1A1A1A"/>
        </w:rPr>
        <w:t>Tamrouti‐Makkink</w:t>
      </w:r>
      <w:proofErr w:type="spellEnd"/>
      <w:r w:rsidRPr="784BB81C" w:rsidR="784BB81C">
        <w:rPr>
          <w:rFonts w:ascii="Cambria" w:hAnsi="Cambria" w:cs="Arial"/>
          <w:color w:val="1A1A1A"/>
        </w:rPr>
        <w:t xml:space="preserve">, I. D., Dubas, J. S., </w:t>
      </w:r>
      <w:proofErr w:type="spellStart"/>
      <w:r w:rsidRPr="784BB81C" w:rsidR="784BB81C">
        <w:rPr>
          <w:rFonts w:ascii="Cambria" w:hAnsi="Cambria" w:cs="Arial"/>
          <w:color w:val="1A1A1A"/>
        </w:rPr>
        <w:t>Gerris</w:t>
      </w:r>
      <w:proofErr w:type="spellEnd"/>
      <w:r w:rsidRPr="784BB81C" w:rsidR="784BB81C">
        <w:rPr>
          <w:rFonts w:ascii="Cambria" w:hAnsi="Cambria" w:cs="Arial"/>
          <w:color w:val="1A1A1A"/>
        </w:rPr>
        <w:t xml:space="preserve">, J. R. M., &amp; van Aken, M. A. G. (2004). The relation between the absolute level of parenting and differential parental treatment with adolescent siblings’ adjustment. </w:t>
      </w:r>
      <w:r w:rsidRPr="784BB81C" w:rsidR="784BB81C">
        <w:rPr>
          <w:rFonts w:ascii="Cambria" w:hAnsi="Cambria" w:cs="Arial"/>
          <w:i w:val="1"/>
          <w:iCs w:val="1"/>
          <w:color w:val="1A1A1A"/>
        </w:rPr>
        <w:t>Journal of Child Psychology and Psychiatry, 45,</w:t>
      </w:r>
      <w:r w:rsidRPr="784BB81C" w:rsidR="784BB81C">
        <w:rPr>
          <w:rFonts w:ascii="Cambria" w:hAnsi="Cambria" w:cs="Arial"/>
          <w:color w:val="1A1A1A"/>
        </w:rPr>
        <w:t xml:space="preserve"> 1397-1406.</w:t>
      </w:r>
      <w:r w:rsidRPr="784BB81C" w:rsidR="784BB81C">
        <w:rPr>
          <w:rFonts w:ascii="Cambria" w:hAnsi="Cambria" w:cs="Arial"/>
          <w:color w:val="1A1A1A"/>
        </w:rPr>
        <w:t xml:space="preserve"> doi:10.1111/j.1469-7610.2004.00331.x</w:t>
      </w:r>
    </w:p>
    <w:p w:rsidR="00522387" w:rsidP="784BB81C" w:rsidRDefault="00097BA4" w14:paraId="1D4D685E" w14:textId="3DA9A136">
      <w:pPr>
        <w:spacing w:line="480" w:lineRule="auto"/>
        <w:ind w:left="454" w:hanging="454"/>
        <w:rPr>
          <w:rFonts w:ascii="Cambria" w:hAnsi="Cambria" w:cs="Arial"/>
          <w:color w:val="1A1A1A"/>
        </w:rPr>
      </w:pPr>
      <w:proofErr w:type="spellStart"/>
      <w:r w:rsidRPr="784BB81C" w:rsidR="784BB81C">
        <w:rPr>
          <w:rFonts w:ascii="Cambria" w:hAnsi="Cambria" w:cs="Arial"/>
          <w:color w:val="1A1A1A"/>
        </w:rPr>
        <w:t>Turkheimer</w:t>
      </w:r>
      <w:proofErr w:type="spellEnd"/>
      <w:r w:rsidRPr="784BB81C" w:rsidR="784BB81C">
        <w:rPr>
          <w:rFonts w:ascii="Cambria" w:hAnsi="Cambria" w:cs="Arial"/>
          <w:color w:val="1A1A1A"/>
        </w:rPr>
        <w:t xml:space="preserve">, E., &amp; Waldron, M. (2000). Nonshared environment: a theoretical, methodological, and quantitative review. </w:t>
      </w:r>
      <w:r w:rsidRPr="784BB81C" w:rsidR="784BB81C">
        <w:rPr>
          <w:rFonts w:ascii="Cambria" w:hAnsi="Cambria" w:cs="Arial"/>
          <w:i w:val="1"/>
          <w:iCs w:val="1"/>
          <w:color w:val="1A1A1A"/>
        </w:rPr>
        <w:t>Psychological B</w:t>
      </w:r>
      <w:r w:rsidRPr="784BB81C" w:rsidR="784BB81C">
        <w:rPr>
          <w:rFonts w:ascii="Cambria" w:hAnsi="Cambria" w:cs="Arial"/>
          <w:i w:val="1"/>
          <w:iCs w:val="1"/>
          <w:color w:val="1A1A1A"/>
        </w:rPr>
        <w:t>ulletin</w:t>
      </w:r>
      <w:r w:rsidRPr="784BB81C" w:rsidR="784BB81C">
        <w:rPr>
          <w:rFonts w:ascii="Cambria" w:hAnsi="Cambria" w:cs="Arial"/>
          <w:color w:val="1A1A1A"/>
        </w:rPr>
        <w:t xml:space="preserve">, </w:t>
      </w:r>
      <w:r w:rsidRPr="784BB81C" w:rsidR="784BB81C">
        <w:rPr>
          <w:rFonts w:ascii="Cambria" w:hAnsi="Cambria" w:cs="Arial"/>
          <w:i w:val="1"/>
          <w:iCs w:val="1"/>
          <w:color w:val="1A1A1A"/>
        </w:rPr>
        <w:t>126</w:t>
      </w:r>
      <w:r w:rsidRPr="784BB81C" w:rsidR="784BB81C">
        <w:rPr>
          <w:rFonts w:ascii="Cambria" w:hAnsi="Cambria" w:cs="Arial"/>
          <w:color w:val="1A1A1A"/>
        </w:rPr>
        <w:t>, 78-108</w:t>
      </w:r>
      <w:r w:rsidRPr="784BB81C" w:rsidR="784BB81C">
        <w:rPr>
          <w:rFonts w:ascii="Cambria" w:hAnsi="Cambria" w:cs="Arial"/>
          <w:color w:val="1A1A1A"/>
        </w:rPr>
        <w:t>. doi:10.1037/0033-2909.126.1.78</w:t>
      </w:r>
    </w:p>
    <w:p w:rsidRPr="006A367E" w:rsidR="00C22BD1" w:rsidP="784BB81C" w:rsidRDefault="00C22BD1" w14:paraId="7AE52D8F" w14:textId="77777777" w14:noSpellErr="1">
      <w:pPr>
        <w:spacing w:line="480" w:lineRule="auto"/>
        <w:ind w:left="454" w:hanging="454"/>
        <w:rPr>
          <w:rFonts w:ascii="Cambria" w:hAnsi="Cambria" w:cs="Arial"/>
          <w:color w:val="1A1A1A"/>
        </w:rPr>
      </w:pPr>
      <w:r w:rsidRPr="784BB81C" w:rsidR="784BB81C">
        <w:rPr>
          <w:rFonts w:ascii="Cambria" w:hAnsi="Cambria" w:cs="Arial"/>
          <w:color w:val="1A1A1A"/>
        </w:rPr>
        <w:t>Webster-Stratton, C., &amp; Reid, M. J. (2010). </w:t>
      </w:r>
      <w:r w:rsidRPr="784BB81C" w:rsidR="784BB81C">
        <w:rPr>
          <w:rFonts w:ascii="Cambria" w:hAnsi="Cambria" w:cs="Arial"/>
          <w:i w:val="1"/>
          <w:iCs w:val="1"/>
          <w:color w:val="1A1A1A"/>
        </w:rPr>
        <w:t>The Incredible Years parents, teachers, and children training series: A multifaceted treatment approach for young children with conduct disorders.</w:t>
      </w:r>
      <w:r w:rsidRPr="784BB81C" w:rsidR="784BB81C">
        <w:rPr>
          <w:rFonts w:ascii="Cambria" w:hAnsi="Cambria" w:cs="Arial"/>
          <w:color w:val="1A1A1A"/>
        </w:rPr>
        <w:t xml:space="preserve"> Guilford Press.</w:t>
      </w:r>
    </w:p>
    <w:p w:rsidRPr="006A367E" w:rsidR="00821E1A" w:rsidRDefault="00821E1A" w14:paraId="452EE664" w14:textId="77777777">
      <w:pPr>
        <w:spacing w:line="480" w:lineRule="auto"/>
        <w:ind w:left="454" w:hanging="454"/>
        <w:rPr>
          <w:rFonts w:ascii="Cambria" w:hAnsi="Cambria" w:cs="Arial"/>
          <w:color w:val="1A1A1A"/>
        </w:rPr>
        <w:sectPr w:rsidRPr="006A367E" w:rsidR="00821E1A" w:rsidSect="00523715">
          <w:pgSz w:w="11900" w:h="16840" w:orient="portrait"/>
          <w:pgMar w:top="1440" w:right="1800" w:bottom="1440" w:left="1800" w:header="708" w:footer="708" w:gutter="0"/>
          <w:cols w:space="708"/>
          <w:docGrid w:linePitch="360"/>
        </w:sectPr>
      </w:pPr>
    </w:p>
    <w:p w:rsidR="006E508B" w:rsidP="784BB81C" w:rsidRDefault="00891ED4" w14:paraId="5720CE4C" w14:textId="7B1A96E6" w14:noSpellErr="1">
      <w:pPr>
        <w:rPr>
          <w:rFonts w:ascii="Cambria" w:hAnsi="Cambria"/>
        </w:rPr>
      </w:pPr>
      <w:r w:rsidRPr="784BB81C" w:rsidR="784BB81C">
        <w:rPr>
          <w:rFonts w:ascii="Cambria" w:hAnsi="Cambria"/>
        </w:rPr>
        <w:t>Table 1</w:t>
      </w:r>
    </w:p>
    <w:p w:rsidRPr="003409DD" w:rsidR="003409DD" w:rsidP="003409DD" w:rsidRDefault="003409DD" w14:paraId="461BE3D9" w14:textId="77777777">
      <w:pPr>
        <w:rPr>
          <w:rFonts w:ascii="Cambria" w:hAnsi="Cambria" w:cs="Times New Roman"/>
        </w:rPr>
      </w:pPr>
    </w:p>
    <w:p w:rsidRPr="006E508B" w:rsidR="00246BA0" w:rsidP="784BB81C" w:rsidRDefault="001D1F6E" w14:paraId="2A9ADF25" w14:textId="4ACE768D" w14:noSpellErr="1">
      <w:pPr>
        <w:spacing w:line="480" w:lineRule="auto"/>
        <w:rPr>
          <w:rFonts w:ascii="Cambria" w:hAnsi="Cambria"/>
          <w:i w:val="1"/>
          <w:iCs w:val="1"/>
        </w:rPr>
      </w:pPr>
      <w:r w:rsidRPr="784BB81C" w:rsidR="784BB81C">
        <w:rPr>
          <w:rFonts w:ascii="Cambria" w:hAnsi="Cambria"/>
          <w:i w:val="1"/>
          <w:iCs w:val="1"/>
        </w:rPr>
        <w:t xml:space="preserve">Descriptive Statistics and </w:t>
      </w:r>
      <w:r w:rsidRPr="784BB81C" w:rsidR="784BB81C">
        <w:rPr>
          <w:rFonts w:ascii="Cambria" w:hAnsi="Cambria"/>
          <w:i w:val="1"/>
          <w:iCs w:val="1"/>
        </w:rPr>
        <w:t>Correlations A</w:t>
      </w:r>
      <w:r w:rsidRPr="784BB81C" w:rsidR="784BB81C">
        <w:rPr>
          <w:rFonts w:ascii="Cambria" w:hAnsi="Cambria"/>
          <w:i w:val="1"/>
          <w:iCs w:val="1"/>
        </w:rPr>
        <w:t xml:space="preserve">mong </w:t>
      </w:r>
      <w:r w:rsidRPr="784BB81C" w:rsidR="784BB81C">
        <w:rPr>
          <w:rFonts w:ascii="Cambria" w:hAnsi="Cambria"/>
          <w:i w:val="1"/>
          <w:iCs w:val="1"/>
        </w:rPr>
        <w:t>S</w:t>
      </w:r>
      <w:r w:rsidRPr="784BB81C" w:rsidR="784BB81C">
        <w:rPr>
          <w:rFonts w:ascii="Cambria" w:hAnsi="Cambria"/>
          <w:i w:val="1"/>
          <w:iCs w:val="1"/>
        </w:rPr>
        <w:t xml:space="preserve">tudy </w:t>
      </w:r>
      <w:r w:rsidRPr="784BB81C" w:rsidR="784BB81C">
        <w:rPr>
          <w:rFonts w:ascii="Cambria" w:hAnsi="Cambria"/>
          <w:i w:val="1"/>
          <w:iCs w:val="1"/>
        </w:rPr>
        <w:t>Variabl</w:t>
      </w:r>
      <w:r w:rsidRPr="784BB81C" w:rsidR="784BB81C">
        <w:rPr>
          <w:rFonts w:ascii="Cambria" w:hAnsi="Cambria"/>
          <w:i w:val="1"/>
          <w:iCs w:val="1"/>
        </w:rPr>
        <w:t>es</w:t>
      </w:r>
    </w:p>
    <w:tbl>
      <w:tblPr>
        <w:tblStyle w:val="LightShading"/>
        <w:tblW w:w="13216" w:type="dxa"/>
        <w:tblLook w:val="04A0" w:firstRow="1" w:lastRow="0" w:firstColumn="1" w:lastColumn="0" w:noHBand="0" w:noVBand="1"/>
      </w:tblPr>
      <w:tblGrid>
        <w:gridCol w:w="3085"/>
        <w:gridCol w:w="1701"/>
        <w:gridCol w:w="1843"/>
        <w:gridCol w:w="1033"/>
        <w:gridCol w:w="1110"/>
        <w:gridCol w:w="1111"/>
        <w:gridCol w:w="1111"/>
        <w:gridCol w:w="1111"/>
        <w:gridCol w:w="1111"/>
      </w:tblGrid>
      <w:tr w:rsidRPr="006C2215" w:rsidR="00EA0285" w:rsidTr="784BB81C" w14:paraId="15DA955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bottom w:val="single" w:color="000000" w:themeColor="text1" w:sz="4" w:space="0"/>
            </w:tcBorders>
            <w:shd w:val="clear" w:color="auto" w:fill="auto"/>
            <w:tcMar/>
          </w:tcPr>
          <w:p w:rsidRPr="006C2215" w:rsidR="00EA0285" w:rsidP="00AA0E07" w:rsidRDefault="00EA0285" w14:paraId="1F333886" w14:textId="40D16BCA">
            <w:pPr>
              <w:spacing w:line="480" w:lineRule="auto"/>
              <w:rPr>
                <w:rFonts w:ascii="Cambria" w:hAnsi="Cambria"/>
                <w:b w:val="0"/>
              </w:rPr>
            </w:pPr>
          </w:p>
        </w:tc>
        <w:tc>
          <w:tcPr>
            <w:cnfStyle w:val="000000000000" w:firstRow="0" w:lastRow="0" w:firstColumn="0" w:lastColumn="0" w:oddVBand="0" w:evenVBand="0" w:oddHBand="0" w:evenHBand="0" w:firstRowFirstColumn="0" w:firstRowLastColumn="0" w:lastRowFirstColumn="0" w:lastRowLastColumn="0"/>
            <w:tcW w:w="4577" w:type="dxa"/>
            <w:gridSpan w:val="3"/>
            <w:tcBorders>
              <w:bottom w:val="single" w:color="000000" w:themeColor="text1" w:sz="4" w:space="0"/>
            </w:tcBorders>
            <w:shd w:val="clear" w:color="auto" w:fill="auto"/>
            <w:tcMar/>
          </w:tcPr>
          <w:p w:rsidRPr="00EA0285" w:rsidR="00EA0285" w:rsidP="784BB81C" w:rsidRDefault="00EA0285" w14:paraId="77B86F7A" w14:textId="099FD53A">
            <w:pPr>
              <w:spacing w:line="480" w:lineRule="auto"/>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proofErr w:type="spellStart"/>
            <w:r w:rsidRPr="784BB81C" w:rsidR="784BB81C">
              <w:rPr>
                <w:rFonts w:ascii="Cambria" w:hAnsi="Cambria"/>
                <w:b w:val="0"/>
                <w:bCs w:val="0"/>
              </w:rPr>
              <w:t>Descriptives</w:t>
            </w:r>
            <w:proofErr w:type="spellEnd"/>
          </w:p>
        </w:tc>
        <w:tc>
          <w:tcPr>
            <w:cnfStyle w:val="000000000000" w:firstRow="0" w:lastRow="0" w:firstColumn="0" w:lastColumn="0" w:oddVBand="0" w:evenVBand="0" w:oddHBand="0" w:evenHBand="0" w:firstRowFirstColumn="0" w:firstRowLastColumn="0" w:lastRowFirstColumn="0" w:lastRowLastColumn="0"/>
            <w:tcW w:w="5554" w:type="dxa"/>
            <w:gridSpan w:val="5"/>
            <w:tcBorders>
              <w:bottom w:val="single" w:color="000000" w:themeColor="text1" w:sz="4" w:space="0"/>
            </w:tcBorders>
            <w:shd w:val="clear" w:color="auto" w:fill="auto"/>
            <w:tcMar/>
          </w:tcPr>
          <w:p w:rsidRPr="00EA0285" w:rsidR="00EA0285" w:rsidP="784BB81C" w:rsidRDefault="00EA0285" w14:paraId="46CC4495" w14:textId="7F47A010" w14:noSpellErr="1">
            <w:pPr>
              <w:spacing w:line="480" w:lineRule="auto"/>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784BB81C" w:rsidR="784BB81C">
              <w:rPr>
                <w:rFonts w:ascii="Cambria" w:hAnsi="Cambria"/>
                <w:b w:val="0"/>
                <w:bCs w:val="0"/>
              </w:rPr>
              <w:t>Correlations</w:t>
            </w:r>
          </w:p>
        </w:tc>
      </w:tr>
      <w:tr w:rsidRPr="006C2215" w:rsidR="00EA0285" w:rsidTr="784BB81C" w14:paraId="3BDEED6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bottom w:val="single" w:color="000000" w:themeColor="text1" w:sz="4" w:space="0"/>
            </w:tcBorders>
            <w:shd w:val="clear" w:color="auto" w:fill="auto"/>
            <w:tcMar/>
          </w:tcPr>
          <w:p w:rsidRPr="006C2215" w:rsidR="00EA0285" w:rsidP="00AA0E07" w:rsidRDefault="00EA0285" w14:paraId="4A42A482" w14:textId="77777777">
            <w:pPr>
              <w:spacing w:line="480" w:lineRule="auto"/>
              <w:rPr>
                <w:rFonts w:ascii="Cambria" w:hAnsi="Cambria"/>
                <w:b w:val="0"/>
              </w:rPr>
            </w:pPr>
          </w:p>
        </w:tc>
        <w:tc>
          <w:tcPr>
            <w:cnfStyle w:val="000000000000" w:firstRow="0" w:lastRow="0" w:firstColumn="0" w:lastColumn="0" w:oddVBand="0" w:evenVBand="0" w:oddHBand="0" w:evenHBand="0" w:firstRowFirstColumn="0" w:firstRowLastColumn="0" w:lastRowFirstColumn="0" w:lastRowLastColumn="0"/>
            <w:tcW w:w="1701" w:type="dxa"/>
            <w:tcBorders>
              <w:bottom w:val="single" w:color="000000" w:themeColor="text1" w:sz="4" w:space="0"/>
            </w:tcBorders>
            <w:shd w:val="clear" w:color="auto" w:fill="auto"/>
            <w:tcMar/>
          </w:tcPr>
          <w:p w:rsidRPr="00EA0285" w:rsidR="00EA0285" w:rsidP="784BB81C" w:rsidRDefault="00EA0285" w14:paraId="3380E860" w14:textId="77777777"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Older Sibling</w:t>
            </w:r>
          </w:p>
          <w:p w:rsidRPr="00EA0285" w:rsidR="00EA0285" w:rsidP="784BB81C" w:rsidRDefault="00EA0285" w14:paraId="79ADE970" w14:textId="735F755A"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M (SD)</w:t>
            </w:r>
          </w:p>
        </w:tc>
        <w:tc>
          <w:tcPr>
            <w:cnfStyle w:val="000000000000" w:firstRow="0" w:lastRow="0" w:firstColumn="0" w:lastColumn="0" w:oddVBand="0" w:evenVBand="0" w:oddHBand="0" w:evenHBand="0" w:firstRowFirstColumn="0" w:firstRowLastColumn="0" w:lastRowFirstColumn="0" w:lastRowLastColumn="0"/>
            <w:tcW w:w="1843" w:type="dxa"/>
            <w:tcBorders>
              <w:bottom w:val="single" w:color="000000" w:themeColor="text1" w:sz="4" w:space="0"/>
            </w:tcBorders>
            <w:shd w:val="clear" w:color="auto" w:fill="auto"/>
            <w:tcMar/>
          </w:tcPr>
          <w:p w:rsidRPr="00EA0285" w:rsidR="00EA0285" w:rsidP="784BB81C" w:rsidRDefault="00EA0285" w14:paraId="3025ECAA" w14:textId="77777777"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Younger Sibling</w:t>
            </w:r>
          </w:p>
          <w:p w:rsidRPr="00EA0285" w:rsidR="00EA0285" w:rsidP="784BB81C" w:rsidRDefault="00EA0285" w14:paraId="1FE16234" w14:textId="39F5100C"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M (SD)</w:t>
            </w:r>
          </w:p>
        </w:tc>
        <w:tc>
          <w:tcPr>
            <w:cnfStyle w:val="000000000000" w:firstRow="0" w:lastRow="0" w:firstColumn="0" w:lastColumn="0" w:oddVBand="0" w:evenVBand="0" w:oddHBand="0" w:evenHBand="0" w:firstRowFirstColumn="0" w:firstRowLastColumn="0" w:lastRowFirstColumn="0" w:lastRowLastColumn="0"/>
            <w:tcW w:w="1033" w:type="dxa"/>
            <w:tcBorders>
              <w:bottom w:val="single" w:color="000000" w:themeColor="text1" w:sz="4" w:space="0"/>
            </w:tcBorders>
            <w:shd w:val="clear" w:color="auto" w:fill="auto"/>
            <w:tcMar/>
          </w:tcPr>
          <w:p w:rsidRPr="00EA0285" w:rsidR="00EA0285" w:rsidP="784BB81C" w:rsidRDefault="00EA0285" w14:paraId="248129C0" w14:textId="0975717B"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 xml:space="preserve">Sibling </w:t>
            </w:r>
            <w:r w:rsidRPr="784BB81C" w:rsidR="784BB81C">
              <w:rPr>
                <w:rFonts w:ascii="Cambria" w:hAnsi="Cambria"/>
                <w:i w:val="1"/>
                <w:iCs w:val="1"/>
              </w:rPr>
              <w:t>r</w:t>
            </w:r>
          </w:p>
        </w:tc>
        <w:tc>
          <w:tcPr>
            <w:cnfStyle w:val="000000000000" w:firstRow="0" w:lastRow="0" w:firstColumn="0" w:lastColumn="0" w:oddVBand="0" w:evenVBand="0" w:oddHBand="0" w:evenHBand="0" w:firstRowFirstColumn="0" w:firstRowLastColumn="0" w:lastRowFirstColumn="0" w:lastRowLastColumn="0"/>
            <w:tcW w:w="1110" w:type="dxa"/>
            <w:tcBorders>
              <w:bottom w:val="single" w:color="000000" w:themeColor="text1" w:sz="4" w:space="0"/>
            </w:tcBorders>
            <w:shd w:val="clear" w:color="auto" w:fill="auto"/>
            <w:tcMar/>
          </w:tcPr>
          <w:p w:rsidRPr="00EA0285" w:rsidR="00EA0285" w:rsidP="784BB81C" w:rsidRDefault="00EA0285" w14:paraId="0A2B81D2" w14:textId="798F3C58">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1.</w:t>
            </w:r>
          </w:p>
        </w:tc>
        <w:tc>
          <w:tcPr>
            <w:cnfStyle w:val="000000000000" w:firstRow="0" w:lastRow="0" w:firstColumn="0" w:lastColumn="0" w:oddVBand="0" w:evenVBand="0" w:oddHBand="0" w:evenHBand="0" w:firstRowFirstColumn="0" w:firstRowLastColumn="0" w:lastRowFirstColumn="0" w:lastRowLastColumn="0"/>
            <w:tcW w:w="1111" w:type="dxa"/>
            <w:tcBorders>
              <w:bottom w:val="single" w:color="000000" w:themeColor="text1" w:sz="4" w:space="0"/>
            </w:tcBorders>
            <w:shd w:val="clear" w:color="auto" w:fill="auto"/>
            <w:tcMar/>
          </w:tcPr>
          <w:p w:rsidRPr="00EA0285" w:rsidR="00EA0285" w:rsidP="784BB81C" w:rsidRDefault="00EA0285" w14:paraId="42200B50" w14:textId="070AF2CF">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2.</w:t>
            </w:r>
          </w:p>
        </w:tc>
        <w:tc>
          <w:tcPr>
            <w:cnfStyle w:val="000000000000" w:firstRow="0" w:lastRow="0" w:firstColumn="0" w:lastColumn="0" w:oddVBand="0" w:evenVBand="0" w:oddHBand="0" w:evenHBand="0" w:firstRowFirstColumn="0" w:firstRowLastColumn="0" w:lastRowFirstColumn="0" w:lastRowLastColumn="0"/>
            <w:tcW w:w="1111" w:type="dxa"/>
            <w:tcBorders>
              <w:bottom w:val="single" w:color="000000" w:themeColor="text1" w:sz="4" w:space="0"/>
            </w:tcBorders>
            <w:shd w:val="clear" w:color="auto" w:fill="auto"/>
            <w:tcMar/>
          </w:tcPr>
          <w:p w:rsidRPr="00EA0285" w:rsidR="00EA0285" w:rsidP="784BB81C" w:rsidRDefault="00EA0285" w14:paraId="625ED47A" w14:textId="4A11A5F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3.</w:t>
            </w:r>
          </w:p>
        </w:tc>
        <w:tc>
          <w:tcPr>
            <w:cnfStyle w:val="000000000000" w:firstRow="0" w:lastRow="0" w:firstColumn="0" w:lastColumn="0" w:oddVBand="0" w:evenVBand="0" w:oddHBand="0" w:evenHBand="0" w:firstRowFirstColumn="0" w:firstRowLastColumn="0" w:lastRowFirstColumn="0" w:lastRowLastColumn="0"/>
            <w:tcW w:w="1111" w:type="dxa"/>
            <w:tcBorders>
              <w:bottom w:val="single" w:color="000000" w:themeColor="text1" w:sz="4" w:space="0"/>
            </w:tcBorders>
            <w:shd w:val="clear" w:color="auto" w:fill="auto"/>
            <w:tcMar/>
          </w:tcPr>
          <w:p w:rsidRPr="00EA0285" w:rsidR="00EA0285" w:rsidP="784BB81C" w:rsidRDefault="00EA0285" w14:paraId="6B0A330B" w14:textId="221912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4.</w:t>
            </w:r>
          </w:p>
        </w:tc>
        <w:tc>
          <w:tcPr>
            <w:cnfStyle w:val="000000000000" w:firstRow="0" w:lastRow="0" w:firstColumn="0" w:lastColumn="0" w:oddVBand="0" w:evenVBand="0" w:oddHBand="0" w:evenHBand="0" w:firstRowFirstColumn="0" w:firstRowLastColumn="0" w:lastRowFirstColumn="0" w:lastRowLastColumn="0"/>
            <w:tcW w:w="1111" w:type="dxa"/>
            <w:tcBorders>
              <w:bottom w:val="single" w:color="000000" w:themeColor="text1" w:sz="4" w:space="0"/>
            </w:tcBorders>
            <w:shd w:val="clear" w:color="auto" w:fill="auto"/>
            <w:tcMar/>
          </w:tcPr>
          <w:p w:rsidRPr="00EA0285" w:rsidR="00EA0285" w:rsidP="784BB81C" w:rsidRDefault="00EA0285" w14:paraId="01552E54" w14:textId="36F432E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5.</w:t>
            </w:r>
          </w:p>
        </w:tc>
      </w:tr>
      <w:tr w:rsidRPr="006C2215" w:rsidR="00EA0285" w:rsidTr="784BB81C" w14:paraId="69F3E0C4" w14:textId="77777777">
        <w:tc>
          <w:tcPr>
            <w:cnfStyle w:val="001000000000" w:firstRow="0" w:lastRow="0" w:firstColumn="1" w:lastColumn="0" w:oddVBand="0" w:evenVBand="0" w:oddHBand="0" w:evenHBand="0" w:firstRowFirstColumn="0" w:firstRowLastColumn="0" w:lastRowFirstColumn="0" w:lastRowLastColumn="0"/>
            <w:tcW w:w="3085" w:type="dxa"/>
            <w:tcBorders>
              <w:top w:val="single" w:color="000000" w:themeColor="text1" w:sz="4" w:space="0"/>
            </w:tcBorders>
            <w:shd w:val="clear" w:color="auto" w:fill="auto"/>
            <w:tcMar/>
          </w:tcPr>
          <w:p w:rsidRPr="006C2215" w:rsidR="00EA0285" w:rsidP="784BB81C" w:rsidRDefault="00EA0285" w14:paraId="0696E19D" w14:textId="13EFA948" w14:noSpellErr="1">
            <w:pPr>
              <w:spacing w:line="480" w:lineRule="auto"/>
              <w:rPr>
                <w:rFonts w:ascii="Cambria" w:hAnsi="Cambria"/>
                <w:i w:val="1"/>
                <w:iCs w:val="1"/>
              </w:rPr>
            </w:pPr>
            <w:r w:rsidRPr="784BB81C" w:rsidR="784BB81C">
              <w:rPr>
                <w:rFonts w:ascii="Cambria" w:hAnsi="Cambria"/>
                <w:b w:val="0"/>
                <w:bCs w:val="0"/>
                <w:i w:val="1"/>
                <w:iCs w:val="1"/>
              </w:rPr>
              <w:t>Time 1</w:t>
            </w:r>
          </w:p>
        </w:tc>
        <w:tc>
          <w:tcPr>
            <w:cnfStyle w:val="000000000000" w:firstRow="0" w:lastRow="0" w:firstColumn="0" w:lastColumn="0" w:oddVBand="0" w:evenVBand="0" w:oddHBand="0" w:evenHBand="0" w:firstRowFirstColumn="0" w:firstRowLastColumn="0" w:lastRowFirstColumn="0" w:lastRowLastColumn="0"/>
            <w:tcW w:w="1701" w:type="dxa"/>
            <w:tcBorders>
              <w:top w:val="single" w:color="000000" w:themeColor="text1" w:sz="4" w:space="0"/>
            </w:tcBorders>
            <w:shd w:val="clear" w:color="auto" w:fill="auto"/>
            <w:tcMar/>
          </w:tcPr>
          <w:p w:rsidRPr="006C2215" w:rsidR="00EA0285" w:rsidP="00AA0E07" w:rsidRDefault="00EA0285" w14:paraId="0EF7E3C5" w14:textId="2975FD96">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1843" w:type="dxa"/>
            <w:tcBorders>
              <w:top w:val="single" w:color="000000" w:themeColor="text1" w:sz="4" w:space="0"/>
            </w:tcBorders>
            <w:shd w:val="clear" w:color="auto" w:fill="auto"/>
            <w:tcMar/>
          </w:tcPr>
          <w:p w:rsidRPr="006C2215" w:rsidR="00EA0285" w:rsidP="00AA0E07" w:rsidRDefault="00EA0285" w14:paraId="56E9B702" w14:textId="0DBF5A3B">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1033" w:type="dxa"/>
            <w:tcBorders>
              <w:top w:val="single" w:color="000000" w:themeColor="text1" w:sz="4" w:space="0"/>
            </w:tcBorders>
            <w:shd w:val="clear" w:color="auto" w:fill="auto"/>
            <w:tcMar/>
          </w:tcPr>
          <w:p w:rsidRPr="006C2215" w:rsidR="00EA0285" w:rsidP="00AA0E07" w:rsidRDefault="00EA0285" w14:paraId="1218F639"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1110" w:type="dxa"/>
            <w:tcBorders>
              <w:top w:val="single" w:color="000000" w:themeColor="text1" w:sz="4" w:space="0"/>
            </w:tcBorders>
            <w:shd w:val="clear" w:color="auto" w:fill="auto"/>
            <w:tcMar/>
          </w:tcPr>
          <w:p w:rsidRPr="006C2215" w:rsidR="00EA0285" w:rsidP="00AA0E07" w:rsidRDefault="00EA0285" w14:paraId="72FAF1FA" w14:textId="79998890">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1111" w:type="dxa"/>
            <w:tcBorders>
              <w:top w:val="single" w:color="000000" w:themeColor="text1" w:sz="4" w:space="0"/>
            </w:tcBorders>
            <w:shd w:val="clear" w:color="auto" w:fill="auto"/>
            <w:tcMar/>
          </w:tcPr>
          <w:p w:rsidRPr="006C2215" w:rsidR="00EA0285" w:rsidP="00AA0E07" w:rsidRDefault="00EA0285" w14:paraId="2021FEA1"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1111" w:type="dxa"/>
            <w:tcBorders>
              <w:top w:val="single" w:color="000000" w:themeColor="text1" w:sz="4" w:space="0"/>
            </w:tcBorders>
            <w:shd w:val="clear" w:color="auto" w:fill="auto"/>
            <w:tcMar/>
          </w:tcPr>
          <w:p w:rsidRPr="006C2215" w:rsidR="00EA0285" w:rsidP="00AA0E07" w:rsidRDefault="00EA0285" w14:paraId="5332353D"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1111" w:type="dxa"/>
            <w:tcBorders>
              <w:top w:val="single" w:color="000000" w:themeColor="text1" w:sz="4" w:space="0"/>
            </w:tcBorders>
            <w:shd w:val="clear" w:color="auto" w:fill="auto"/>
            <w:tcMar/>
          </w:tcPr>
          <w:p w:rsidRPr="006C2215" w:rsidR="00EA0285" w:rsidP="00AA0E07" w:rsidRDefault="00EA0285" w14:paraId="48313B54"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1111" w:type="dxa"/>
            <w:tcBorders>
              <w:top w:val="single" w:color="000000" w:themeColor="text1" w:sz="4" w:space="0"/>
            </w:tcBorders>
            <w:shd w:val="clear" w:color="auto" w:fill="auto"/>
            <w:tcMar/>
          </w:tcPr>
          <w:p w:rsidRPr="006C2215" w:rsidR="00EA0285" w:rsidP="00AA0E07" w:rsidRDefault="00EA0285" w14:paraId="23BDDB03"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r>
      <w:tr w:rsidRPr="006C2215" w:rsidR="00EA0285" w:rsidTr="784BB81C" w14:paraId="052D38C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shd w:val="clear" w:color="auto" w:fill="auto"/>
            <w:tcMar/>
          </w:tcPr>
          <w:p w:rsidRPr="006C2215" w:rsidR="00EA0285" w:rsidP="784BB81C" w:rsidRDefault="00EA0285" w14:paraId="1D5C6E26" w14:textId="5EF87560" w14:noSpellErr="1">
            <w:pPr>
              <w:spacing w:line="480" w:lineRule="auto"/>
              <w:rPr>
                <w:rFonts w:ascii="Cambria" w:hAnsi="Cambria"/>
              </w:rPr>
            </w:pPr>
            <w:r w:rsidRPr="784BB81C" w:rsidR="784BB81C">
              <w:rPr>
                <w:rFonts w:ascii="Cambria" w:hAnsi="Cambria"/>
                <w:b w:val="0"/>
                <w:bCs w:val="0"/>
              </w:rPr>
              <w:t xml:space="preserve">  1. </w:t>
            </w:r>
            <w:r w:rsidRPr="784BB81C" w:rsidR="784BB81C">
              <w:rPr>
                <w:rFonts w:ascii="Cambria" w:hAnsi="Cambria"/>
                <w:b w:val="0"/>
                <w:bCs w:val="0"/>
              </w:rPr>
              <w:t>P</w:t>
            </w:r>
            <w:r w:rsidRPr="784BB81C" w:rsidR="784BB81C">
              <w:rPr>
                <w:rFonts w:ascii="Cambria" w:hAnsi="Cambria"/>
                <w:b w:val="0"/>
                <w:bCs w:val="0"/>
              </w:rPr>
              <w:t xml:space="preserve">rosocial </w:t>
            </w:r>
            <w:r w:rsidRPr="784BB81C" w:rsidR="784BB81C">
              <w:rPr>
                <w:rFonts w:ascii="Cambria" w:hAnsi="Cambria"/>
                <w:b w:val="0"/>
                <w:bCs w:val="0"/>
              </w:rPr>
              <w:t>behavior</w:t>
            </w:r>
            <w:r w:rsidRPr="784BB81C" w:rsidR="784BB81C">
              <w:rPr>
                <w:rFonts w:ascii="Cambria" w:hAnsi="Cambria"/>
                <w:vertAlign w:val="superscript"/>
              </w:rPr>
              <w:t>†</w:t>
            </w:r>
            <w:r w:rsidRPr="784BB81C" w:rsidR="784BB81C">
              <w:rPr>
                <w:rFonts w:ascii="Cambria" w:hAnsi="Cambria"/>
                <w:b w:val="0"/>
                <w:bCs w:val="0"/>
              </w:rPr>
              <w:t xml:space="preserve"> </w:t>
            </w:r>
          </w:p>
        </w:tc>
        <w:tc>
          <w:tcPr>
            <w:cnfStyle w:val="000000000000" w:firstRow="0" w:lastRow="0" w:firstColumn="0" w:lastColumn="0" w:oddVBand="0" w:evenVBand="0" w:oddHBand="0" w:evenHBand="0" w:firstRowFirstColumn="0" w:firstRowLastColumn="0" w:lastRowFirstColumn="0" w:lastRowLastColumn="0"/>
            <w:tcW w:w="1701" w:type="dxa"/>
            <w:shd w:val="clear" w:color="auto" w:fill="auto"/>
            <w:tcMar/>
          </w:tcPr>
          <w:p w:rsidRPr="006C2215" w:rsidR="00EA0285" w:rsidP="784BB81C" w:rsidRDefault="00EA0285" w14:paraId="39115C58" w14:textId="77A467D8"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7.90 (1.79)</w:t>
            </w:r>
            <w:r w:rsidRPr="784BB81C" w:rsidR="784BB81C">
              <w:rPr>
                <w:rFonts w:ascii="Cambria" w:hAnsi="Cambria"/>
              </w:rPr>
              <w:t xml:space="preserve"> </w:t>
            </w:r>
          </w:p>
        </w:tc>
        <w:tc>
          <w:tcPr>
            <w:cnfStyle w:val="000000000000" w:firstRow="0" w:lastRow="0" w:firstColumn="0" w:lastColumn="0" w:oddVBand="0" w:evenVBand="0" w:oddHBand="0" w:evenHBand="0" w:firstRowFirstColumn="0" w:firstRowLastColumn="0" w:lastRowFirstColumn="0" w:lastRowLastColumn="0"/>
            <w:tcW w:w="1843" w:type="dxa"/>
            <w:shd w:val="clear" w:color="auto" w:fill="auto"/>
            <w:tcMar/>
          </w:tcPr>
          <w:p w:rsidRPr="006C2215" w:rsidR="00EA0285" w:rsidP="784BB81C" w:rsidRDefault="00EA0285" w14:paraId="6A1066AC" w14:textId="1C429B3D"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6.96 (2.03)</w:t>
            </w:r>
          </w:p>
        </w:tc>
        <w:tc>
          <w:tcPr>
            <w:cnfStyle w:val="000000000000" w:firstRow="0" w:lastRow="0" w:firstColumn="0" w:lastColumn="0" w:oddVBand="0" w:evenVBand="0" w:oddHBand="0" w:evenHBand="0" w:firstRowFirstColumn="0" w:firstRowLastColumn="0" w:lastRowFirstColumn="0" w:lastRowLastColumn="0"/>
            <w:tcW w:w="1033" w:type="dxa"/>
            <w:shd w:val="clear" w:color="auto" w:fill="auto"/>
            <w:tcMar/>
          </w:tcPr>
          <w:p w:rsidRPr="006C2215" w:rsidR="00EA0285" w:rsidP="784BB81C" w:rsidRDefault="00EA0285" w14:paraId="49446592" w14:textId="17534D07"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.30***</w:t>
            </w:r>
          </w:p>
        </w:tc>
        <w:tc>
          <w:tcPr>
            <w:cnfStyle w:val="000000000000" w:firstRow="0" w:lastRow="0" w:firstColumn="0" w:lastColumn="0" w:oddVBand="0" w:evenVBand="0" w:oddHBand="0" w:evenHBand="0" w:firstRowFirstColumn="0" w:firstRowLastColumn="0" w:lastRowFirstColumn="0" w:lastRowLastColumn="0"/>
            <w:tcW w:w="1110" w:type="dxa"/>
            <w:shd w:val="clear" w:color="auto" w:fill="auto"/>
            <w:tcMar/>
          </w:tcPr>
          <w:p w:rsidRPr="006C2215" w:rsidR="00EA0285" w:rsidP="784BB81C" w:rsidRDefault="00EA0285" w14:paraId="38B78CD6" w14:textId="62AAB090">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1111" w:type="dxa"/>
            <w:shd w:val="clear" w:color="auto" w:fill="auto"/>
            <w:tcMar/>
          </w:tcPr>
          <w:p w:rsidRPr="006C2215" w:rsidR="00EA0285" w:rsidP="00AA0E07" w:rsidRDefault="00EA0285" w14:paraId="74A2BC57"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1111" w:type="dxa"/>
            <w:shd w:val="clear" w:color="auto" w:fill="auto"/>
            <w:tcMar/>
          </w:tcPr>
          <w:p w:rsidRPr="006C2215" w:rsidR="00EA0285" w:rsidP="00AA0E07" w:rsidRDefault="00EA0285" w14:paraId="22204434"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1111" w:type="dxa"/>
            <w:shd w:val="clear" w:color="auto" w:fill="auto"/>
            <w:tcMar/>
          </w:tcPr>
          <w:p w:rsidRPr="006C2215" w:rsidR="00EA0285" w:rsidP="00AA0E07" w:rsidRDefault="00EA0285" w14:paraId="4AE53643"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1111" w:type="dxa"/>
            <w:shd w:val="clear" w:color="auto" w:fill="auto"/>
            <w:tcMar/>
          </w:tcPr>
          <w:p w:rsidRPr="006C2215" w:rsidR="00EA0285" w:rsidP="00AA0E07" w:rsidRDefault="00EA0285" w14:paraId="565F8B18"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r>
      <w:tr w:rsidRPr="006C2215" w:rsidR="00EA0285" w:rsidTr="784BB81C" w14:paraId="339B173F" w14:textId="77777777">
        <w:tc>
          <w:tcPr>
            <w:cnfStyle w:val="001000000000" w:firstRow="0" w:lastRow="0" w:firstColumn="1" w:lastColumn="0" w:oddVBand="0" w:evenVBand="0" w:oddHBand="0" w:evenHBand="0" w:firstRowFirstColumn="0" w:firstRowLastColumn="0" w:lastRowFirstColumn="0" w:lastRowLastColumn="0"/>
            <w:tcW w:w="3085" w:type="dxa"/>
            <w:shd w:val="clear" w:color="auto" w:fill="auto"/>
            <w:tcMar/>
          </w:tcPr>
          <w:p w:rsidRPr="006C2215" w:rsidR="00EA0285" w:rsidP="784BB81C" w:rsidRDefault="00EA0285" w14:paraId="72450EC5" w14:textId="0EE5C02A" w14:noSpellErr="1">
            <w:pPr>
              <w:spacing w:line="480" w:lineRule="auto"/>
              <w:rPr>
                <w:rFonts w:ascii="Cambria" w:hAnsi="Cambria"/>
              </w:rPr>
            </w:pPr>
            <w:r w:rsidRPr="784BB81C" w:rsidR="784BB81C">
              <w:rPr>
                <w:rFonts w:ascii="Cambria" w:hAnsi="Cambria"/>
                <w:b w:val="0"/>
                <w:bCs w:val="0"/>
              </w:rPr>
              <w:t xml:space="preserve">  2. </w:t>
            </w:r>
            <w:r w:rsidRPr="784BB81C" w:rsidR="784BB81C">
              <w:rPr>
                <w:rFonts w:ascii="Cambria" w:hAnsi="Cambria"/>
                <w:b w:val="0"/>
                <w:bCs w:val="0"/>
              </w:rPr>
              <w:t>C</w:t>
            </w:r>
            <w:r w:rsidRPr="784BB81C" w:rsidR="784BB81C">
              <w:rPr>
                <w:rFonts w:ascii="Cambria" w:hAnsi="Cambria"/>
                <w:b w:val="0"/>
                <w:bCs w:val="0"/>
              </w:rPr>
              <w:t>onduct problems</w:t>
            </w:r>
            <w:r w:rsidRPr="784BB81C" w:rsidR="784BB81C">
              <w:rPr>
                <w:rFonts w:ascii="Cambria" w:hAnsi="Cambria"/>
                <w:vertAlign w:val="superscript"/>
              </w:rPr>
              <w:t>†</w:t>
            </w:r>
          </w:p>
        </w:tc>
        <w:tc>
          <w:tcPr>
            <w:cnfStyle w:val="000000000000" w:firstRow="0" w:lastRow="0" w:firstColumn="0" w:lastColumn="0" w:oddVBand="0" w:evenVBand="0" w:oddHBand="0" w:evenHBand="0" w:firstRowFirstColumn="0" w:firstRowLastColumn="0" w:lastRowFirstColumn="0" w:lastRowLastColumn="0"/>
            <w:tcW w:w="1701" w:type="dxa"/>
            <w:shd w:val="clear" w:color="auto" w:fill="auto"/>
            <w:tcMar/>
          </w:tcPr>
          <w:p w:rsidRPr="006C2215" w:rsidR="00EA0285" w:rsidP="784BB81C" w:rsidRDefault="00EA0285" w14:paraId="309C517D" w14:textId="424A33D3" w14:noSpellErr="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1.64 (1.42)</w:t>
            </w:r>
          </w:p>
        </w:tc>
        <w:tc>
          <w:tcPr>
            <w:cnfStyle w:val="000000000000" w:firstRow="0" w:lastRow="0" w:firstColumn="0" w:lastColumn="0" w:oddVBand="0" w:evenVBand="0" w:oddHBand="0" w:evenHBand="0" w:firstRowFirstColumn="0" w:firstRowLastColumn="0" w:lastRowFirstColumn="0" w:lastRowLastColumn="0"/>
            <w:tcW w:w="1843" w:type="dxa"/>
            <w:shd w:val="clear" w:color="auto" w:fill="auto"/>
            <w:tcMar/>
          </w:tcPr>
          <w:p w:rsidRPr="006C2215" w:rsidR="00EA0285" w:rsidP="784BB81C" w:rsidRDefault="00EA0285" w14:paraId="77EEF7AE" w14:textId="33B2F620" w14:noSpellErr="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1.96 (1.37)</w:t>
            </w:r>
          </w:p>
        </w:tc>
        <w:tc>
          <w:tcPr>
            <w:cnfStyle w:val="000000000000" w:firstRow="0" w:lastRow="0" w:firstColumn="0" w:lastColumn="0" w:oddVBand="0" w:evenVBand="0" w:oddHBand="0" w:evenHBand="0" w:firstRowFirstColumn="0" w:firstRowLastColumn="0" w:lastRowFirstColumn="0" w:lastRowLastColumn="0"/>
            <w:tcW w:w="1033" w:type="dxa"/>
            <w:shd w:val="clear" w:color="auto" w:fill="auto"/>
            <w:tcMar/>
          </w:tcPr>
          <w:p w:rsidRPr="006C2215" w:rsidR="00EA0285" w:rsidP="784BB81C" w:rsidRDefault="00EA0285" w14:paraId="7D5937AB" w14:textId="71BECE12" w14:noSpellErr="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.25***</w:t>
            </w:r>
          </w:p>
        </w:tc>
        <w:tc>
          <w:tcPr>
            <w:cnfStyle w:val="000000000000" w:firstRow="0" w:lastRow="0" w:firstColumn="0" w:lastColumn="0" w:oddVBand="0" w:evenVBand="0" w:oddHBand="0" w:evenHBand="0" w:firstRowFirstColumn="0" w:firstRowLastColumn="0" w:lastRowFirstColumn="0" w:lastRowLastColumn="0"/>
            <w:tcW w:w="1110" w:type="dxa"/>
            <w:shd w:val="clear" w:color="auto" w:fill="auto"/>
            <w:tcMar/>
          </w:tcPr>
          <w:p w:rsidRPr="006C2215" w:rsidR="00EA0285" w:rsidP="784BB81C" w:rsidRDefault="00EA0285" w14:paraId="29A5EFC8" w14:textId="5FF96309" w14:noSpellErr="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-.42***</w:t>
            </w:r>
          </w:p>
        </w:tc>
        <w:tc>
          <w:tcPr>
            <w:cnfStyle w:val="000000000000" w:firstRow="0" w:lastRow="0" w:firstColumn="0" w:lastColumn="0" w:oddVBand="0" w:evenVBand="0" w:oddHBand="0" w:evenHBand="0" w:firstRowFirstColumn="0" w:firstRowLastColumn="0" w:lastRowFirstColumn="0" w:lastRowLastColumn="0"/>
            <w:tcW w:w="1111" w:type="dxa"/>
            <w:shd w:val="clear" w:color="auto" w:fill="auto"/>
            <w:tcMar/>
          </w:tcPr>
          <w:p w:rsidRPr="006C2215" w:rsidR="00EA0285" w:rsidP="784BB81C" w:rsidRDefault="00EA0285" w14:paraId="5DECA2F2" w14:textId="220CFA70">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1111" w:type="dxa"/>
            <w:shd w:val="clear" w:color="auto" w:fill="auto"/>
            <w:tcMar/>
          </w:tcPr>
          <w:p w:rsidRPr="006C2215" w:rsidR="00EA0285" w:rsidP="00AA0E07" w:rsidRDefault="00EA0285" w14:paraId="5A340F34"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1111" w:type="dxa"/>
            <w:shd w:val="clear" w:color="auto" w:fill="auto"/>
            <w:tcMar/>
          </w:tcPr>
          <w:p w:rsidRPr="006C2215" w:rsidR="00EA0285" w:rsidP="00AA0E07" w:rsidRDefault="00EA0285" w14:paraId="1A38304F"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1111" w:type="dxa"/>
            <w:shd w:val="clear" w:color="auto" w:fill="auto"/>
            <w:tcMar/>
          </w:tcPr>
          <w:p w:rsidRPr="006C2215" w:rsidR="00EA0285" w:rsidP="00AA0E07" w:rsidRDefault="00EA0285" w14:paraId="78A2082F"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r>
      <w:tr w:rsidRPr="006C2215" w:rsidR="00EA0285" w:rsidTr="784BB81C" w14:paraId="4853913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shd w:val="clear" w:color="auto" w:fill="auto"/>
            <w:tcMar/>
          </w:tcPr>
          <w:p w:rsidRPr="006C2215" w:rsidR="00EA0285" w:rsidP="784BB81C" w:rsidRDefault="00EA0285" w14:paraId="6B93C98E" w14:textId="7D115A1A" w14:noSpellErr="1">
            <w:pPr>
              <w:spacing w:line="480" w:lineRule="auto"/>
              <w:rPr>
                <w:rFonts w:ascii="Cambria" w:hAnsi="Cambria"/>
              </w:rPr>
            </w:pPr>
            <w:r w:rsidRPr="784BB81C" w:rsidR="784BB81C">
              <w:rPr>
                <w:rFonts w:ascii="Cambria" w:hAnsi="Cambria"/>
                <w:b w:val="0"/>
                <w:bCs w:val="0"/>
              </w:rPr>
              <w:t xml:space="preserve">  3. </w:t>
            </w:r>
            <w:r w:rsidRPr="784BB81C" w:rsidR="784BB81C">
              <w:rPr>
                <w:rFonts w:ascii="Cambria" w:hAnsi="Cambria"/>
                <w:b w:val="0"/>
                <w:bCs w:val="0"/>
              </w:rPr>
              <w:t>Mother-child</w:t>
            </w:r>
            <w:r w:rsidRPr="784BB81C" w:rsidR="784BB81C">
              <w:rPr>
                <w:rFonts w:ascii="Cambria" w:hAnsi="Cambria"/>
                <w:b w:val="0"/>
                <w:bCs w:val="0"/>
              </w:rPr>
              <w:t xml:space="preserve"> </w:t>
            </w:r>
            <w:r w:rsidRPr="784BB81C" w:rsidR="784BB81C">
              <w:rPr>
                <w:rFonts w:ascii="Cambria" w:hAnsi="Cambria"/>
                <w:b w:val="0"/>
                <w:bCs w:val="0"/>
              </w:rPr>
              <w:t>positivity</w:t>
            </w:r>
            <w:r w:rsidRPr="784BB81C" w:rsidR="784BB81C">
              <w:rPr>
                <w:rFonts w:ascii="Cambria" w:hAnsi="Cambria"/>
                <w:vertAlign w:val="superscript"/>
              </w:rPr>
              <w:t>†</w:t>
            </w:r>
          </w:p>
        </w:tc>
        <w:tc>
          <w:tcPr>
            <w:cnfStyle w:val="000000000000" w:firstRow="0" w:lastRow="0" w:firstColumn="0" w:lastColumn="0" w:oddVBand="0" w:evenVBand="0" w:oddHBand="0" w:evenHBand="0" w:firstRowFirstColumn="0" w:firstRowLastColumn="0" w:lastRowFirstColumn="0" w:lastRowLastColumn="0"/>
            <w:tcW w:w="1701" w:type="dxa"/>
            <w:shd w:val="clear" w:color="auto" w:fill="auto"/>
            <w:tcMar/>
          </w:tcPr>
          <w:p w:rsidRPr="006C2215" w:rsidR="00EA0285" w:rsidP="784BB81C" w:rsidRDefault="00EA0285" w14:paraId="261E3E9E" w14:textId="7399069C"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7.82 (0.74)</w:t>
            </w:r>
          </w:p>
        </w:tc>
        <w:tc>
          <w:tcPr>
            <w:cnfStyle w:val="000000000000" w:firstRow="0" w:lastRow="0" w:firstColumn="0" w:lastColumn="0" w:oddVBand="0" w:evenVBand="0" w:oddHBand="0" w:evenHBand="0" w:firstRowFirstColumn="0" w:firstRowLastColumn="0" w:lastRowFirstColumn="0" w:lastRowLastColumn="0"/>
            <w:tcW w:w="1843" w:type="dxa"/>
            <w:shd w:val="clear" w:color="auto" w:fill="auto"/>
            <w:tcMar/>
          </w:tcPr>
          <w:p w:rsidRPr="006C2215" w:rsidR="00EA0285" w:rsidP="784BB81C" w:rsidRDefault="00EA0285" w14:paraId="7154FA21" w14:textId="509F7878"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7.96 (0.40)</w:t>
            </w:r>
          </w:p>
        </w:tc>
        <w:tc>
          <w:tcPr>
            <w:cnfStyle w:val="000000000000" w:firstRow="0" w:lastRow="0" w:firstColumn="0" w:lastColumn="0" w:oddVBand="0" w:evenVBand="0" w:oddHBand="0" w:evenHBand="0" w:firstRowFirstColumn="0" w:firstRowLastColumn="0" w:lastRowFirstColumn="0" w:lastRowLastColumn="0"/>
            <w:tcW w:w="1033" w:type="dxa"/>
            <w:shd w:val="clear" w:color="auto" w:fill="auto"/>
            <w:tcMar/>
          </w:tcPr>
          <w:p w:rsidRPr="006C2215" w:rsidR="00EA0285" w:rsidP="784BB81C" w:rsidRDefault="00EA0285" w14:paraId="039A2726" w14:textId="3FF48226"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.21***</w:t>
            </w:r>
          </w:p>
        </w:tc>
        <w:tc>
          <w:tcPr>
            <w:cnfStyle w:val="000000000000" w:firstRow="0" w:lastRow="0" w:firstColumn="0" w:lastColumn="0" w:oddVBand="0" w:evenVBand="0" w:oddHBand="0" w:evenHBand="0" w:firstRowFirstColumn="0" w:firstRowLastColumn="0" w:lastRowFirstColumn="0" w:lastRowLastColumn="0"/>
            <w:tcW w:w="1110" w:type="dxa"/>
            <w:shd w:val="clear" w:color="auto" w:fill="auto"/>
            <w:tcMar/>
          </w:tcPr>
          <w:p w:rsidRPr="006C2215" w:rsidR="00EA0285" w:rsidP="784BB81C" w:rsidRDefault="00EA0285" w14:paraId="5D8EC511" w14:textId="62B98E6F"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.13***</w:t>
            </w:r>
          </w:p>
        </w:tc>
        <w:tc>
          <w:tcPr>
            <w:cnfStyle w:val="000000000000" w:firstRow="0" w:lastRow="0" w:firstColumn="0" w:lastColumn="0" w:oddVBand="0" w:evenVBand="0" w:oddHBand="0" w:evenHBand="0" w:firstRowFirstColumn="0" w:firstRowLastColumn="0" w:lastRowFirstColumn="0" w:lastRowLastColumn="0"/>
            <w:tcW w:w="1111" w:type="dxa"/>
            <w:shd w:val="clear" w:color="auto" w:fill="auto"/>
            <w:tcMar/>
          </w:tcPr>
          <w:p w:rsidRPr="006C2215" w:rsidR="00EA0285" w:rsidP="784BB81C" w:rsidRDefault="00EA0285" w14:paraId="492B13C9" w14:textId="113615B0"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-.17***</w:t>
            </w:r>
          </w:p>
        </w:tc>
        <w:tc>
          <w:tcPr>
            <w:cnfStyle w:val="000000000000" w:firstRow="0" w:lastRow="0" w:firstColumn="0" w:lastColumn="0" w:oddVBand="0" w:evenVBand="0" w:oddHBand="0" w:evenHBand="0" w:firstRowFirstColumn="0" w:firstRowLastColumn="0" w:lastRowFirstColumn="0" w:lastRowLastColumn="0"/>
            <w:tcW w:w="1111" w:type="dxa"/>
            <w:shd w:val="clear" w:color="auto" w:fill="auto"/>
            <w:tcMar/>
          </w:tcPr>
          <w:p w:rsidRPr="006C2215" w:rsidR="00EA0285" w:rsidP="784BB81C" w:rsidRDefault="00EA0285" w14:paraId="14A2F478" w14:textId="66F056A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1111" w:type="dxa"/>
            <w:shd w:val="clear" w:color="auto" w:fill="auto"/>
            <w:tcMar/>
          </w:tcPr>
          <w:p w:rsidRPr="006C2215" w:rsidR="00EA0285" w:rsidP="00AA0E07" w:rsidRDefault="00EA0285" w14:paraId="4A894907"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1111" w:type="dxa"/>
            <w:shd w:val="clear" w:color="auto" w:fill="auto"/>
            <w:tcMar/>
          </w:tcPr>
          <w:p w:rsidRPr="006C2215" w:rsidR="00EA0285" w:rsidP="00AA0E07" w:rsidRDefault="00EA0285" w14:paraId="0FC37C8B"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r>
      <w:tr w:rsidRPr="006C2215" w:rsidR="00EA0285" w:rsidTr="784BB81C" w14:paraId="3F637FFF" w14:textId="77777777">
        <w:tc>
          <w:tcPr>
            <w:cnfStyle w:val="001000000000" w:firstRow="0" w:lastRow="0" w:firstColumn="1" w:lastColumn="0" w:oddVBand="0" w:evenVBand="0" w:oddHBand="0" w:evenHBand="0" w:firstRowFirstColumn="0" w:firstRowLastColumn="0" w:lastRowFirstColumn="0" w:lastRowLastColumn="0"/>
            <w:tcW w:w="3085" w:type="dxa"/>
            <w:shd w:val="clear" w:color="auto" w:fill="auto"/>
            <w:tcMar/>
          </w:tcPr>
          <w:p w:rsidRPr="006C2215" w:rsidR="00EA0285" w:rsidP="784BB81C" w:rsidRDefault="00EA0285" w14:paraId="6AD378A8" w14:textId="1DBA8811" w14:noSpellErr="1">
            <w:pPr>
              <w:spacing w:line="480" w:lineRule="auto"/>
              <w:rPr>
                <w:rFonts w:ascii="Cambria" w:hAnsi="Cambria"/>
              </w:rPr>
            </w:pPr>
            <w:r w:rsidRPr="784BB81C" w:rsidR="784BB81C">
              <w:rPr>
                <w:rFonts w:ascii="Cambria" w:hAnsi="Cambria"/>
                <w:b w:val="0"/>
                <w:bCs w:val="0"/>
              </w:rPr>
              <w:t xml:space="preserve">  4. </w:t>
            </w:r>
            <w:r w:rsidRPr="784BB81C" w:rsidR="784BB81C">
              <w:rPr>
                <w:rFonts w:ascii="Cambria" w:hAnsi="Cambria"/>
                <w:b w:val="0"/>
                <w:bCs w:val="0"/>
              </w:rPr>
              <w:t>Mother-child</w:t>
            </w:r>
            <w:r w:rsidRPr="784BB81C" w:rsidR="784BB81C">
              <w:rPr>
                <w:rFonts w:ascii="Cambria" w:hAnsi="Cambria"/>
                <w:b w:val="0"/>
                <w:bCs w:val="0"/>
              </w:rPr>
              <w:t xml:space="preserve"> </w:t>
            </w:r>
            <w:r w:rsidRPr="784BB81C" w:rsidR="784BB81C">
              <w:rPr>
                <w:rFonts w:ascii="Cambria" w:hAnsi="Cambria"/>
                <w:b w:val="0"/>
                <w:bCs w:val="0"/>
              </w:rPr>
              <w:t>negativity</w:t>
            </w:r>
          </w:p>
        </w:tc>
        <w:tc>
          <w:tcPr>
            <w:cnfStyle w:val="000000000000" w:firstRow="0" w:lastRow="0" w:firstColumn="0" w:lastColumn="0" w:oddVBand="0" w:evenVBand="0" w:oddHBand="0" w:evenHBand="0" w:firstRowFirstColumn="0" w:firstRowLastColumn="0" w:lastRowFirstColumn="0" w:lastRowLastColumn="0"/>
            <w:tcW w:w="1701" w:type="dxa"/>
            <w:shd w:val="clear" w:color="auto" w:fill="auto"/>
            <w:tcMar/>
          </w:tcPr>
          <w:p w:rsidRPr="006C2215" w:rsidR="00EA0285" w:rsidP="784BB81C" w:rsidRDefault="00EA0285" w14:paraId="55C180B9" w14:textId="10DD7FB8" w14:noSpellErr="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2.44 (2.45)</w:t>
            </w:r>
          </w:p>
        </w:tc>
        <w:tc>
          <w:tcPr>
            <w:cnfStyle w:val="000000000000" w:firstRow="0" w:lastRow="0" w:firstColumn="0" w:lastColumn="0" w:oddVBand="0" w:evenVBand="0" w:oddHBand="0" w:evenHBand="0" w:firstRowFirstColumn="0" w:firstRowLastColumn="0" w:lastRowFirstColumn="0" w:lastRowLastColumn="0"/>
            <w:tcW w:w="1843" w:type="dxa"/>
            <w:shd w:val="clear" w:color="auto" w:fill="auto"/>
            <w:tcMar/>
          </w:tcPr>
          <w:p w:rsidRPr="006C2215" w:rsidR="00EA0285" w:rsidP="784BB81C" w:rsidRDefault="00EA0285" w14:paraId="7B7421F4" w14:textId="1C796D71" w14:noSpellErr="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2.53 (2.41)</w:t>
            </w:r>
          </w:p>
        </w:tc>
        <w:tc>
          <w:tcPr>
            <w:cnfStyle w:val="000000000000" w:firstRow="0" w:lastRow="0" w:firstColumn="0" w:lastColumn="0" w:oddVBand="0" w:evenVBand="0" w:oddHBand="0" w:evenHBand="0" w:firstRowFirstColumn="0" w:firstRowLastColumn="0" w:lastRowFirstColumn="0" w:lastRowLastColumn="0"/>
            <w:tcW w:w="1033" w:type="dxa"/>
            <w:shd w:val="clear" w:color="auto" w:fill="auto"/>
            <w:tcMar/>
          </w:tcPr>
          <w:p w:rsidRPr="006C2215" w:rsidR="00EA0285" w:rsidP="784BB81C" w:rsidRDefault="00EA0285" w14:paraId="658FA33C" w14:textId="2231BE27" w14:noSpellErr="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.48***</w:t>
            </w:r>
          </w:p>
        </w:tc>
        <w:tc>
          <w:tcPr>
            <w:cnfStyle w:val="000000000000" w:firstRow="0" w:lastRow="0" w:firstColumn="0" w:lastColumn="0" w:oddVBand="0" w:evenVBand="0" w:oddHBand="0" w:evenHBand="0" w:firstRowFirstColumn="0" w:firstRowLastColumn="0" w:lastRowFirstColumn="0" w:lastRowLastColumn="0"/>
            <w:tcW w:w="1110" w:type="dxa"/>
            <w:shd w:val="clear" w:color="auto" w:fill="auto"/>
            <w:tcMar/>
          </w:tcPr>
          <w:p w:rsidRPr="006C2215" w:rsidR="00EA0285" w:rsidP="784BB81C" w:rsidRDefault="00EA0285" w14:paraId="21723DEB" w14:textId="4BDC82B8" w14:noSpellErr="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-.29***</w:t>
            </w:r>
          </w:p>
        </w:tc>
        <w:tc>
          <w:tcPr>
            <w:cnfStyle w:val="000000000000" w:firstRow="0" w:lastRow="0" w:firstColumn="0" w:lastColumn="0" w:oddVBand="0" w:evenVBand="0" w:oddHBand="0" w:evenHBand="0" w:firstRowFirstColumn="0" w:firstRowLastColumn="0" w:lastRowFirstColumn="0" w:lastRowLastColumn="0"/>
            <w:tcW w:w="1111" w:type="dxa"/>
            <w:shd w:val="clear" w:color="auto" w:fill="auto"/>
            <w:tcMar/>
          </w:tcPr>
          <w:p w:rsidRPr="006C2215" w:rsidR="00EA0285" w:rsidP="784BB81C" w:rsidRDefault="00EA0285" w14:paraId="36BE1951" w14:textId="62EAB250" w14:noSpellErr="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.51***</w:t>
            </w:r>
          </w:p>
        </w:tc>
        <w:tc>
          <w:tcPr>
            <w:cnfStyle w:val="000000000000" w:firstRow="0" w:lastRow="0" w:firstColumn="0" w:lastColumn="0" w:oddVBand="0" w:evenVBand="0" w:oddHBand="0" w:evenHBand="0" w:firstRowFirstColumn="0" w:firstRowLastColumn="0" w:lastRowFirstColumn="0" w:lastRowLastColumn="0"/>
            <w:tcW w:w="1111" w:type="dxa"/>
            <w:shd w:val="clear" w:color="auto" w:fill="auto"/>
            <w:tcMar/>
          </w:tcPr>
          <w:p w:rsidRPr="006C2215" w:rsidR="00EA0285" w:rsidP="784BB81C" w:rsidRDefault="00EA0285" w14:paraId="35DE1410" w14:textId="70BACBFE" w14:noSpellErr="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-.19***</w:t>
            </w:r>
          </w:p>
        </w:tc>
        <w:tc>
          <w:tcPr>
            <w:cnfStyle w:val="000000000000" w:firstRow="0" w:lastRow="0" w:firstColumn="0" w:lastColumn="0" w:oddVBand="0" w:evenVBand="0" w:oddHBand="0" w:evenHBand="0" w:firstRowFirstColumn="0" w:firstRowLastColumn="0" w:lastRowFirstColumn="0" w:lastRowLastColumn="0"/>
            <w:tcW w:w="1111" w:type="dxa"/>
            <w:shd w:val="clear" w:color="auto" w:fill="auto"/>
            <w:tcMar/>
          </w:tcPr>
          <w:p w:rsidRPr="006C2215" w:rsidR="00EA0285" w:rsidP="784BB81C" w:rsidRDefault="00EA0285" w14:paraId="23B48946" w14:textId="2D38445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1111" w:type="dxa"/>
            <w:shd w:val="clear" w:color="auto" w:fill="auto"/>
            <w:tcMar/>
          </w:tcPr>
          <w:p w:rsidRPr="006C2215" w:rsidR="00EA0285" w:rsidP="00AA0E07" w:rsidRDefault="00EA0285" w14:paraId="600305A4"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r>
      <w:tr w:rsidRPr="006C2215" w:rsidR="00EA0285" w:rsidTr="784BB81C" w14:paraId="6D6ECD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shd w:val="clear" w:color="auto" w:fill="auto"/>
            <w:tcMar/>
          </w:tcPr>
          <w:p w:rsidRPr="006C2215" w:rsidR="00EA0285" w:rsidP="784BB81C" w:rsidRDefault="00EA0285" w14:paraId="0C779ACA" w14:textId="7FA4FB15" w14:noSpellErr="1">
            <w:pPr>
              <w:spacing w:line="480" w:lineRule="auto"/>
              <w:rPr>
                <w:rFonts w:ascii="Cambria" w:hAnsi="Cambria"/>
                <w:i w:val="1"/>
                <w:iCs w:val="1"/>
              </w:rPr>
            </w:pPr>
            <w:r w:rsidRPr="784BB81C" w:rsidR="784BB81C">
              <w:rPr>
                <w:rFonts w:ascii="Cambria" w:hAnsi="Cambria"/>
                <w:b w:val="0"/>
                <w:bCs w:val="0"/>
                <w:i w:val="1"/>
                <w:iCs w:val="1"/>
              </w:rPr>
              <w:t>Time 2</w:t>
            </w:r>
          </w:p>
        </w:tc>
        <w:tc>
          <w:tcPr>
            <w:cnfStyle w:val="000000000000" w:firstRow="0" w:lastRow="0" w:firstColumn="0" w:lastColumn="0" w:oddVBand="0" w:evenVBand="0" w:oddHBand="0" w:evenHBand="0" w:firstRowFirstColumn="0" w:firstRowLastColumn="0" w:lastRowFirstColumn="0" w:lastRowLastColumn="0"/>
            <w:tcW w:w="1701" w:type="dxa"/>
            <w:shd w:val="clear" w:color="auto" w:fill="auto"/>
            <w:tcMar/>
          </w:tcPr>
          <w:p w:rsidRPr="006C2215" w:rsidR="00EA0285" w:rsidP="00AA0E07" w:rsidRDefault="00EA0285" w14:paraId="20B7AD9D" w14:textId="2259E823">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1843" w:type="dxa"/>
            <w:shd w:val="clear" w:color="auto" w:fill="auto"/>
            <w:tcMar/>
          </w:tcPr>
          <w:p w:rsidRPr="006C2215" w:rsidR="00EA0285" w:rsidP="00AA0E07" w:rsidRDefault="00EA0285" w14:paraId="418C330E" w14:textId="315EF140">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1033" w:type="dxa"/>
            <w:shd w:val="clear" w:color="auto" w:fill="auto"/>
            <w:tcMar/>
          </w:tcPr>
          <w:p w:rsidRPr="006C2215" w:rsidR="00EA0285" w:rsidP="00AA0E07" w:rsidRDefault="00EA0285" w14:paraId="1897984F"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1110" w:type="dxa"/>
            <w:shd w:val="clear" w:color="auto" w:fill="auto"/>
            <w:tcMar/>
          </w:tcPr>
          <w:p w:rsidRPr="006C2215" w:rsidR="00EA0285" w:rsidP="00AA0E07" w:rsidRDefault="00EA0285" w14:paraId="51EF394E" w14:textId="52761F32">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1111" w:type="dxa"/>
            <w:shd w:val="clear" w:color="auto" w:fill="auto"/>
            <w:tcMar/>
          </w:tcPr>
          <w:p w:rsidRPr="006C2215" w:rsidR="00EA0285" w:rsidP="00AA0E07" w:rsidRDefault="00EA0285" w14:paraId="61763A3A"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1111" w:type="dxa"/>
            <w:shd w:val="clear" w:color="auto" w:fill="auto"/>
            <w:tcMar/>
          </w:tcPr>
          <w:p w:rsidRPr="006C2215" w:rsidR="00EA0285" w:rsidP="00AA0E07" w:rsidRDefault="00EA0285" w14:paraId="0FA4BB8F"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1111" w:type="dxa"/>
            <w:shd w:val="clear" w:color="auto" w:fill="auto"/>
            <w:tcMar/>
          </w:tcPr>
          <w:p w:rsidRPr="006C2215" w:rsidR="00EA0285" w:rsidP="00AA0E07" w:rsidRDefault="00EA0285" w14:paraId="3DBC136C"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1111" w:type="dxa"/>
            <w:shd w:val="clear" w:color="auto" w:fill="auto"/>
            <w:tcMar/>
          </w:tcPr>
          <w:p w:rsidRPr="006C2215" w:rsidR="00EA0285" w:rsidP="784BB81C" w:rsidRDefault="00EA0285" w14:paraId="7341F218" w14:textId="62A1AB7E">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w:t>
            </w:r>
          </w:p>
        </w:tc>
      </w:tr>
      <w:tr w:rsidRPr="006C2215" w:rsidR="00EA0285" w:rsidTr="784BB81C" w14:paraId="1BBEDE79" w14:textId="77777777">
        <w:tc>
          <w:tcPr>
            <w:cnfStyle w:val="001000000000" w:firstRow="0" w:lastRow="0" w:firstColumn="1" w:lastColumn="0" w:oddVBand="0" w:evenVBand="0" w:oddHBand="0" w:evenHBand="0" w:firstRowFirstColumn="0" w:firstRowLastColumn="0" w:lastRowFirstColumn="0" w:lastRowLastColumn="0"/>
            <w:tcW w:w="3085" w:type="dxa"/>
            <w:tcBorders>
              <w:bottom w:val="nil"/>
            </w:tcBorders>
            <w:shd w:val="clear" w:color="auto" w:fill="auto"/>
            <w:tcMar/>
          </w:tcPr>
          <w:p w:rsidRPr="006C2215" w:rsidR="00EA0285" w:rsidP="784BB81C" w:rsidRDefault="00EA0285" w14:paraId="13D336BA" w14:textId="4C7D83B7" w14:noSpellErr="1">
            <w:pPr>
              <w:spacing w:line="480" w:lineRule="auto"/>
              <w:rPr>
                <w:rFonts w:ascii="Cambria" w:hAnsi="Cambria"/>
              </w:rPr>
            </w:pPr>
            <w:r w:rsidRPr="784BB81C" w:rsidR="784BB81C">
              <w:rPr>
                <w:rFonts w:ascii="Cambria" w:hAnsi="Cambria"/>
                <w:b w:val="0"/>
                <w:bCs w:val="0"/>
              </w:rPr>
              <w:t xml:space="preserve">  5. </w:t>
            </w:r>
            <w:r w:rsidRPr="784BB81C" w:rsidR="784BB81C">
              <w:rPr>
                <w:rFonts w:ascii="Cambria" w:hAnsi="Cambria"/>
                <w:b w:val="0"/>
                <w:bCs w:val="0"/>
              </w:rPr>
              <w:t>P</w:t>
            </w:r>
            <w:r w:rsidRPr="784BB81C" w:rsidR="784BB81C">
              <w:rPr>
                <w:rFonts w:ascii="Cambria" w:hAnsi="Cambria"/>
                <w:b w:val="0"/>
                <w:bCs w:val="0"/>
              </w:rPr>
              <w:t xml:space="preserve">rosocial </w:t>
            </w:r>
            <w:r w:rsidRPr="784BB81C" w:rsidR="784BB81C">
              <w:rPr>
                <w:rFonts w:ascii="Cambria" w:hAnsi="Cambria"/>
                <w:b w:val="0"/>
                <w:bCs w:val="0"/>
              </w:rPr>
              <w:t>behavior</w:t>
            </w:r>
            <w:r w:rsidRPr="784BB81C" w:rsidR="784BB81C">
              <w:rPr>
                <w:rFonts w:ascii="Cambria" w:hAnsi="Cambria"/>
                <w:vertAlign w:val="superscript"/>
              </w:rPr>
              <w:t>†</w:t>
            </w:r>
          </w:p>
        </w:tc>
        <w:tc>
          <w:tcPr>
            <w:cnfStyle w:val="000000000000" w:firstRow="0" w:lastRow="0" w:firstColumn="0" w:lastColumn="0" w:oddVBand="0" w:evenVBand="0" w:oddHBand="0" w:evenHBand="0" w:firstRowFirstColumn="0" w:firstRowLastColumn="0" w:lastRowFirstColumn="0" w:lastRowLastColumn="0"/>
            <w:tcW w:w="1701" w:type="dxa"/>
            <w:tcBorders>
              <w:bottom w:val="nil"/>
            </w:tcBorders>
            <w:shd w:val="clear" w:color="auto" w:fill="auto"/>
            <w:tcMar/>
          </w:tcPr>
          <w:p w:rsidRPr="006C2215" w:rsidR="00EA0285" w:rsidP="784BB81C" w:rsidRDefault="00EA0285" w14:paraId="2EC0B9B3" w14:textId="1351A442" w14:noSpellErr="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8.08 (1.86)</w:t>
            </w:r>
          </w:p>
        </w:tc>
        <w:tc>
          <w:tcPr>
            <w:cnfStyle w:val="000000000000" w:firstRow="0" w:lastRow="0" w:firstColumn="0" w:lastColumn="0" w:oddVBand="0" w:evenVBand="0" w:oddHBand="0" w:evenHBand="0" w:firstRowFirstColumn="0" w:firstRowLastColumn="0" w:lastRowFirstColumn="0" w:lastRowLastColumn="0"/>
            <w:tcW w:w="1843" w:type="dxa"/>
            <w:tcBorders>
              <w:bottom w:val="nil"/>
            </w:tcBorders>
            <w:shd w:val="clear" w:color="auto" w:fill="auto"/>
            <w:tcMar/>
          </w:tcPr>
          <w:p w:rsidRPr="006C2215" w:rsidR="00EA0285" w:rsidP="784BB81C" w:rsidRDefault="00EA0285" w14:paraId="32A0DA86" w14:textId="3E1737BE" w14:noSpellErr="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8.25 (1.73)</w:t>
            </w:r>
          </w:p>
        </w:tc>
        <w:tc>
          <w:tcPr>
            <w:cnfStyle w:val="000000000000" w:firstRow="0" w:lastRow="0" w:firstColumn="0" w:lastColumn="0" w:oddVBand="0" w:evenVBand="0" w:oddHBand="0" w:evenHBand="0" w:firstRowFirstColumn="0" w:firstRowLastColumn="0" w:lastRowFirstColumn="0" w:lastRowLastColumn="0"/>
            <w:tcW w:w="1033" w:type="dxa"/>
            <w:tcBorders>
              <w:bottom w:val="nil"/>
            </w:tcBorders>
            <w:shd w:val="clear" w:color="auto" w:fill="auto"/>
            <w:tcMar/>
          </w:tcPr>
          <w:p w:rsidRPr="006C2215" w:rsidR="00EA0285" w:rsidP="784BB81C" w:rsidRDefault="00EA0285" w14:paraId="3B251999" w14:textId="6958A98B" w14:noSpellErr="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.24***</w:t>
            </w:r>
          </w:p>
        </w:tc>
        <w:tc>
          <w:tcPr>
            <w:cnfStyle w:val="000000000000" w:firstRow="0" w:lastRow="0" w:firstColumn="0" w:lastColumn="0" w:oddVBand="0" w:evenVBand="0" w:oddHBand="0" w:evenHBand="0" w:firstRowFirstColumn="0" w:firstRowLastColumn="0" w:lastRowFirstColumn="0" w:lastRowLastColumn="0"/>
            <w:tcW w:w="1110" w:type="dxa"/>
            <w:tcBorders>
              <w:bottom w:val="nil"/>
            </w:tcBorders>
            <w:shd w:val="clear" w:color="auto" w:fill="auto"/>
            <w:tcMar/>
          </w:tcPr>
          <w:p w:rsidRPr="006C2215" w:rsidR="00EA0285" w:rsidP="784BB81C" w:rsidRDefault="00EA0285" w14:paraId="19E28AC6" w14:textId="0ABACBB2" w14:noSpellErr="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.48***</w:t>
            </w:r>
          </w:p>
        </w:tc>
        <w:tc>
          <w:tcPr>
            <w:cnfStyle w:val="000000000000" w:firstRow="0" w:lastRow="0" w:firstColumn="0" w:lastColumn="0" w:oddVBand="0" w:evenVBand="0" w:oddHBand="0" w:evenHBand="0" w:firstRowFirstColumn="0" w:firstRowLastColumn="0" w:lastRowFirstColumn="0" w:lastRowLastColumn="0"/>
            <w:tcW w:w="1111" w:type="dxa"/>
            <w:tcBorders>
              <w:bottom w:val="nil"/>
            </w:tcBorders>
            <w:shd w:val="clear" w:color="auto" w:fill="auto"/>
            <w:tcMar/>
          </w:tcPr>
          <w:p w:rsidRPr="006C2215" w:rsidR="00EA0285" w:rsidP="784BB81C" w:rsidRDefault="00EA0285" w14:paraId="22F2889A" w14:textId="60C79BCD" w14:noSpellErr="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-.29***</w:t>
            </w:r>
          </w:p>
        </w:tc>
        <w:tc>
          <w:tcPr>
            <w:cnfStyle w:val="000000000000" w:firstRow="0" w:lastRow="0" w:firstColumn="0" w:lastColumn="0" w:oddVBand="0" w:evenVBand="0" w:oddHBand="0" w:evenHBand="0" w:firstRowFirstColumn="0" w:firstRowLastColumn="0" w:lastRowFirstColumn="0" w:lastRowLastColumn="0"/>
            <w:tcW w:w="1111" w:type="dxa"/>
            <w:tcBorders>
              <w:bottom w:val="nil"/>
            </w:tcBorders>
            <w:shd w:val="clear" w:color="auto" w:fill="auto"/>
            <w:tcMar/>
          </w:tcPr>
          <w:p w:rsidRPr="006C2215" w:rsidR="00EA0285" w:rsidP="784BB81C" w:rsidRDefault="00EA0285" w14:paraId="4D6F380A" w14:textId="4930B0E8" w14:noSpellErr="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.17***</w:t>
            </w:r>
          </w:p>
        </w:tc>
        <w:tc>
          <w:tcPr>
            <w:cnfStyle w:val="000000000000" w:firstRow="0" w:lastRow="0" w:firstColumn="0" w:lastColumn="0" w:oddVBand="0" w:evenVBand="0" w:oddHBand="0" w:evenHBand="0" w:firstRowFirstColumn="0" w:firstRowLastColumn="0" w:lastRowFirstColumn="0" w:lastRowLastColumn="0"/>
            <w:tcW w:w="1111" w:type="dxa"/>
            <w:tcBorders>
              <w:bottom w:val="nil"/>
            </w:tcBorders>
            <w:shd w:val="clear" w:color="auto" w:fill="auto"/>
            <w:tcMar/>
          </w:tcPr>
          <w:p w:rsidRPr="006C2215" w:rsidR="00EA0285" w:rsidP="784BB81C" w:rsidRDefault="00EA0285" w14:paraId="3EC5A509" w14:textId="4424A225" w14:noSpellErr="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-.24***</w:t>
            </w:r>
          </w:p>
        </w:tc>
        <w:tc>
          <w:tcPr>
            <w:cnfStyle w:val="000000000000" w:firstRow="0" w:lastRow="0" w:firstColumn="0" w:lastColumn="0" w:oddVBand="0" w:evenVBand="0" w:oddHBand="0" w:evenHBand="0" w:firstRowFirstColumn="0" w:firstRowLastColumn="0" w:lastRowFirstColumn="0" w:lastRowLastColumn="0"/>
            <w:tcW w:w="1111" w:type="dxa"/>
            <w:tcBorders>
              <w:bottom w:val="nil"/>
            </w:tcBorders>
            <w:shd w:val="clear" w:color="auto" w:fill="auto"/>
            <w:tcMar/>
          </w:tcPr>
          <w:p w:rsidRPr="006C2215" w:rsidR="00EA0285" w:rsidP="00AA0E07" w:rsidRDefault="00EA0285" w14:paraId="3F591619"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r>
      <w:tr w:rsidRPr="006C2215" w:rsidR="00EA0285" w:rsidTr="784BB81C" w14:paraId="0619C6C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nil"/>
              <w:bottom w:val="single" w:color="000000" w:themeColor="text1" w:sz="8" w:space="0"/>
            </w:tcBorders>
            <w:shd w:val="clear" w:color="auto" w:fill="auto"/>
            <w:tcMar/>
          </w:tcPr>
          <w:p w:rsidRPr="006C2215" w:rsidR="00EA0285" w:rsidP="784BB81C" w:rsidRDefault="00EA0285" w14:paraId="61827706" w14:textId="2F6D1FA7" w14:noSpellErr="1">
            <w:pPr>
              <w:spacing w:line="480" w:lineRule="auto"/>
              <w:rPr>
                <w:rFonts w:ascii="Cambria" w:hAnsi="Cambria"/>
              </w:rPr>
            </w:pPr>
            <w:r w:rsidRPr="784BB81C" w:rsidR="784BB81C">
              <w:rPr>
                <w:rFonts w:ascii="Cambria" w:hAnsi="Cambria"/>
                <w:b w:val="0"/>
                <w:bCs w:val="0"/>
              </w:rPr>
              <w:t xml:space="preserve">  6. </w:t>
            </w:r>
            <w:r w:rsidRPr="784BB81C" w:rsidR="784BB81C">
              <w:rPr>
                <w:rFonts w:ascii="Cambria" w:hAnsi="Cambria"/>
                <w:b w:val="0"/>
                <w:bCs w:val="0"/>
              </w:rPr>
              <w:t>C</w:t>
            </w:r>
            <w:r w:rsidRPr="784BB81C" w:rsidR="784BB81C">
              <w:rPr>
                <w:rFonts w:ascii="Cambria" w:hAnsi="Cambria"/>
                <w:b w:val="0"/>
                <w:bCs w:val="0"/>
              </w:rPr>
              <w:t>onduct problems</w:t>
            </w:r>
          </w:p>
        </w:tc>
        <w:tc>
          <w:tcPr>
            <w:cnfStyle w:val="000000000000" w:firstRow="0" w:lastRow="0" w:firstColumn="0" w:lastColumn="0" w:oddVBand="0" w:evenVBand="0" w:oddHBand="0" w:evenHBand="0" w:firstRowFirstColumn="0" w:firstRowLastColumn="0" w:lastRowFirstColumn="0" w:lastRowLastColumn="0"/>
            <w:tcW w:w="1701" w:type="dxa"/>
            <w:tcBorders>
              <w:top w:val="nil"/>
              <w:bottom w:val="single" w:color="000000" w:themeColor="text1" w:sz="8" w:space="0"/>
            </w:tcBorders>
            <w:shd w:val="clear" w:color="auto" w:fill="auto"/>
            <w:tcMar/>
          </w:tcPr>
          <w:p w:rsidRPr="006C2215" w:rsidR="00EA0285" w:rsidP="784BB81C" w:rsidRDefault="00EA0285" w14:paraId="009440E6" w14:textId="1BC23D9B"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1.49 (1.46)</w:t>
            </w:r>
          </w:p>
        </w:tc>
        <w:tc>
          <w:tcPr>
            <w:cnfStyle w:val="000000000000" w:firstRow="0" w:lastRow="0" w:firstColumn="0" w:lastColumn="0" w:oddVBand="0" w:evenVBand="0" w:oddHBand="0" w:evenHBand="0" w:firstRowFirstColumn="0" w:firstRowLastColumn="0" w:lastRowFirstColumn="0" w:lastRowLastColumn="0"/>
            <w:tcW w:w="1843" w:type="dxa"/>
            <w:tcBorders>
              <w:top w:val="nil"/>
              <w:bottom w:val="single" w:color="000000" w:themeColor="text1" w:sz="8" w:space="0"/>
            </w:tcBorders>
            <w:shd w:val="clear" w:color="auto" w:fill="auto"/>
            <w:tcMar/>
          </w:tcPr>
          <w:p w:rsidRPr="006C2215" w:rsidR="00EA0285" w:rsidP="784BB81C" w:rsidRDefault="00EA0285" w14:paraId="528A6110" w14:textId="05C22506"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1.54 (1.35)</w:t>
            </w:r>
          </w:p>
        </w:tc>
        <w:tc>
          <w:tcPr>
            <w:cnfStyle w:val="000000000000" w:firstRow="0" w:lastRow="0" w:firstColumn="0" w:lastColumn="0" w:oddVBand="0" w:evenVBand="0" w:oddHBand="0" w:evenHBand="0" w:firstRowFirstColumn="0" w:firstRowLastColumn="0" w:lastRowFirstColumn="0" w:lastRowLastColumn="0"/>
            <w:tcW w:w="1033" w:type="dxa"/>
            <w:tcBorders>
              <w:top w:val="nil"/>
              <w:bottom w:val="single" w:color="000000" w:themeColor="text1" w:sz="8" w:space="0"/>
            </w:tcBorders>
            <w:shd w:val="clear" w:color="auto" w:fill="auto"/>
            <w:tcMar/>
          </w:tcPr>
          <w:p w:rsidRPr="006C2215" w:rsidR="00EA0285" w:rsidP="784BB81C" w:rsidRDefault="00EA0285" w14:paraId="3D78F83B" w14:textId="096D2F5D"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.23***</w:t>
            </w:r>
          </w:p>
        </w:tc>
        <w:tc>
          <w:tcPr>
            <w:cnfStyle w:val="000000000000" w:firstRow="0" w:lastRow="0" w:firstColumn="0" w:lastColumn="0" w:oddVBand="0" w:evenVBand="0" w:oddHBand="0" w:evenHBand="0" w:firstRowFirstColumn="0" w:firstRowLastColumn="0" w:lastRowFirstColumn="0" w:lastRowLastColumn="0"/>
            <w:tcW w:w="1110" w:type="dxa"/>
            <w:tcBorders>
              <w:top w:val="nil"/>
              <w:bottom w:val="single" w:color="000000" w:themeColor="text1" w:sz="8" w:space="0"/>
            </w:tcBorders>
            <w:shd w:val="clear" w:color="auto" w:fill="auto"/>
            <w:tcMar/>
          </w:tcPr>
          <w:p w:rsidRPr="006C2215" w:rsidR="00EA0285" w:rsidP="784BB81C" w:rsidRDefault="00EA0285" w14:paraId="05927B2E" w14:textId="1953C353"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-.26***</w:t>
            </w:r>
          </w:p>
        </w:tc>
        <w:tc>
          <w:tcPr>
            <w:cnfStyle w:val="000000000000" w:firstRow="0" w:lastRow="0" w:firstColumn="0" w:lastColumn="0" w:oddVBand="0" w:evenVBand="0" w:oddHBand="0" w:evenHBand="0" w:firstRowFirstColumn="0" w:firstRowLastColumn="0" w:lastRowFirstColumn="0" w:lastRowLastColumn="0"/>
            <w:tcW w:w="1111" w:type="dxa"/>
            <w:tcBorders>
              <w:top w:val="nil"/>
              <w:bottom w:val="single" w:color="000000" w:themeColor="text1" w:sz="8" w:space="0"/>
            </w:tcBorders>
            <w:shd w:val="clear" w:color="auto" w:fill="auto"/>
            <w:tcMar/>
          </w:tcPr>
          <w:p w:rsidRPr="006C2215" w:rsidR="00EA0285" w:rsidP="784BB81C" w:rsidRDefault="00EA0285" w14:paraId="5F8C4D54" w14:textId="64B0E129"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.51***</w:t>
            </w:r>
          </w:p>
        </w:tc>
        <w:tc>
          <w:tcPr>
            <w:cnfStyle w:val="000000000000" w:firstRow="0" w:lastRow="0" w:firstColumn="0" w:lastColumn="0" w:oddVBand="0" w:evenVBand="0" w:oddHBand="0" w:evenHBand="0" w:firstRowFirstColumn="0" w:firstRowLastColumn="0" w:lastRowFirstColumn="0" w:lastRowLastColumn="0"/>
            <w:tcW w:w="1111" w:type="dxa"/>
            <w:tcBorders>
              <w:top w:val="nil"/>
              <w:bottom w:val="single" w:color="000000" w:themeColor="text1" w:sz="8" w:space="0"/>
            </w:tcBorders>
            <w:shd w:val="clear" w:color="auto" w:fill="auto"/>
            <w:tcMar/>
          </w:tcPr>
          <w:p w:rsidRPr="006C2215" w:rsidR="00EA0285" w:rsidP="784BB81C" w:rsidRDefault="00EA0285" w14:paraId="247F8382" w14:textId="6BFF81D4"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-.17***</w:t>
            </w:r>
          </w:p>
        </w:tc>
        <w:tc>
          <w:tcPr>
            <w:cnfStyle w:val="000000000000" w:firstRow="0" w:lastRow="0" w:firstColumn="0" w:lastColumn="0" w:oddVBand="0" w:evenVBand="0" w:oddHBand="0" w:evenHBand="0" w:firstRowFirstColumn="0" w:firstRowLastColumn="0" w:lastRowFirstColumn="0" w:lastRowLastColumn="0"/>
            <w:tcW w:w="1111" w:type="dxa"/>
            <w:tcBorders>
              <w:top w:val="nil"/>
              <w:bottom w:val="single" w:color="000000" w:themeColor="text1" w:sz="8" w:space="0"/>
            </w:tcBorders>
            <w:shd w:val="clear" w:color="auto" w:fill="auto"/>
            <w:tcMar/>
          </w:tcPr>
          <w:p w:rsidRPr="006C2215" w:rsidR="00EA0285" w:rsidP="784BB81C" w:rsidRDefault="00EA0285" w14:paraId="4AE4CC98" w14:textId="4C6D304B"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.36***</w:t>
            </w:r>
          </w:p>
        </w:tc>
        <w:tc>
          <w:tcPr>
            <w:cnfStyle w:val="000000000000" w:firstRow="0" w:lastRow="0" w:firstColumn="0" w:lastColumn="0" w:oddVBand="0" w:evenVBand="0" w:oddHBand="0" w:evenHBand="0" w:firstRowFirstColumn="0" w:firstRowLastColumn="0" w:lastRowFirstColumn="0" w:lastRowLastColumn="0"/>
            <w:tcW w:w="1111" w:type="dxa"/>
            <w:tcBorders>
              <w:top w:val="nil"/>
              <w:bottom w:val="single" w:color="000000" w:themeColor="text1" w:sz="8" w:space="0"/>
            </w:tcBorders>
            <w:shd w:val="clear" w:color="auto" w:fill="auto"/>
            <w:tcMar/>
          </w:tcPr>
          <w:p w:rsidRPr="006C2215" w:rsidR="00EA0285" w:rsidP="784BB81C" w:rsidRDefault="00EA0285" w14:paraId="4689D02A" w14:textId="13E298B2"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-.42***</w:t>
            </w:r>
          </w:p>
        </w:tc>
      </w:tr>
    </w:tbl>
    <w:p w:rsidR="003B1244" w:rsidP="784BB81C" w:rsidRDefault="003409DD" w14:paraId="3D036CA5" w14:textId="77777777" w14:noSpellErr="1">
      <w:pPr>
        <w:spacing w:line="480" w:lineRule="auto"/>
        <w:rPr>
          <w:rFonts w:ascii="Cambria" w:hAnsi="Cambria"/>
        </w:rPr>
        <w:sectPr w:rsidR="003B1244" w:rsidSect="003B1244">
          <w:headerReference w:type="default" r:id="rId21"/>
          <w:pgSz w:w="16840" w:h="11900" w:orient="landscape"/>
          <w:pgMar w:top="1440" w:right="1440" w:bottom="1440" w:left="1440" w:header="708" w:footer="708" w:gutter="0"/>
          <w:cols w:space="708"/>
          <w:docGrid w:linePitch="360"/>
        </w:sectPr>
      </w:pPr>
      <w:r w:rsidRPr="784BB81C" w:rsidR="784BB81C">
        <w:rPr>
          <w:rFonts w:ascii="Cambria" w:hAnsi="Cambria"/>
        </w:rPr>
        <w:t xml:space="preserve">Note: Time 1 </w:t>
      </w:r>
      <w:r w:rsidRPr="784BB81C" w:rsidR="784BB81C">
        <w:rPr>
          <w:rFonts w:ascii="Cambria" w:hAnsi="Cambria"/>
        </w:rPr>
        <w:t>=</w:t>
      </w:r>
      <w:r w:rsidRPr="784BB81C" w:rsidR="784BB81C">
        <w:rPr>
          <w:rFonts w:ascii="Cambria" w:hAnsi="Cambria"/>
        </w:rPr>
        <w:t xml:space="preserve"> younger child age 4, Time 2 </w:t>
      </w:r>
      <w:r w:rsidRPr="784BB81C" w:rsidR="784BB81C">
        <w:rPr>
          <w:rFonts w:ascii="Cambria" w:hAnsi="Cambria"/>
        </w:rPr>
        <w:t>=</w:t>
      </w:r>
      <w:r w:rsidRPr="784BB81C" w:rsidR="784BB81C">
        <w:rPr>
          <w:rFonts w:ascii="Cambria" w:hAnsi="Cambria"/>
        </w:rPr>
        <w:t xml:space="preserve"> younger child age 7;</w:t>
      </w:r>
      <w:r w:rsidRPr="784BB81C" w:rsidR="784BB81C">
        <w:rPr>
          <w:rFonts w:ascii="Cambria" w:hAnsi="Cambria"/>
        </w:rPr>
        <w:t xml:space="preserve"> </w:t>
      </w:r>
      <w:r w:rsidRPr="784BB81C" w:rsidR="784BB81C">
        <w:rPr>
          <w:rFonts w:ascii="Cambria" w:hAnsi="Cambria"/>
          <w:vertAlign w:val="superscript"/>
        </w:rPr>
        <w:t>†</w:t>
      </w:r>
      <w:r w:rsidRPr="784BB81C" w:rsidR="784BB81C">
        <w:rPr>
          <w:rFonts w:ascii="Cambria" w:hAnsi="Cambria"/>
        </w:rPr>
        <w:t xml:space="preserve"> Mean sibling differences indicated by paired-samples </w:t>
      </w:r>
      <w:r w:rsidRPr="784BB81C" w:rsidR="784BB81C">
        <w:rPr>
          <w:rFonts w:ascii="Cambria" w:hAnsi="Cambria"/>
          <w:i w:val="1"/>
          <w:iCs w:val="1"/>
        </w:rPr>
        <w:t>t-tests</w:t>
      </w:r>
      <w:r w:rsidRPr="784BB81C" w:rsidR="784BB81C">
        <w:rPr>
          <w:rFonts w:ascii="Cambria" w:hAnsi="Cambria"/>
        </w:rPr>
        <w:t xml:space="preserve"> *** </w:t>
      </w:r>
      <w:r w:rsidRPr="784BB81C" w:rsidR="784BB81C">
        <w:rPr>
          <w:rFonts w:ascii="Cambria" w:hAnsi="Cambria"/>
          <w:i w:val="1"/>
          <w:iCs w:val="1"/>
        </w:rPr>
        <w:t>p</w:t>
      </w:r>
      <w:r w:rsidRPr="784BB81C" w:rsidR="784BB81C">
        <w:rPr>
          <w:rFonts w:ascii="Cambria" w:hAnsi="Cambria"/>
        </w:rPr>
        <w:t>&lt;.001</w:t>
      </w:r>
    </w:p>
    <w:p w:rsidR="00512401" w:rsidP="784BB81C" w:rsidRDefault="00512401" w14:paraId="1A554648" w14:textId="1358827C" w14:noSpellErr="1">
      <w:pPr>
        <w:widowControl w:val="0"/>
        <w:autoSpaceDE w:val="0"/>
        <w:autoSpaceDN w:val="0"/>
        <w:adjustRightInd w:val="0"/>
        <w:spacing w:line="480" w:lineRule="auto"/>
        <w:rPr>
          <w:rFonts w:ascii="Cambria" w:hAnsi="Cambria"/>
          <w:color w:val="000000" w:themeColor="text1" w:themeTint="FF" w:themeShade="FF"/>
        </w:rPr>
      </w:pPr>
      <w:r w:rsidRPr="784BB81C" w:rsidR="784BB81C">
        <w:rPr>
          <w:rFonts w:ascii="Cambria" w:hAnsi="Cambria"/>
          <w:color w:val="000000" w:themeColor="text1" w:themeTint="FF" w:themeShade="FF"/>
        </w:rPr>
        <w:t>Table 2</w:t>
      </w:r>
    </w:p>
    <w:p w:rsidRPr="0077577A" w:rsidR="00512401" w:rsidP="784BB81C" w:rsidRDefault="00512401" w14:paraId="5475FB4B" w14:textId="6B91BFBB" w14:noSpellErr="1">
      <w:pPr>
        <w:widowControl w:val="0"/>
        <w:autoSpaceDE w:val="0"/>
        <w:autoSpaceDN w:val="0"/>
        <w:adjustRightInd w:val="0"/>
        <w:spacing w:line="480" w:lineRule="auto"/>
        <w:rPr>
          <w:rFonts w:ascii="Cambria" w:hAnsi="Cambria"/>
          <w:i w:val="1"/>
          <w:iCs w:val="1"/>
          <w:color w:val="000000" w:themeColor="text1" w:themeTint="FF" w:themeShade="FF"/>
        </w:rPr>
      </w:pPr>
      <w:r w:rsidRPr="784BB81C" w:rsidR="784BB81C">
        <w:rPr>
          <w:rFonts w:ascii="Cambria" w:hAnsi="Cambria"/>
          <w:i w:val="1"/>
          <w:iCs w:val="1"/>
          <w:color w:val="000000" w:themeColor="text1" w:themeTint="FF" w:themeShade="FF"/>
        </w:rPr>
        <w:t xml:space="preserve">Predicting Prosocial </w:t>
      </w:r>
      <w:r w:rsidRPr="784BB81C" w:rsidR="784BB81C">
        <w:rPr>
          <w:rFonts w:ascii="Cambria" w:hAnsi="Cambria"/>
          <w:i w:val="1"/>
          <w:iCs w:val="1"/>
          <w:color w:val="000000" w:themeColor="text1" w:themeTint="FF" w:themeShade="FF"/>
        </w:rPr>
        <w:t>Behavior</w:t>
      </w:r>
      <w:r w:rsidRPr="784BB81C" w:rsidR="784BB81C">
        <w:rPr>
          <w:rFonts w:ascii="Cambria" w:hAnsi="Cambria"/>
          <w:i w:val="1"/>
          <w:iCs w:val="1"/>
          <w:color w:val="000000" w:themeColor="text1" w:themeTint="FF" w:themeShade="FF"/>
        </w:rPr>
        <w:t xml:space="preserve"> and Conduct Problems </w:t>
      </w:r>
      <w:r w:rsidRPr="784BB81C" w:rsidR="784BB81C">
        <w:rPr>
          <w:rFonts w:ascii="Cambria" w:hAnsi="Cambria"/>
          <w:i w:val="1"/>
          <w:iCs w:val="1"/>
          <w:color w:val="000000" w:themeColor="text1" w:themeTint="FF" w:themeShade="FF"/>
        </w:rPr>
        <w:t>at Time 2: Fixed and Random Effects</w:t>
      </w:r>
    </w:p>
    <w:tbl>
      <w:tblPr>
        <w:tblStyle w:val="LightShading"/>
        <w:tblW w:w="5171" w:type="pct"/>
        <w:tblBorders>
          <w:top w:val="single" w:color="auto" w:sz="4" w:space="0"/>
          <w:bottom w:val="single" w:color="auto" w:sz="4" w:space="0"/>
        </w:tblBorders>
        <w:tblLayout w:type="fixed"/>
        <w:tblLook w:val="04A0" w:firstRow="1" w:lastRow="0" w:firstColumn="1" w:lastColumn="0" w:noHBand="0" w:noVBand="1"/>
      </w:tblPr>
      <w:tblGrid>
        <w:gridCol w:w="3314"/>
        <w:gridCol w:w="1375"/>
        <w:gridCol w:w="1374"/>
        <w:gridCol w:w="1609"/>
        <w:gridCol w:w="1377"/>
        <w:gridCol w:w="1374"/>
        <w:gridCol w:w="1442"/>
        <w:gridCol w:w="1424"/>
        <w:gridCol w:w="1395"/>
      </w:tblGrid>
      <w:tr w:rsidRPr="006C2215" w:rsidR="0089476C" w:rsidTr="784BB81C" w14:paraId="1C64E02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pct"/>
            <w:tcBorders>
              <w:bottom w:val="nil"/>
            </w:tcBorders>
            <w:shd w:val="clear" w:color="auto" w:fill="auto"/>
            <w:tcMar/>
          </w:tcPr>
          <w:p w:rsidRPr="006C2215" w:rsidR="00512401" w:rsidP="0026084A" w:rsidRDefault="00512401" w14:paraId="4D363C7E" w14:textId="77777777">
            <w:pPr>
              <w:spacing w:line="480" w:lineRule="auto"/>
              <w:rPr>
                <w:rFonts w:ascii="Cambria" w:hAnsi="Cambria"/>
                <w:b w:val="0"/>
              </w:rPr>
            </w:pPr>
          </w:p>
        </w:tc>
        <w:tc>
          <w:tcPr>
            <w:cnfStyle w:val="000000000000" w:firstRow="0" w:lastRow="0" w:firstColumn="0" w:lastColumn="0" w:oddVBand="0" w:evenVBand="0" w:oddHBand="0" w:evenHBand="0" w:firstRowFirstColumn="0" w:firstRowLastColumn="0" w:lastRowFirstColumn="0" w:lastRowLastColumn="0"/>
            <w:tcW w:w="3872" w:type="pct"/>
            <w:gridSpan w:val="8"/>
            <w:tcBorders>
              <w:bottom w:val="nil"/>
            </w:tcBorders>
            <w:shd w:val="clear" w:color="auto" w:fill="auto"/>
            <w:tcMar/>
          </w:tcPr>
          <w:p w:rsidRPr="00C64D49" w:rsidR="00512401" w:rsidP="784BB81C" w:rsidRDefault="00B9246E" w14:paraId="34BB9C38" w14:textId="6F024F0F" w14:noSpellErr="1">
            <w:pPr>
              <w:spacing w:line="480" w:lineRule="auto"/>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784BB81C" w:rsidR="784BB81C">
              <w:rPr>
                <w:rFonts w:ascii="Cambria" w:hAnsi="Cambria"/>
                <w:b w:val="0"/>
                <w:bCs w:val="0"/>
              </w:rPr>
              <w:t>Unstandard</w:t>
            </w:r>
            <w:r w:rsidRPr="784BB81C" w:rsidR="784BB81C">
              <w:rPr>
                <w:rFonts w:ascii="Cambria" w:hAnsi="Cambria"/>
                <w:b w:val="0"/>
                <w:bCs w:val="0"/>
              </w:rPr>
              <w:t>ize</w:t>
            </w:r>
            <w:r w:rsidRPr="784BB81C" w:rsidR="784BB81C">
              <w:rPr>
                <w:rFonts w:ascii="Cambria" w:hAnsi="Cambria"/>
                <w:b w:val="0"/>
                <w:bCs w:val="0"/>
              </w:rPr>
              <w:t xml:space="preserve">d </w:t>
            </w:r>
            <w:r w:rsidRPr="784BB81C" w:rsidR="784BB81C">
              <w:rPr>
                <w:rFonts w:ascii="Cambria" w:hAnsi="Cambria"/>
                <w:b w:val="0"/>
                <w:bCs w:val="0"/>
              </w:rPr>
              <w:t>Parameter</w:t>
            </w:r>
            <w:r w:rsidRPr="784BB81C" w:rsidR="784BB81C">
              <w:rPr>
                <w:rFonts w:ascii="Cambria" w:hAnsi="Cambria"/>
                <w:b w:val="0"/>
                <w:bCs w:val="0"/>
              </w:rPr>
              <w:t xml:space="preserve"> Estimate (SE)</w:t>
            </w:r>
          </w:p>
        </w:tc>
      </w:tr>
      <w:tr w:rsidRPr="006C2215" w:rsidR="0089476C" w:rsidTr="784BB81C" w14:paraId="361FACA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pct"/>
            <w:tcBorders>
              <w:bottom w:val="nil"/>
            </w:tcBorders>
            <w:shd w:val="clear" w:color="auto" w:fill="auto"/>
            <w:tcMar/>
          </w:tcPr>
          <w:p w:rsidRPr="006C2215" w:rsidR="00512401" w:rsidP="0026084A" w:rsidRDefault="00512401" w14:paraId="64F7B013" w14:textId="77777777">
            <w:pPr>
              <w:spacing w:line="480" w:lineRule="auto"/>
              <w:rPr>
                <w:rFonts w:ascii="Cambria" w:hAnsi="Cambria"/>
                <w:b w:val="0"/>
              </w:rPr>
            </w:pPr>
          </w:p>
        </w:tc>
        <w:tc>
          <w:tcPr>
            <w:cnfStyle w:val="000000000000" w:firstRow="0" w:lastRow="0" w:firstColumn="0" w:lastColumn="0" w:oddVBand="0" w:evenVBand="0" w:oddHBand="0" w:evenHBand="0" w:firstRowFirstColumn="0" w:firstRowLastColumn="0" w:lastRowFirstColumn="0" w:lastRowLastColumn="0"/>
            <w:tcW w:w="1953" w:type="pct"/>
            <w:gridSpan w:val="4"/>
            <w:tcBorders>
              <w:bottom w:val="nil"/>
            </w:tcBorders>
            <w:shd w:val="clear" w:color="auto" w:fill="auto"/>
            <w:tcMar/>
          </w:tcPr>
          <w:p w:rsidRPr="00C64D49" w:rsidR="00512401" w:rsidP="784BB81C" w:rsidRDefault="00512401" w14:paraId="0D2AB16E" w14:textId="1D5297DD"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val="1"/>
                <w:bCs w:val="1"/>
              </w:rPr>
            </w:pPr>
            <w:r w:rsidRPr="784BB81C" w:rsidR="784BB81C">
              <w:rPr>
                <w:rFonts w:ascii="Cambria" w:hAnsi="Cambria"/>
              </w:rPr>
              <w:t xml:space="preserve">Prosocial </w:t>
            </w:r>
            <w:r w:rsidRPr="784BB81C" w:rsidR="784BB81C">
              <w:rPr>
                <w:rFonts w:ascii="Cambria" w:hAnsi="Cambria"/>
              </w:rPr>
              <w:t>Behavior</w:t>
            </w:r>
          </w:p>
        </w:tc>
        <w:tc>
          <w:tcPr>
            <w:cnfStyle w:val="000000000000" w:firstRow="0" w:lastRow="0" w:firstColumn="0" w:lastColumn="0" w:oddVBand="0" w:evenVBand="0" w:oddHBand="0" w:evenHBand="0" w:firstRowFirstColumn="0" w:firstRowLastColumn="0" w:lastRowFirstColumn="0" w:lastRowLastColumn="0"/>
            <w:tcW w:w="1919" w:type="pct"/>
            <w:gridSpan w:val="4"/>
            <w:tcBorders>
              <w:bottom w:val="nil"/>
            </w:tcBorders>
            <w:shd w:val="clear" w:color="auto" w:fill="auto"/>
            <w:tcMar/>
          </w:tcPr>
          <w:p w:rsidRPr="00C64D49" w:rsidR="00512401" w:rsidP="784BB81C" w:rsidRDefault="00512401" w14:paraId="39E58B59" w14:textId="77777777"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val="1"/>
                <w:bCs w:val="1"/>
              </w:rPr>
            </w:pPr>
            <w:r w:rsidRPr="784BB81C" w:rsidR="784BB81C">
              <w:rPr>
                <w:rFonts w:ascii="Cambria" w:hAnsi="Cambria"/>
              </w:rPr>
              <w:t>Conduct Problems</w:t>
            </w:r>
          </w:p>
        </w:tc>
      </w:tr>
      <w:tr w:rsidRPr="006C2215" w:rsidR="0089476C" w:rsidTr="784BB81C" w14:paraId="1D8D2CA4" w14:textId="77777777">
        <w:tc>
          <w:tcPr>
            <w:cnfStyle w:val="001000000000" w:firstRow="0" w:lastRow="0" w:firstColumn="1" w:lastColumn="0" w:oddVBand="0" w:evenVBand="0" w:oddHBand="0" w:evenHBand="0" w:firstRowFirstColumn="0" w:firstRowLastColumn="0" w:lastRowFirstColumn="0" w:lastRowLastColumn="0"/>
            <w:tcW w:w="1128" w:type="pct"/>
            <w:tcBorders>
              <w:top w:val="nil"/>
              <w:bottom w:val="single" w:color="auto" w:sz="4" w:space="0"/>
            </w:tcBorders>
            <w:shd w:val="clear" w:color="auto" w:fill="auto"/>
            <w:tcMar/>
          </w:tcPr>
          <w:p w:rsidRPr="006C2215" w:rsidR="00512401" w:rsidP="0026084A" w:rsidRDefault="00512401" w14:paraId="782E410D" w14:textId="77777777">
            <w:pPr>
              <w:spacing w:line="480" w:lineRule="auto"/>
              <w:rPr>
                <w:rFonts w:ascii="Cambria" w:hAnsi="Cambria"/>
                <w:b w:val="0"/>
              </w:rPr>
            </w:pPr>
          </w:p>
        </w:tc>
        <w:tc>
          <w:tcPr>
            <w:cnfStyle w:val="000000000000" w:firstRow="0" w:lastRow="0" w:firstColumn="0" w:lastColumn="0" w:oddVBand="0" w:evenVBand="0" w:oddHBand="0" w:evenHBand="0" w:firstRowFirstColumn="0" w:firstRowLastColumn="0" w:lastRowFirstColumn="0" w:lastRowLastColumn="0"/>
            <w:tcW w:w="468" w:type="pct"/>
            <w:tcBorders>
              <w:top w:val="nil"/>
              <w:bottom w:val="single" w:color="auto" w:sz="4" w:space="0"/>
            </w:tcBorders>
            <w:shd w:val="clear" w:color="auto" w:fill="auto"/>
            <w:tcMar/>
          </w:tcPr>
          <w:p w:rsidRPr="006C2215" w:rsidR="00512401" w:rsidP="784BB81C" w:rsidRDefault="00512401" w14:paraId="21828224" w14:textId="77777777" w14:noSpellErr="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 xml:space="preserve">Model </w:t>
            </w:r>
            <w:r w:rsidRPr="784BB81C" w:rsidR="784BB81C">
              <w:rPr>
                <w:rFonts w:ascii="Cambria" w:hAnsi="Cambria"/>
              </w:rPr>
              <w:t>1</w:t>
            </w:r>
          </w:p>
        </w:tc>
        <w:tc>
          <w:tcPr>
            <w:cnfStyle w:val="000000000000" w:firstRow="0" w:lastRow="0" w:firstColumn="0" w:lastColumn="0" w:oddVBand="0" w:evenVBand="0" w:oddHBand="0" w:evenHBand="0" w:firstRowFirstColumn="0" w:firstRowLastColumn="0" w:lastRowFirstColumn="0" w:lastRowLastColumn="0"/>
            <w:tcW w:w="468" w:type="pct"/>
            <w:tcBorders>
              <w:top w:val="nil"/>
              <w:bottom w:val="single" w:color="auto" w:sz="4" w:space="0"/>
            </w:tcBorders>
            <w:shd w:val="clear" w:color="auto" w:fill="auto"/>
            <w:tcMar/>
          </w:tcPr>
          <w:p w:rsidR="00512401" w:rsidP="0026084A" w:rsidRDefault="00512401" w14:paraId="26C760A4" w14:textId="77777777" w14:noSpellErr="1">
            <w:pPr>
              <w:jc w:val="center"/>
              <w:cnfStyle w:val="000000000000" w:firstRow="0" w:lastRow="0" w:firstColumn="0" w:lastColumn="0" w:oddVBand="0" w:evenVBand="0" w:oddHBand="0" w:evenHBand="0" w:firstRowFirstColumn="0" w:firstRowLastColumn="0" w:lastRowFirstColumn="0" w:lastRowLastColumn="0"/>
            </w:pPr>
            <w:r w:rsidRPr="784BB81C" w:rsidR="784BB81C">
              <w:rPr>
                <w:rFonts w:ascii="Cambria" w:hAnsi="Cambria"/>
              </w:rPr>
              <w:t xml:space="preserve">Model </w:t>
            </w:r>
            <w:r w:rsidRPr="784BB81C" w:rsidR="784BB81C">
              <w:rPr>
                <w:rFonts w:ascii="Cambria" w:hAnsi="Cambria"/>
              </w:rPr>
              <w:t>2</w:t>
            </w:r>
          </w:p>
        </w:tc>
        <w:tc>
          <w:tcPr>
            <w:cnfStyle w:val="000000000000" w:firstRow="0" w:lastRow="0" w:firstColumn="0" w:lastColumn="0" w:oddVBand="0" w:evenVBand="0" w:oddHBand="0" w:evenHBand="0" w:firstRowFirstColumn="0" w:firstRowLastColumn="0" w:lastRowFirstColumn="0" w:lastRowLastColumn="0"/>
            <w:tcW w:w="548" w:type="pct"/>
            <w:tcBorders>
              <w:top w:val="nil"/>
              <w:bottom w:val="single" w:color="auto" w:sz="4" w:space="0"/>
            </w:tcBorders>
            <w:shd w:val="clear" w:color="auto" w:fill="auto"/>
            <w:tcMar/>
          </w:tcPr>
          <w:p w:rsidR="00512401" w:rsidP="0026084A" w:rsidRDefault="00512401" w14:paraId="49D34AF2" w14:textId="77777777" w14:noSpellErr="1">
            <w:pPr>
              <w:jc w:val="center"/>
              <w:cnfStyle w:val="000000000000" w:firstRow="0" w:lastRow="0" w:firstColumn="0" w:lastColumn="0" w:oddVBand="0" w:evenVBand="0" w:oddHBand="0" w:evenHBand="0" w:firstRowFirstColumn="0" w:firstRowLastColumn="0" w:lastRowFirstColumn="0" w:lastRowLastColumn="0"/>
            </w:pPr>
            <w:r w:rsidRPr="784BB81C" w:rsidR="784BB81C">
              <w:rPr>
                <w:rFonts w:ascii="Cambria" w:hAnsi="Cambria"/>
              </w:rPr>
              <w:t xml:space="preserve">Model </w:t>
            </w:r>
            <w:r w:rsidRPr="784BB81C" w:rsidR="784BB81C">
              <w:rPr>
                <w:rFonts w:ascii="Cambria" w:hAnsi="Cambria"/>
              </w:rPr>
              <w:t>3</w:t>
            </w:r>
          </w:p>
        </w:tc>
        <w:tc>
          <w:tcPr>
            <w:cnfStyle w:val="000000000000" w:firstRow="0" w:lastRow="0" w:firstColumn="0" w:lastColumn="0" w:oddVBand="0" w:evenVBand="0" w:oddHBand="0" w:evenHBand="0" w:firstRowFirstColumn="0" w:firstRowLastColumn="0" w:lastRowFirstColumn="0" w:lastRowLastColumn="0"/>
            <w:tcW w:w="469" w:type="pct"/>
            <w:tcBorders>
              <w:top w:val="nil"/>
              <w:bottom w:val="single" w:color="auto" w:sz="4" w:space="0"/>
            </w:tcBorders>
            <w:shd w:val="clear" w:color="auto" w:fill="auto"/>
            <w:tcMar/>
          </w:tcPr>
          <w:p w:rsidR="00512401" w:rsidP="0026084A" w:rsidRDefault="00512401" w14:paraId="49EEF7CF" w14:textId="77777777" w14:noSpellErr="1">
            <w:pPr>
              <w:jc w:val="center"/>
              <w:cnfStyle w:val="000000000000" w:firstRow="0" w:lastRow="0" w:firstColumn="0" w:lastColumn="0" w:oddVBand="0" w:evenVBand="0" w:oddHBand="0" w:evenHBand="0" w:firstRowFirstColumn="0" w:firstRowLastColumn="0" w:lastRowFirstColumn="0" w:lastRowLastColumn="0"/>
            </w:pPr>
            <w:r w:rsidRPr="784BB81C" w:rsidR="784BB81C">
              <w:rPr>
                <w:rFonts w:ascii="Cambria" w:hAnsi="Cambria"/>
              </w:rPr>
              <w:t xml:space="preserve">Model </w:t>
            </w:r>
            <w:r w:rsidRPr="784BB81C" w:rsidR="784BB81C">
              <w:rPr>
                <w:rFonts w:ascii="Cambria" w:hAnsi="Cambria"/>
              </w:rPr>
              <w:t>4</w:t>
            </w:r>
          </w:p>
        </w:tc>
        <w:tc>
          <w:tcPr>
            <w:cnfStyle w:val="000000000000" w:firstRow="0" w:lastRow="0" w:firstColumn="0" w:lastColumn="0" w:oddVBand="0" w:evenVBand="0" w:oddHBand="0" w:evenHBand="0" w:firstRowFirstColumn="0" w:firstRowLastColumn="0" w:lastRowFirstColumn="0" w:lastRowLastColumn="0"/>
            <w:tcW w:w="468" w:type="pct"/>
            <w:tcBorders>
              <w:top w:val="nil"/>
              <w:bottom w:val="single" w:color="auto" w:sz="4" w:space="0"/>
            </w:tcBorders>
            <w:shd w:val="clear" w:color="auto" w:fill="auto"/>
            <w:tcMar/>
          </w:tcPr>
          <w:p w:rsidR="00512401" w:rsidP="0026084A" w:rsidRDefault="00512401" w14:paraId="6FA5AE7E" w14:textId="77777777" w14:noSpellErr="1">
            <w:pPr>
              <w:jc w:val="center"/>
              <w:cnfStyle w:val="000000000000" w:firstRow="0" w:lastRow="0" w:firstColumn="0" w:lastColumn="0" w:oddVBand="0" w:evenVBand="0" w:oddHBand="0" w:evenHBand="0" w:firstRowFirstColumn="0" w:firstRowLastColumn="0" w:lastRowFirstColumn="0" w:lastRowLastColumn="0"/>
            </w:pPr>
            <w:r w:rsidRPr="784BB81C" w:rsidR="784BB81C">
              <w:rPr>
                <w:rFonts w:ascii="Cambria" w:hAnsi="Cambria"/>
              </w:rPr>
              <w:t>Model 1</w:t>
            </w:r>
          </w:p>
        </w:tc>
        <w:tc>
          <w:tcPr>
            <w:cnfStyle w:val="000000000000" w:firstRow="0" w:lastRow="0" w:firstColumn="0" w:lastColumn="0" w:oddVBand="0" w:evenVBand="0" w:oddHBand="0" w:evenHBand="0" w:firstRowFirstColumn="0" w:firstRowLastColumn="0" w:lastRowFirstColumn="0" w:lastRowLastColumn="0"/>
            <w:tcW w:w="491" w:type="pct"/>
            <w:tcBorders>
              <w:top w:val="nil"/>
              <w:bottom w:val="single" w:color="auto" w:sz="4" w:space="0"/>
            </w:tcBorders>
            <w:shd w:val="clear" w:color="auto" w:fill="auto"/>
            <w:tcMar/>
          </w:tcPr>
          <w:p w:rsidR="00512401" w:rsidP="0026084A" w:rsidRDefault="00512401" w14:paraId="42240000" w14:textId="77777777" w14:noSpellErr="1">
            <w:pPr>
              <w:jc w:val="center"/>
              <w:cnfStyle w:val="000000000000" w:firstRow="0" w:lastRow="0" w:firstColumn="0" w:lastColumn="0" w:oddVBand="0" w:evenVBand="0" w:oddHBand="0" w:evenHBand="0" w:firstRowFirstColumn="0" w:firstRowLastColumn="0" w:lastRowFirstColumn="0" w:lastRowLastColumn="0"/>
            </w:pPr>
            <w:r w:rsidRPr="784BB81C" w:rsidR="784BB81C">
              <w:rPr>
                <w:rFonts w:ascii="Cambria" w:hAnsi="Cambria"/>
              </w:rPr>
              <w:t xml:space="preserve">Model </w:t>
            </w:r>
            <w:r w:rsidRPr="784BB81C" w:rsidR="784BB81C">
              <w:rPr>
                <w:rFonts w:ascii="Cambria" w:hAnsi="Cambria"/>
              </w:rPr>
              <w:t>2</w:t>
            </w:r>
          </w:p>
        </w:tc>
        <w:tc>
          <w:tcPr>
            <w:cnfStyle w:val="000000000000" w:firstRow="0" w:lastRow="0" w:firstColumn="0" w:lastColumn="0" w:oddVBand="0" w:evenVBand="0" w:oddHBand="0" w:evenHBand="0" w:firstRowFirstColumn="0" w:firstRowLastColumn="0" w:lastRowFirstColumn="0" w:lastRowLastColumn="0"/>
            <w:tcW w:w="485" w:type="pct"/>
            <w:tcBorders>
              <w:top w:val="nil"/>
              <w:bottom w:val="single" w:color="auto" w:sz="4" w:space="0"/>
            </w:tcBorders>
            <w:shd w:val="clear" w:color="auto" w:fill="auto"/>
            <w:tcMar/>
          </w:tcPr>
          <w:p w:rsidR="00512401" w:rsidP="0026084A" w:rsidRDefault="00512401" w14:paraId="7A20CCF3" w14:textId="77777777" w14:noSpellErr="1">
            <w:pPr>
              <w:jc w:val="center"/>
              <w:cnfStyle w:val="000000000000" w:firstRow="0" w:lastRow="0" w:firstColumn="0" w:lastColumn="0" w:oddVBand="0" w:evenVBand="0" w:oddHBand="0" w:evenHBand="0" w:firstRowFirstColumn="0" w:firstRowLastColumn="0" w:lastRowFirstColumn="0" w:lastRowLastColumn="0"/>
            </w:pPr>
            <w:r w:rsidRPr="784BB81C" w:rsidR="784BB81C">
              <w:rPr>
                <w:rFonts w:ascii="Cambria" w:hAnsi="Cambria"/>
              </w:rPr>
              <w:t xml:space="preserve">Model </w:t>
            </w:r>
            <w:r w:rsidRPr="784BB81C" w:rsidR="784BB81C">
              <w:rPr>
                <w:rFonts w:ascii="Cambria" w:hAnsi="Cambria"/>
              </w:rPr>
              <w:t>3</w:t>
            </w:r>
          </w:p>
        </w:tc>
        <w:tc>
          <w:tcPr>
            <w:cnfStyle w:val="000000000000" w:firstRow="0" w:lastRow="0" w:firstColumn="0" w:lastColumn="0" w:oddVBand="0" w:evenVBand="0" w:oddHBand="0" w:evenHBand="0" w:firstRowFirstColumn="0" w:firstRowLastColumn="0" w:lastRowFirstColumn="0" w:lastRowLastColumn="0"/>
            <w:tcW w:w="475" w:type="pct"/>
            <w:tcBorders>
              <w:top w:val="nil"/>
              <w:bottom w:val="single" w:color="auto" w:sz="4" w:space="0"/>
            </w:tcBorders>
            <w:shd w:val="clear" w:color="auto" w:fill="auto"/>
            <w:tcMar/>
          </w:tcPr>
          <w:p w:rsidR="00512401" w:rsidP="0026084A" w:rsidRDefault="00512401" w14:paraId="57637505" w14:textId="77777777" w14:noSpellErr="1">
            <w:pPr>
              <w:jc w:val="center"/>
              <w:cnfStyle w:val="000000000000" w:firstRow="0" w:lastRow="0" w:firstColumn="0" w:lastColumn="0" w:oddVBand="0" w:evenVBand="0" w:oddHBand="0" w:evenHBand="0" w:firstRowFirstColumn="0" w:firstRowLastColumn="0" w:lastRowFirstColumn="0" w:lastRowLastColumn="0"/>
            </w:pPr>
            <w:r w:rsidRPr="784BB81C" w:rsidR="784BB81C">
              <w:rPr>
                <w:rFonts w:ascii="Cambria" w:hAnsi="Cambria"/>
              </w:rPr>
              <w:t xml:space="preserve">Model </w:t>
            </w:r>
            <w:r w:rsidRPr="784BB81C" w:rsidR="784BB81C">
              <w:rPr>
                <w:rFonts w:ascii="Cambria" w:hAnsi="Cambria"/>
              </w:rPr>
              <w:t>4</w:t>
            </w:r>
          </w:p>
        </w:tc>
      </w:tr>
      <w:tr w:rsidRPr="006C2215" w:rsidR="0089476C" w:rsidTr="784BB81C" w14:paraId="1B00736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pct"/>
            <w:tcBorders>
              <w:top w:val="single" w:color="auto" w:sz="4" w:space="0"/>
            </w:tcBorders>
            <w:shd w:val="clear" w:color="auto" w:fill="auto"/>
            <w:tcMar/>
          </w:tcPr>
          <w:p w:rsidRPr="006C2215" w:rsidR="00512401" w:rsidP="784BB81C" w:rsidRDefault="00512401" w14:paraId="4BF651AA" w14:textId="77777777" w14:noSpellErr="1">
            <w:pPr>
              <w:spacing w:line="480" w:lineRule="auto"/>
              <w:rPr>
                <w:rFonts w:ascii="Cambria" w:hAnsi="Cambria"/>
                <w:i w:val="1"/>
                <w:iCs w:val="1"/>
              </w:rPr>
            </w:pPr>
            <w:r w:rsidRPr="784BB81C" w:rsidR="784BB81C">
              <w:rPr>
                <w:rFonts w:ascii="Cambria" w:hAnsi="Cambria"/>
                <w:b w:val="0"/>
                <w:bCs w:val="0"/>
                <w:i w:val="1"/>
                <w:iCs w:val="1"/>
              </w:rPr>
              <w:t>Fixed effects</w:t>
            </w:r>
          </w:p>
        </w:tc>
        <w:tc>
          <w:tcPr>
            <w:cnfStyle w:val="000000000000" w:firstRow="0" w:lastRow="0" w:firstColumn="0" w:lastColumn="0" w:oddVBand="0" w:evenVBand="0" w:oddHBand="0" w:evenHBand="0" w:firstRowFirstColumn="0" w:firstRowLastColumn="0" w:lastRowFirstColumn="0" w:lastRowLastColumn="0"/>
            <w:tcW w:w="468" w:type="pct"/>
            <w:tcBorders>
              <w:top w:val="single" w:color="auto" w:sz="4" w:space="0"/>
            </w:tcBorders>
            <w:shd w:val="clear" w:color="auto" w:fill="auto"/>
            <w:tcMar>
              <w:left w:w="57" w:type="dxa"/>
              <w:right w:w="57" w:type="dxa"/>
            </w:tcMar>
          </w:tcPr>
          <w:p w:rsidRPr="006C2215" w:rsidR="00512401" w:rsidP="0026084A" w:rsidRDefault="00512401" w14:paraId="43A7C88A"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68" w:type="pct"/>
            <w:tcBorders>
              <w:top w:val="single" w:color="auto" w:sz="4" w:space="0"/>
            </w:tcBorders>
            <w:shd w:val="clear" w:color="auto" w:fill="auto"/>
            <w:tcMar>
              <w:left w:w="57" w:type="dxa"/>
              <w:right w:w="62" w:type="dxa"/>
            </w:tcMar>
          </w:tcPr>
          <w:p w:rsidRPr="006C2215" w:rsidR="00512401" w:rsidP="0026084A" w:rsidRDefault="00512401" w14:paraId="16C5318C"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548" w:type="pct"/>
            <w:tcBorders>
              <w:top w:val="single" w:color="auto" w:sz="4" w:space="0"/>
            </w:tcBorders>
            <w:shd w:val="clear" w:color="auto" w:fill="auto"/>
            <w:tcMar>
              <w:left w:w="57" w:type="dxa"/>
              <w:right w:w="62" w:type="dxa"/>
            </w:tcMar>
          </w:tcPr>
          <w:p w:rsidRPr="006C2215" w:rsidR="00512401" w:rsidP="0026084A" w:rsidRDefault="00512401" w14:paraId="260A926A"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69" w:type="pct"/>
            <w:tcBorders>
              <w:top w:val="single" w:color="auto" w:sz="4" w:space="0"/>
            </w:tcBorders>
            <w:shd w:val="clear" w:color="auto" w:fill="auto"/>
            <w:tcMar>
              <w:left w:w="57" w:type="dxa"/>
              <w:right w:w="62" w:type="dxa"/>
            </w:tcMar>
          </w:tcPr>
          <w:p w:rsidRPr="006C2215" w:rsidR="00512401" w:rsidP="0026084A" w:rsidRDefault="00512401" w14:paraId="7E9FBC14"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68" w:type="pct"/>
            <w:tcBorders>
              <w:top w:val="single" w:color="auto" w:sz="4" w:space="0"/>
            </w:tcBorders>
            <w:shd w:val="clear" w:color="auto" w:fill="auto"/>
            <w:tcMar>
              <w:left w:w="57" w:type="dxa"/>
              <w:right w:w="62" w:type="dxa"/>
            </w:tcMar>
          </w:tcPr>
          <w:p w:rsidRPr="006C2215" w:rsidR="00512401" w:rsidP="0026084A" w:rsidRDefault="00512401" w14:paraId="50FF47B9"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91" w:type="pct"/>
            <w:tcBorders>
              <w:top w:val="single" w:color="auto" w:sz="4" w:space="0"/>
            </w:tcBorders>
            <w:shd w:val="clear" w:color="auto" w:fill="auto"/>
            <w:tcMar>
              <w:left w:w="57" w:type="dxa"/>
              <w:right w:w="62" w:type="dxa"/>
            </w:tcMar>
          </w:tcPr>
          <w:p w:rsidRPr="006C2215" w:rsidR="00512401" w:rsidP="0026084A" w:rsidRDefault="00512401" w14:paraId="6C6F52CE"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85" w:type="pct"/>
            <w:tcBorders>
              <w:top w:val="single" w:color="auto" w:sz="4" w:space="0"/>
            </w:tcBorders>
            <w:shd w:val="clear" w:color="auto" w:fill="auto"/>
            <w:tcMar>
              <w:left w:w="57" w:type="dxa"/>
              <w:right w:w="62" w:type="dxa"/>
            </w:tcMar>
          </w:tcPr>
          <w:p w:rsidRPr="006C2215" w:rsidR="00512401" w:rsidP="0026084A" w:rsidRDefault="00512401" w14:paraId="05C8976F"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75" w:type="pct"/>
            <w:tcBorders>
              <w:top w:val="single" w:color="auto" w:sz="4" w:space="0"/>
            </w:tcBorders>
            <w:shd w:val="clear" w:color="auto" w:fill="auto"/>
            <w:tcMar>
              <w:left w:w="57" w:type="dxa"/>
              <w:right w:w="62" w:type="dxa"/>
            </w:tcMar>
          </w:tcPr>
          <w:p w:rsidRPr="006C2215" w:rsidR="00512401" w:rsidP="0026084A" w:rsidRDefault="00512401" w14:paraId="7B6634B1"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r>
      <w:tr w:rsidRPr="006C2215" w:rsidR="0089476C" w:rsidTr="784BB81C" w14:paraId="5F34D647" w14:textId="77777777">
        <w:tc>
          <w:tcPr>
            <w:cnfStyle w:val="001000000000" w:firstRow="0" w:lastRow="0" w:firstColumn="1" w:lastColumn="0" w:oddVBand="0" w:evenVBand="0" w:oddHBand="0" w:evenHBand="0" w:firstRowFirstColumn="0" w:firstRowLastColumn="0" w:lastRowFirstColumn="0" w:lastRowLastColumn="0"/>
            <w:tcW w:w="1128" w:type="pct"/>
            <w:shd w:val="clear" w:color="auto" w:fill="auto"/>
            <w:tcMar/>
          </w:tcPr>
          <w:p w:rsidRPr="006C2215" w:rsidR="00512401" w:rsidP="784BB81C" w:rsidRDefault="00512401" w14:paraId="7B58B94B" w14:textId="77777777" w14:noSpellErr="1">
            <w:pPr>
              <w:spacing w:line="480" w:lineRule="auto"/>
              <w:rPr>
                <w:rFonts w:ascii="Cambria" w:hAnsi="Cambria"/>
              </w:rPr>
            </w:pPr>
            <w:r w:rsidRPr="784BB81C" w:rsidR="784BB81C">
              <w:rPr>
                <w:rFonts w:ascii="Cambria" w:hAnsi="Cambria"/>
                <w:b w:val="0"/>
                <w:bCs w:val="0"/>
              </w:rPr>
              <w:t xml:space="preserve"> Within-Family</w:t>
            </w: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57" w:type="dxa"/>
            </w:tcMar>
          </w:tcPr>
          <w:p w:rsidRPr="006C2215" w:rsidR="00512401" w:rsidP="0026084A" w:rsidRDefault="00512401" w14:paraId="15C961E4"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62" w:type="dxa"/>
            </w:tcMar>
          </w:tcPr>
          <w:p w:rsidRPr="006C2215" w:rsidR="00512401" w:rsidP="0026084A" w:rsidRDefault="00512401" w14:paraId="69BD342E"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548" w:type="pct"/>
            <w:shd w:val="clear" w:color="auto" w:fill="auto"/>
            <w:tcMar>
              <w:left w:w="57" w:type="dxa"/>
              <w:right w:w="62" w:type="dxa"/>
            </w:tcMar>
          </w:tcPr>
          <w:p w:rsidRPr="006C2215" w:rsidR="00512401" w:rsidP="0026084A" w:rsidRDefault="00512401" w14:paraId="1A87A613"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69" w:type="pct"/>
            <w:shd w:val="clear" w:color="auto" w:fill="auto"/>
            <w:tcMar>
              <w:left w:w="57" w:type="dxa"/>
              <w:right w:w="62" w:type="dxa"/>
            </w:tcMar>
          </w:tcPr>
          <w:p w:rsidRPr="006C2215" w:rsidR="00512401" w:rsidP="0026084A" w:rsidRDefault="00512401" w14:paraId="60FAE6D1"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62" w:type="dxa"/>
            </w:tcMar>
          </w:tcPr>
          <w:p w:rsidRPr="006C2215" w:rsidR="00512401" w:rsidP="0026084A" w:rsidRDefault="00512401" w14:paraId="1475B772"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91" w:type="pct"/>
            <w:shd w:val="clear" w:color="auto" w:fill="auto"/>
            <w:tcMar>
              <w:left w:w="57" w:type="dxa"/>
              <w:right w:w="62" w:type="dxa"/>
            </w:tcMar>
          </w:tcPr>
          <w:p w:rsidRPr="006C2215" w:rsidR="00512401" w:rsidP="0026084A" w:rsidRDefault="00512401" w14:paraId="030B49E3"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85" w:type="pct"/>
            <w:shd w:val="clear" w:color="auto" w:fill="auto"/>
            <w:tcMar>
              <w:left w:w="57" w:type="dxa"/>
              <w:right w:w="62" w:type="dxa"/>
            </w:tcMar>
          </w:tcPr>
          <w:p w:rsidRPr="006C2215" w:rsidR="00512401" w:rsidP="0026084A" w:rsidRDefault="00512401" w14:paraId="631E4927"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75" w:type="pct"/>
            <w:shd w:val="clear" w:color="auto" w:fill="auto"/>
            <w:tcMar>
              <w:left w:w="57" w:type="dxa"/>
              <w:right w:w="62" w:type="dxa"/>
            </w:tcMar>
          </w:tcPr>
          <w:p w:rsidRPr="006C2215" w:rsidR="00512401" w:rsidP="0026084A" w:rsidRDefault="00512401" w14:paraId="1BE94626"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r>
      <w:tr w:rsidRPr="006C2215" w:rsidR="0089476C" w:rsidTr="784BB81C" w14:paraId="6AF49E1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pct"/>
            <w:shd w:val="clear" w:color="auto" w:fill="auto"/>
            <w:tcMar/>
          </w:tcPr>
          <w:p w:rsidRPr="006C2215" w:rsidR="00512401" w:rsidP="784BB81C" w:rsidRDefault="00512401" w14:paraId="090D3DA9" w14:textId="77777777" w14:noSpellErr="1">
            <w:pPr>
              <w:spacing w:line="480" w:lineRule="auto"/>
              <w:rPr>
                <w:rFonts w:ascii="Cambria" w:hAnsi="Cambria"/>
                <w:b w:val="0"/>
                <w:bCs w:val="0"/>
              </w:rPr>
            </w:pPr>
            <w:r w:rsidRPr="784BB81C" w:rsidR="784BB81C">
              <w:rPr>
                <w:rFonts w:ascii="Cambria" w:hAnsi="Cambria"/>
                <w:b w:val="0"/>
                <w:bCs w:val="0"/>
              </w:rPr>
              <w:t xml:space="preserve">   </w:t>
            </w:r>
            <w:r w:rsidRPr="784BB81C" w:rsidR="784BB81C">
              <w:rPr>
                <w:rFonts w:ascii="Cambria" w:hAnsi="Cambria"/>
                <w:b w:val="0"/>
                <w:bCs w:val="0"/>
              </w:rPr>
              <w:t>Sex</w:t>
            </w: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57" w:type="dxa"/>
            </w:tcMar>
          </w:tcPr>
          <w:p w:rsidRPr="006C2215" w:rsidR="00512401" w:rsidP="0026084A" w:rsidRDefault="00512401" w14:paraId="5C032408"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62" w:type="dxa"/>
            </w:tcMar>
          </w:tcPr>
          <w:p w:rsidRPr="006C2215" w:rsidR="00512401" w:rsidP="0026084A" w:rsidRDefault="00512401" w14:paraId="7F8A241D"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548" w:type="pct"/>
            <w:shd w:val="clear" w:color="auto" w:fill="auto"/>
            <w:tcMar>
              <w:left w:w="57" w:type="dxa"/>
              <w:right w:w="62" w:type="dxa"/>
            </w:tcMar>
          </w:tcPr>
          <w:p w:rsidRPr="006C2215" w:rsidR="00512401" w:rsidP="784BB81C" w:rsidRDefault="00512401" w14:paraId="71986B3C" w14:textId="7A7F793A"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w:t>
            </w:r>
            <w:r w:rsidRPr="784BB81C" w:rsidR="784BB81C">
              <w:rPr>
                <w:rFonts w:ascii="Cambria" w:hAnsi="Cambria"/>
              </w:rPr>
              <w:t xml:space="preserve">41 </w:t>
            </w:r>
            <w:r w:rsidRPr="784BB81C" w:rsidR="784BB81C">
              <w:rPr>
                <w:rFonts w:ascii="Cambria" w:hAnsi="Cambria"/>
              </w:rPr>
              <w:t>(.</w:t>
            </w:r>
            <w:r w:rsidRPr="784BB81C" w:rsidR="784BB81C">
              <w:rPr>
                <w:rFonts w:ascii="Cambria" w:hAnsi="Cambria"/>
              </w:rPr>
              <w:t>05</w:t>
            </w: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469" w:type="pct"/>
            <w:shd w:val="clear" w:color="auto" w:fill="auto"/>
            <w:tcMar>
              <w:left w:w="57" w:type="dxa"/>
              <w:right w:w="62" w:type="dxa"/>
            </w:tcMar>
          </w:tcPr>
          <w:p w:rsidRPr="006C2215" w:rsidR="00512401" w:rsidP="784BB81C" w:rsidRDefault="00512401" w14:paraId="7F56E2FD" w14:textId="3B9E1DB2"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w:t>
            </w:r>
            <w:r w:rsidRPr="784BB81C" w:rsidR="784BB81C">
              <w:rPr>
                <w:rFonts w:ascii="Cambria" w:hAnsi="Cambria"/>
              </w:rPr>
              <w:t xml:space="preserve">41 </w:t>
            </w:r>
            <w:r w:rsidRPr="784BB81C" w:rsidR="784BB81C">
              <w:rPr>
                <w:rFonts w:ascii="Cambria" w:hAnsi="Cambria"/>
              </w:rPr>
              <w:t>(.0</w:t>
            </w:r>
            <w:r w:rsidRPr="784BB81C" w:rsidR="784BB81C">
              <w:rPr>
                <w:rFonts w:ascii="Cambria" w:hAnsi="Cambria"/>
              </w:rPr>
              <w:t>5</w:t>
            </w: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62" w:type="dxa"/>
            </w:tcMar>
          </w:tcPr>
          <w:p w:rsidRPr="006C2215" w:rsidR="00512401" w:rsidP="0026084A" w:rsidRDefault="00512401" w14:paraId="434F1067"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91" w:type="pct"/>
            <w:shd w:val="clear" w:color="auto" w:fill="auto"/>
            <w:tcMar>
              <w:left w:w="57" w:type="dxa"/>
              <w:right w:w="62" w:type="dxa"/>
            </w:tcMar>
          </w:tcPr>
          <w:p w:rsidRPr="006C2215" w:rsidR="00512401" w:rsidP="0026084A" w:rsidRDefault="00512401" w14:paraId="4B350912"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85" w:type="pct"/>
            <w:shd w:val="clear" w:color="auto" w:fill="auto"/>
            <w:tcMar>
              <w:left w:w="57" w:type="dxa"/>
              <w:right w:w="62" w:type="dxa"/>
            </w:tcMar>
          </w:tcPr>
          <w:p w:rsidRPr="006C2215" w:rsidR="00512401" w:rsidP="784BB81C" w:rsidRDefault="00512401" w14:paraId="4CA9E695" w14:textId="381A01CC"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w:t>
            </w:r>
            <w:r w:rsidRPr="784BB81C" w:rsidR="784BB81C">
              <w:rPr>
                <w:rFonts w:ascii="Cambria" w:hAnsi="Cambria"/>
              </w:rPr>
              <w:t xml:space="preserve">14 </w:t>
            </w:r>
            <w:r w:rsidRPr="784BB81C" w:rsidR="784BB81C">
              <w:rPr>
                <w:rFonts w:ascii="Cambria" w:hAnsi="Cambria"/>
              </w:rPr>
              <w:t>(.</w:t>
            </w:r>
            <w:r w:rsidRPr="784BB81C" w:rsidR="784BB81C">
              <w:rPr>
                <w:rFonts w:ascii="Cambria" w:hAnsi="Cambria"/>
              </w:rPr>
              <w:t>04</w:t>
            </w:r>
            <w:r w:rsidRPr="784BB81C" w:rsidR="784BB81C">
              <w:rPr>
                <w:rFonts w:ascii="Cambria" w:hAnsi="Cambria"/>
              </w:rPr>
              <w:t>)</w:t>
            </w: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475" w:type="pct"/>
            <w:shd w:val="clear" w:color="auto" w:fill="auto"/>
            <w:tcMar>
              <w:left w:w="57" w:type="dxa"/>
              <w:right w:w="62" w:type="dxa"/>
            </w:tcMar>
          </w:tcPr>
          <w:p w:rsidRPr="006C2215" w:rsidR="00512401" w:rsidP="784BB81C" w:rsidRDefault="00512401" w14:paraId="2CFFC350" w14:textId="03F6F4D5"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w:t>
            </w:r>
            <w:r w:rsidRPr="784BB81C" w:rsidR="784BB81C">
              <w:rPr>
                <w:rFonts w:ascii="Cambria" w:hAnsi="Cambria"/>
              </w:rPr>
              <w:t>15</w:t>
            </w:r>
            <w:r w:rsidRPr="784BB81C" w:rsidR="784BB81C">
              <w:rPr>
                <w:rFonts w:ascii="Cambria" w:hAnsi="Cambria"/>
              </w:rPr>
              <w:t xml:space="preserve"> (.0</w:t>
            </w:r>
            <w:r w:rsidRPr="784BB81C" w:rsidR="784BB81C">
              <w:rPr>
                <w:rFonts w:ascii="Cambria" w:hAnsi="Cambria"/>
              </w:rPr>
              <w:t>4</w:t>
            </w:r>
            <w:r w:rsidRPr="784BB81C" w:rsidR="784BB81C">
              <w:rPr>
                <w:rFonts w:ascii="Cambria" w:hAnsi="Cambria"/>
              </w:rPr>
              <w:t>)***</w:t>
            </w:r>
          </w:p>
        </w:tc>
      </w:tr>
      <w:tr w:rsidRPr="006C2215" w:rsidR="0089476C" w:rsidTr="784BB81C" w14:paraId="03D320D1" w14:textId="77777777">
        <w:tc>
          <w:tcPr>
            <w:cnfStyle w:val="001000000000" w:firstRow="0" w:lastRow="0" w:firstColumn="1" w:lastColumn="0" w:oddVBand="0" w:evenVBand="0" w:oddHBand="0" w:evenHBand="0" w:firstRowFirstColumn="0" w:firstRowLastColumn="0" w:lastRowFirstColumn="0" w:lastRowLastColumn="0"/>
            <w:tcW w:w="1128" w:type="pct"/>
            <w:shd w:val="clear" w:color="auto" w:fill="auto"/>
            <w:tcMar/>
          </w:tcPr>
          <w:p w:rsidRPr="006C2215" w:rsidR="00512401" w:rsidP="784BB81C" w:rsidRDefault="00512401" w14:paraId="4561C3E1" w14:textId="77777777" w14:noSpellErr="1">
            <w:pPr>
              <w:spacing w:line="480" w:lineRule="auto"/>
              <w:rPr>
                <w:rFonts w:ascii="Cambria" w:hAnsi="Cambria"/>
                <w:b w:val="0"/>
                <w:bCs w:val="0"/>
              </w:rPr>
            </w:pPr>
            <w:r w:rsidRPr="784BB81C" w:rsidR="784BB81C">
              <w:rPr>
                <w:rFonts w:ascii="Cambria" w:hAnsi="Cambria"/>
                <w:b w:val="0"/>
                <w:bCs w:val="0"/>
              </w:rPr>
              <w:t xml:space="preserve">   CS Adjustment (Time 1)</w:t>
            </w: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57" w:type="dxa"/>
            </w:tcMar>
          </w:tcPr>
          <w:p w:rsidRPr="006C2215" w:rsidR="00512401" w:rsidP="0026084A" w:rsidRDefault="00512401" w14:paraId="52A45B64"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62" w:type="dxa"/>
            </w:tcMar>
          </w:tcPr>
          <w:p w:rsidRPr="006C2215" w:rsidR="00512401" w:rsidP="784BB81C" w:rsidRDefault="00512401" w14:paraId="0652DE34" w14:textId="01A0540D" w14:noSpellErr="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w:t>
            </w:r>
            <w:r w:rsidRPr="784BB81C" w:rsidR="784BB81C">
              <w:rPr>
                <w:rFonts w:ascii="Cambria" w:hAnsi="Cambria"/>
              </w:rPr>
              <w:t>37</w:t>
            </w:r>
            <w:r w:rsidRPr="784BB81C" w:rsidR="784BB81C">
              <w:rPr>
                <w:rFonts w:ascii="Cambria" w:hAnsi="Cambria"/>
              </w:rPr>
              <w:t xml:space="preserve"> (.</w:t>
            </w:r>
            <w:r w:rsidRPr="784BB81C" w:rsidR="784BB81C">
              <w:rPr>
                <w:rFonts w:ascii="Cambria" w:hAnsi="Cambria"/>
              </w:rPr>
              <w:t>02</w:t>
            </w:r>
            <w:r w:rsidRPr="784BB81C" w:rsidR="784BB81C">
              <w:rPr>
                <w:rFonts w:ascii="Cambria" w:hAnsi="Cambria"/>
              </w:rPr>
              <w:t>)</w:t>
            </w: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548" w:type="pct"/>
            <w:shd w:val="clear" w:color="auto" w:fill="auto"/>
            <w:tcMar>
              <w:left w:w="57" w:type="dxa"/>
              <w:right w:w="62" w:type="dxa"/>
            </w:tcMar>
          </w:tcPr>
          <w:p w:rsidRPr="006C2215" w:rsidR="00512401" w:rsidP="784BB81C" w:rsidRDefault="00512401" w14:paraId="34232052" w14:textId="7EC52A92" w14:noSpellErr="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w:t>
            </w:r>
            <w:r w:rsidRPr="784BB81C" w:rsidR="784BB81C">
              <w:rPr>
                <w:rFonts w:ascii="Cambria" w:hAnsi="Cambria"/>
              </w:rPr>
              <w:t xml:space="preserve">32 </w:t>
            </w:r>
            <w:r w:rsidRPr="784BB81C" w:rsidR="784BB81C">
              <w:rPr>
                <w:rFonts w:ascii="Cambria" w:hAnsi="Cambria"/>
              </w:rPr>
              <w:t>(.02)***</w:t>
            </w:r>
          </w:p>
        </w:tc>
        <w:tc>
          <w:tcPr>
            <w:cnfStyle w:val="000000000000" w:firstRow="0" w:lastRow="0" w:firstColumn="0" w:lastColumn="0" w:oddVBand="0" w:evenVBand="0" w:oddHBand="0" w:evenHBand="0" w:firstRowFirstColumn="0" w:firstRowLastColumn="0" w:lastRowFirstColumn="0" w:lastRowLastColumn="0"/>
            <w:tcW w:w="469" w:type="pct"/>
            <w:shd w:val="clear" w:color="auto" w:fill="auto"/>
            <w:tcMar>
              <w:left w:w="57" w:type="dxa"/>
              <w:right w:w="62" w:type="dxa"/>
            </w:tcMar>
          </w:tcPr>
          <w:p w:rsidRPr="006C2215" w:rsidR="00512401" w:rsidP="784BB81C" w:rsidRDefault="00512401" w14:paraId="429BC2CE" w14:textId="6CFF178D" w14:noSpellErr="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w:t>
            </w:r>
            <w:r w:rsidRPr="784BB81C" w:rsidR="784BB81C">
              <w:rPr>
                <w:rFonts w:ascii="Cambria" w:hAnsi="Cambria"/>
              </w:rPr>
              <w:t>32</w:t>
            </w:r>
            <w:r w:rsidRPr="784BB81C" w:rsidR="784BB81C">
              <w:rPr>
                <w:rFonts w:ascii="Cambria" w:hAnsi="Cambria"/>
              </w:rPr>
              <w:t xml:space="preserve"> (.02)***</w:t>
            </w: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62" w:type="dxa"/>
            </w:tcMar>
          </w:tcPr>
          <w:p w:rsidRPr="006C2215" w:rsidR="00512401" w:rsidP="0026084A" w:rsidRDefault="00512401" w14:paraId="6C8D2A95"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91" w:type="pct"/>
            <w:shd w:val="clear" w:color="auto" w:fill="auto"/>
            <w:tcMar>
              <w:left w:w="57" w:type="dxa"/>
              <w:right w:w="62" w:type="dxa"/>
            </w:tcMar>
          </w:tcPr>
          <w:p w:rsidRPr="006C2215" w:rsidR="00512401" w:rsidP="784BB81C" w:rsidRDefault="00512401" w14:paraId="7EA7767C" w14:textId="7C936170" w14:noSpellErr="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0.</w:t>
            </w:r>
            <w:r w:rsidRPr="784BB81C" w:rsidR="784BB81C">
              <w:rPr>
                <w:rFonts w:ascii="Cambria" w:hAnsi="Cambria"/>
              </w:rPr>
              <w:t xml:space="preserve">40 </w:t>
            </w:r>
            <w:r w:rsidRPr="784BB81C" w:rsidR="784BB81C">
              <w:rPr>
                <w:rFonts w:ascii="Cambria" w:hAnsi="Cambria"/>
              </w:rPr>
              <w:t>(.</w:t>
            </w:r>
            <w:r w:rsidRPr="784BB81C" w:rsidR="784BB81C">
              <w:rPr>
                <w:rFonts w:ascii="Cambria" w:hAnsi="Cambria"/>
              </w:rPr>
              <w:t>02</w:t>
            </w:r>
            <w:r w:rsidRPr="784BB81C" w:rsidR="784BB81C">
              <w:rPr>
                <w:rFonts w:ascii="Cambria" w:hAnsi="Cambria"/>
              </w:rPr>
              <w:t>)</w:t>
            </w: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485" w:type="pct"/>
            <w:shd w:val="clear" w:color="auto" w:fill="auto"/>
            <w:tcMar>
              <w:left w:w="57" w:type="dxa"/>
              <w:right w:w="62" w:type="dxa"/>
            </w:tcMar>
          </w:tcPr>
          <w:p w:rsidRPr="006C2215" w:rsidR="00512401" w:rsidP="784BB81C" w:rsidRDefault="00512401" w14:paraId="797963A9" w14:textId="154339F6" w14:noSpellErr="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w:t>
            </w:r>
            <w:r w:rsidRPr="784BB81C" w:rsidR="784BB81C">
              <w:rPr>
                <w:rFonts w:ascii="Cambria" w:hAnsi="Cambria"/>
              </w:rPr>
              <w:t xml:space="preserve">34 </w:t>
            </w:r>
            <w:r w:rsidRPr="784BB81C" w:rsidR="784BB81C">
              <w:rPr>
                <w:rFonts w:ascii="Cambria" w:hAnsi="Cambria"/>
              </w:rPr>
              <w:t>(.</w:t>
            </w:r>
            <w:r w:rsidRPr="784BB81C" w:rsidR="784BB81C">
              <w:rPr>
                <w:rFonts w:ascii="Cambria" w:hAnsi="Cambria"/>
              </w:rPr>
              <w:t>03</w:t>
            </w:r>
            <w:r w:rsidRPr="784BB81C" w:rsidR="784BB81C">
              <w:rPr>
                <w:rFonts w:ascii="Cambria" w:hAnsi="Cambria"/>
              </w:rPr>
              <w:t>)</w:t>
            </w: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475" w:type="pct"/>
            <w:shd w:val="clear" w:color="auto" w:fill="auto"/>
            <w:tcMar>
              <w:left w:w="57" w:type="dxa"/>
              <w:right w:w="62" w:type="dxa"/>
            </w:tcMar>
          </w:tcPr>
          <w:p w:rsidRPr="006C2215" w:rsidR="00512401" w:rsidP="784BB81C" w:rsidRDefault="00512401" w14:paraId="40F14AE6" w14:textId="6859B3D2" w14:noSpellErr="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w:t>
            </w:r>
            <w:r w:rsidRPr="784BB81C" w:rsidR="784BB81C">
              <w:rPr>
                <w:rFonts w:ascii="Cambria" w:hAnsi="Cambria"/>
              </w:rPr>
              <w:t>33</w:t>
            </w:r>
            <w:r w:rsidRPr="784BB81C" w:rsidR="784BB81C">
              <w:rPr>
                <w:rFonts w:ascii="Cambria" w:hAnsi="Cambria"/>
              </w:rPr>
              <w:t xml:space="preserve"> (.0</w:t>
            </w:r>
            <w:r w:rsidRPr="784BB81C" w:rsidR="784BB81C">
              <w:rPr>
                <w:rFonts w:ascii="Cambria" w:hAnsi="Cambria"/>
              </w:rPr>
              <w:t>3</w:t>
            </w:r>
            <w:r w:rsidRPr="784BB81C" w:rsidR="784BB81C">
              <w:rPr>
                <w:rFonts w:ascii="Cambria" w:hAnsi="Cambria"/>
              </w:rPr>
              <w:t>)</w:t>
            </w:r>
            <w:r w:rsidRPr="784BB81C" w:rsidR="784BB81C">
              <w:rPr>
                <w:rFonts w:ascii="Cambria" w:hAnsi="Cambria"/>
              </w:rPr>
              <w:t>***</w:t>
            </w:r>
          </w:p>
        </w:tc>
      </w:tr>
      <w:tr w:rsidRPr="006C2215" w:rsidR="0089476C" w:rsidTr="784BB81C" w14:paraId="289254F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pct"/>
            <w:shd w:val="clear" w:color="auto" w:fill="auto"/>
            <w:tcMar/>
          </w:tcPr>
          <w:p w:rsidRPr="006C2215" w:rsidR="00512401" w:rsidP="784BB81C" w:rsidRDefault="00512401" w14:paraId="559E9B6F" w14:textId="77777777" w14:noSpellErr="1">
            <w:pPr>
              <w:spacing w:line="480" w:lineRule="auto"/>
              <w:rPr>
                <w:rFonts w:ascii="Cambria" w:hAnsi="Cambria"/>
                <w:b w:val="0"/>
                <w:bCs w:val="0"/>
              </w:rPr>
            </w:pPr>
            <w:r w:rsidRPr="784BB81C" w:rsidR="784BB81C">
              <w:rPr>
                <w:rFonts w:ascii="Cambria" w:hAnsi="Cambria"/>
                <w:b w:val="0"/>
                <w:bCs w:val="0"/>
              </w:rPr>
              <w:t xml:space="preserve">   Positive PDT</w:t>
            </w: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57" w:type="dxa"/>
            </w:tcMar>
          </w:tcPr>
          <w:p w:rsidRPr="006C2215" w:rsidR="00512401" w:rsidP="0026084A" w:rsidRDefault="00512401" w14:paraId="40BDE34A"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62" w:type="dxa"/>
            </w:tcMar>
          </w:tcPr>
          <w:p w:rsidRPr="006C2215" w:rsidR="00512401" w:rsidP="0026084A" w:rsidRDefault="00512401" w14:paraId="4FC57249"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548" w:type="pct"/>
            <w:shd w:val="clear" w:color="auto" w:fill="auto"/>
            <w:tcMar>
              <w:left w:w="57" w:type="dxa"/>
              <w:right w:w="62" w:type="dxa"/>
            </w:tcMar>
          </w:tcPr>
          <w:p w:rsidRPr="006C2215" w:rsidR="00512401" w:rsidP="784BB81C" w:rsidRDefault="00512401" w14:paraId="64BE43A4" w14:textId="174303A4"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w:t>
            </w:r>
            <w:r w:rsidRPr="784BB81C" w:rsidR="784BB81C">
              <w:rPr>
                <w:rFonts w:ascii="Cambria" w:hAnsi="Cambria"/>
              </w:rPr>
              <w:t xml:space="preserve">14 </w:t>
            </w:r>
            <w:r w:rsidRPr="784BB81C" w:rsidR="784BB81C">
              <w:rPr>
                <w:rFonts w:ascii="Cambria" w:hAnsi="Cambria"/>
              </w:rPr>
              <w:t>(.</w:t>
            </w:r>
            <w:r w:rsidRPr="784BB81C" w:rsidR="784BB81C">
              <w:rPr>
                <w:rFonts w:ascii="Cambria" w:hAnsi="Cambria"/>
              </w:rPr>
              <w:t>07</w:t>
            </w: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469" w:type="pct"/>
            <w:shd w:val="clear" w:color="auto" w:fill="auto"/>
            <w:tcMar>
              <w:left w:w="57" w:type="dxa"/>
              <w:right w:w="62" w:type="dxa"/>
            </w:tcMar>
          </w:tcPr>
          <w:p w:rsidRPr="006C2215" w:rsidR="00512401" w:rsidP="784BB81C" w:rsidRDefault="00512401" w14:paraId="7235E4B5" w14:textId="7E05C211"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w:t>
            </w:r>
            <w:r w:rsidRPr="784BB81C" w:rsidR="784BB81C">
              <w:rPr>
                <w:rFonts w:ascii="Cambria" w:hAnsi="Cambria"/>
              </w:rPr>
              <w:t xml:space="preserve">06 </w:t>
            </w:r>
            <w:r w:rsidRPr="784BB81C" w:rsidR="784BB81C">
              <w:rPr>
                <w:rFonts w:ascii="Cambria" w:hAnsi="Cambria"/>
              </w:rPr>
              <w:t>(.</w:t>
            </w:r>
            <w:r w:rsidRPr="784BB81C" w:rsidR="784BB81C">
              <w:rPr>
                <w:rFonts w:ascii="Cambria" w:hAnsi="Cambria"/>
              </w:rPr>
              <w:t>14</w:t>
            </w: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62" w:type="dxa"/>
            </w:tcMar>
          </w:tcPr>
          <w:p w:rsidRPr="006C2215" w:rsidR="00512401" w:rsidP="0026084A" w:rsidRDefault="00512401" w14:paraId="1893F6CE"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91" w:type="pct"/>
            <w:shd w:val="clear" w:color="auto" w:fill="auto"/>
            <w:tcMar>
              <w:left w:w="57" w:type="dxa"/>
              <w:right w:w="62" w:type="dxa"/>
            </w:tcMar>
          </w:tcPr>
          <w:p w:rsidRPr="006C2215" w:rsidR="00512401" w:rsidP="0026084A" w:rsidRDefault="00512401" w14:paraId="7F700AD5"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85" w:type="pct"/>
            <w:shd w:val="clear" w:color="auto" w:fill="auto"/>
            <w:tcMar>
              <w:left w:w="57" w:type="dxa"/>
              <w:right w:w="62" w:type="dxa"/>
            </w:tcMar>
          </w:tcPr>
          <w:p w:rsidRPr="006C2215" w:rsidR="00512401" w:rsidP="784BB81C" w:rsidRDefault="00512401" w14:paraId="085C90F5" w14:textId="47FC7E56"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w:t>
            </w:r>
            <w:r w:rsidRPr="784BB81C" w:rsidR="784BB81C">
              <w:rPr>
                <w:rFonts w:ascii="Cambria" w:hAnsi="Cambria"/>
              </w:rPr>
              <w:t xml:space="preserve">11 </w:t>
            </w:r>
            <w:r w:rsidRPr="784BB81C" w:rsidR="784BB81C">
              <w:rPr>
                <w:rFonts w:ascii="Cambria" w:hAnsi="Cambria"/>
              </w:rPr>
              <w:t>(.</w:t>
            </w:r>
            <w:r w:rsidRPr="784BB81C" w:rsidR="784BB81C">
              <w:rPr>
                <w:rFonts w:ascii="Cambria" w:hAnsi="Cambria"/>
              </w:rPr>
              <w:t>05</w:t>
            </w:r>
            <w:r w:rsidRPr="784BB81C" w:rsidR="784BB81C">
              <w:rPr>
                <w:rFonts w:ascii="Cambria" w:hAnsi="Cambria"/>
              </w:rPr>
              <w:t>)</w:t>
            </w: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475" w:type="pct"/>
            <w:shd w:val="clear" w:color="auto" w:fill="auto"/>
            <w:tcMar>
              <w:left w:w="57" w:type="dxa"/>
              <w:right w:w="62" w:type="dxa"/>
            </w:tcMar>
          </w:tcPr>
          <w:p w:rsidRPr="006C2215" w:rsidR="00512401" w:rsidP="784BB81C" w:rsidRDefault="00512401" w14:paraId="6231B8FB" w14:textId="33190CB2"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w:t>
            </w:r>
            <w:r w:rsidRPr="784BB81C" w:rsidR="784BB81C">
              <w:rPr>
                <w:rFonts w:ascii="Cambria" w:hAnsi="Cambria"/>
              </w:rPr>
              <w:t>16</w:t>
            </w:r>
            <w:r w:rsidRPr="784BB81C" w:rsidR="784BB81C">
              <w:rPr>
                <w:rFonts w:ascii="Cambria" w:hAnsi="Cambria"/>
              </w:rPr>
              <w:t xml:space="preserve"> (.</w:t>
            </w:r>
            <w:r w:rsidRPr="784BB81C" w:rsidR="784BB81C">
              <w:rPr>
                <w:rFonts w:ascii="Cambria" w:hAnsi="Cambria"/>
              </w:rPr>
              <w:t>11</w:t>
            </w:r>
            <w:r w:rsidRPr="784BB81C" w:rsidR="784BB81C">
              <w:rPr>
                <w:rFonts w:ascii="Cambria" w:hAnsi="Cambria"/>
              </w:rPr>
              <w:t>)</w:t>
            </w:r>
          </w:p>
        </w:tc>
      </w:tr>
      <w:tr w:rsidRPr="006C2215" w:rsidR="0089476C" w:rsidTr="784BB81C" w14:paraId="30169D86" w14:textId="77777777">
        <w:tc>
          <w:tcPr>
            <w:cnfStyle w:val="001000000000" w:firstRow="0" w:lastRow="0" w:firstColumn="1" w:lastColumn="0" w:oddVBand="0" w:evenVBand="0" w:oddHBand="0" w:evenHBand="0" w:firstRowFirstColumn="0" w:firstRowLastColumn="0" w:lastRowFirstColumn="0" w:lastRowLastColumn="0"/>
            <w:tcW w:w="1128" w:type="pct"/>
            <w:shd w:val="clear" w:color="auto" w:fill="auto"/>
            <w:tcMar/>
          </w:tcPr>
          <w:p w:rsidRPr="006C2215" w:rsidR="00512401" w:rsidP="784BB81C" w:rsidRDefault="00512401" w14:paraId="10D180A3" w14:textId="77777777" w14:noSpellErr="1">
            <w:pPr>
              <w:spacing w:line="480" w:lineRule="auto"/>
              <w:rPr>
                <w:rFonts w:ascii="Cambria" w:hAnsi="Cambria"/>
                <w:b w:val="0"/>
                <w:bCs w:val="0"/>
              </w:rPr>
            </w:pPr>
            <w:r w:rsidRPr="784BB81C" w:rsidR="784BB81C">
              <w:rPr>
                <w:rFonts w:ascii="Cambria" w:hAnsi="Cambria"/>
                <w:b w:val="0"/>
                <w:bCs w:val="0"/>
              </w:rPr>
              <w:t xml:space="preserve">   Negative PDT</w:t>
            </w: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57" w:type="dxa"/>
            </w:tcMar>
          </w:tcPr>
          <w:p w:rsidRPr="006C2215" w:rsidR="00512401" w:rsidP="0026084A" w:rsidRDefault="00512401" w14:paraId="5040B3F2"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62" w:type="dxa"/>
            </w:tcMar>
          </w:tcPr>
          <w:p w:rsidRPr="006C2215" w:rsidR="00512401" w:rsidP="0026084A" w:rsidRDefault="00512401" w14:paraId="5D4436BC"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548" w:type="pct"/>
            <w:shd w:val="clear" w:color="auto" w:fill="auto"/>
            <w:tcMar>
              <w:left w:w="57" w:type="dxa"/>
              <w:right w:w="62" w:type="dxa"/>
            </w:tcMar>
          </w:tcPr>
          <w:p w:rsidRPr="006C2215" w:rsidR="00512401" w:rsidP="784BB81C" w:rsidRDefault="00512401" w14:paraId="1CF4B2C0" w14:textId="3DF30E66" w14:noSpellErr="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w:t>
            </w:r>
            <w:r w:rsidRPr="784BB81C" w:rsidR="784BB81C">
              <w:rPr>
                <w:rFonts w:ascii="Cambria" w:hAnsi="Cambria"/>
              </w:rPr>
              <w:t xml:space="preserve">07 </w:t>
            </w:r>
            <w:r w:rsidRPr="784BB81C" w:rsidR="784BB81C">
              <w:rPr>
                <w:rFonts w:ascii="Cambria" w:hAnsi="Cambria"/>
              </w:rPr>
              <w:t>(.02)*</w:t>
            </w:r>
            <w:r w:rsidRPr="784BB81C" w:rsidR="784BB81C">
              <w:rPr>
                <w:rFonts w:ascii="Cambria" w:hAnsi="Cambria"/>
              </w:rPr>
              <w:t>*</w:t>
            </w: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469" w:type="pct"/>
            <w:shd w:val="clear" w:color="auto" w:fill="auto"/>
            <w:tcMar>
              <w:left w:w="57" w:type="dxa"/>
              <w:right w:w="62" w:type="dxa"/>
            </w:tcMar>
          </w:tcPr>
          <w:p w:rsidRPr="006C2215" w:rsidR="00512401" w:rsidP="784BB81C" w:rsidRDefault="00512401" w14:paraId="727A2B2A" w14:textId="307C269D" w14:noSpellErr="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w:t>
            </w:r>
            <w:r w:rsidRPr="784BB81C" w:rsidR="784BB81C">
              <w:rPr>
                <w:rFonts w:ascii="Cambria" w:hAnsi="Cambria"/>
              </w:rPr>
              <w:t xml:space="preserve">08 </w:t>
            </w:r>
            <w:r w:rsidRPr="784BB81C" w:rsidR="784BB81C">
              <w:rPr>
                <w:rFonts w:ascii="Cambria" w:hAnsi="Cambria"/>
              </w:rPr>
              <w:t>(.02)***</w:t>
            </w: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62" w:type="dxa"/>
            </w:tcMar>
          </w:tcPr>
          <w:p w:rsidRPr="006C2215" w:rsidR="00512401" w:rsidP="0026084A" w:rsidRDefault="00512401" w14:paraId="53D6EC08"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91" w:type="pct"/>
            <w:shd w:val="clear" w:color="auto" w:fill="auto"/>
            <w:tcMar>
              <w:left w:w="57" w:type="dxa"/>
              <w:right w:w="62" w:type="dxa"/>
            </w:tcMar>
          </w:tcPr>
          <w:p w:rsidRPr="006C2215" w:rsidR="00512401" w:rsidP="0026084A" w:rsidRDefault="00512401" w14:paraId="7729DFD2"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85" w:type="pct"/>
            <w:shd w:val="clear" w:color="auto" w:fill="auto"/>
            <w:tcMar>
              <w:left w:w="57" w:type="dxa"/>
              <w:right w:w="62" w:type="dxa"/>
            </w:tcMar>
          </w:tcPr>
          <w:p w:rsidRPr="006C2215" w:rsidR="00512401" w:rsidP="784BB81C" w:rsidRDefault="00512401" w14:paraId="1C7C713B" w14:textId="77777777" w14:noSpellErr="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.06 (.02)</w:t>
            </w: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475" w:type="pct"/>
            <w:shd w:val="clear" w:color="auto" w:fill="auto"/>
            <w:tcMar>
              <w:left w:w="57" w:type="dxa"/>
              <w:right w:w="62" w:type="dxa"/>
            </w:tcMar>
          </w:tcPr>
          <w:p w:rsidRPr="006C2215" w:rsidR="00512401" w:rsidP="784BB81C" w:rsidRDefault="00512401" w14:paraId="6D10944F" w14:textId="6308C50E" w14:noSpellErr="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w:t>
            </w:r>
            <w:r w:rsidRPr="784BB81C" w:rsidR="784BB81C">
              <w:rPr>
                <w:rFonts w:ascii="Cambria" w:hAnsi="Cambria"/>
              </w:rPr>
              <w:t xml:space="preserve">08 </w:t>
            </w:r>
            <w:r w:rsidRPr="784BB81C" w:rsidR="784BB81C">
              <w:rPr>
                <w:rFonts w:ascii="Cambria" w:hAnsi="Cambria"/>
              </w:rPr>
              <w:t>(.02)***</w:t>
            </w:r>
          </w:p>
        </w:tc>
      </w:tr>
      <w:tr w:rsidRPr="006C2215" w:rsidR="0089476C" w:rsidTr="784BB81C" w14:paraId="5A0B0D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pct"/>
            <w:shd w:val="clear" w:color="auto" w:fill="auto"/>
            <w:tcMar/>
          </w:tcPr>
          <w:p w:rsidRPr="006C2215" w:rsidR="00512401" w:rsidP="784BB81C" w:rsidRDefault="00512401" w14:paraId="6EA5FD36" w14:textId="44BB569F" w14:noSpellErr="1">
            <w:pPr>
              <w:spacing w:line="480" w:lineRule="auto"/>
              <w:rPr>
                <w:rFonts w:ascii="Cambria" w:hAnsi="Cambria"/>
                <w:b w:val="0"/>
                <w:bCs w:val="0"/>
              </w:rPr>
            </w:pPr>
            <w:r w:rsidRPr="784BB81C" w:rsidR="784BB81C">
              <w:rPr>
                <w:rFonts w:ascii="Cambria" w:hAnsi="Cambria"/>
                <w:b w:val="0"/>
                <w:bCs w:val="0"/>
              </w:rPr>
              <w:t xml:space="preserve">   Av. positivity</w:t>
            </w:r>
            <w:r w:rsidRPr="784BB81C" w:rsidR="784BB81C">
              <w:rPr>
                <w:rFonts w:ascii="Cambria" w:hAnsi="Cambria"/>
                <w:b w:val="0"/>
                <w:bCs w:val="0"/>
              </w:rPr>
              <w:t>*</w:t>
            </w:r>
            <w:r w:rsidRPr="784BB81C" w:rsidR="784BB81C">
              <w:rPr>
                <w:rFonts w:ascii="Cambria" w:hAnsi="Cambria"/>
                <w:b w:val="0"/>
                <w:bCs w:val="0"/>
              </w:rPr>
              <w:t>Positive PDT</w:t>
            </w: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57" w:type="dxa"/>
            </w:tcMar>
          </w:tcPr>
          <w:p w:rsidRPr="006C2215" w:rsidR="00512401" w:rsidP="0026084A" w:rsidRDefault="00512401" w14:paraId="70EFF128"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62" w:type="dxa"/>
            </w:tcMar>
          </w:tcPr>
          <w:p w:rsidRPr="006C2215" w:rsidR="00512401" w:rsidP="0026084A" w:rsidRDefault="00512401" w14:paraId="40038524"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548" w:type="pct"/>
            <w:shd w:val="clear" w:color="auto" w:fill="auto"/>
            <w:tcMar>
              <w:left w:w="57" w:type="dxa"/>
              <w:right w:w="62" w:type="dxa"/>
            </w:tcMar>
          </w:tcPr>
          <w:p w:rsidRPr="006C2215" w:rsidR="00512401" w:rsidP="0026084A" w:rsidRDefault="00512401" w14:paraId="6217886C"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69" w:type="pct"/>
            <w:shd w:val="clear" w:color="auto" w:fill="auto"/>
            <w:tcMar>
              <w:left w:w="57" w:type="dxa"/>
              <w:right w:w="62" w:type="dxa"/>
            </w:tcMar>
          </w:tcPr>
          <w:p w:rsidRPr="006C2215" w:rsidR="00512401" w:rsidP="784BB81C" w:rsidRDefault="00512401" w14:paraId="3BD988FA" w14:textId="54AB110B"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w:t>
            </w:r>
            <w:r w:rsidRPr="784BB81C" w:rsidR="784BB81C">
              <w:rPr>
                <w:rFonts w:ascii="Cambria" w:hAnsi="Cambria"/>
              </w:rPr>
              <w:t>10</w:t>
            </w:r>
            <w:r w:rsidRPr="784BB81C" w:rsidR="784BB81C">
              <w:rPr>
                <w:rFonts w:ascii="Cambria" w:hAnsi="Cambria"/>
              </w:rPr>
              <w:t xml:space="preserve"> (.</w:t>
            </w:r>
            <w:r w:rsidRPr="784BB81C" w:rsidR="784BB81C">
              <w:rPr>
                <w:rFonts w:ascii="Cambria" w:hAnsi="Cambria"/>
              </w:rPr>
              <w:t>08</w:t>
            </w: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62" w:type="dxa"/>
            </w:tcMar>
          </w:tcPr>
          <w:p w:rsidRPr="006C2215" w:rsidR="00512401" w:rsidP="0026084A" w:rsidRDefault="00512401" w14:paraId="2368AE52"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91" w:type="pct"/>
            <w:shd w:val="clear" w:color="auto" w:fill="auto"/>
            <w:tcMar>
              <w:left w:w="57" w:type="dxa"/>
              <w:right w:w="62" w:type="dxa"/>
            </w:tcMar>
          </w:tcPr>
          <w:p w:rsidRPr="006C2215" w:rsidR="00512401" w:rsidP="0026084A" w:rsidRDefault="00512401" w14:paraId="01F44EEB"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85" w:type="pct"/>
            <w:shd w:val="clear" w:color="auto" w:fill="auto"/>
            <w:tcMar>
              <w:left w:w="57" w:type="dxa"/>
              <w:right w:w="62" w:type="dxa"/>
            </w:tcMar>
          </w:tcPr>
          <w:p w:rsidRPr="006C2215" w:rsidR="00512401" w:rsidP="0026084A" w:rsidRDefault="00512401" w14:paraId="148439A8"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75" w:type="pct"/>
            <w:shd w:val="clear" w:color="auto" w:fill="auto"/>
            <w:tcMar>
              <w:left w:w="57" w:type="dxa"/>
              <w:right w:w="62" w:type="dxa"/>
            </w:tcMar>
          </w:tcPr>
          <w:p w:rsidRPr="006C2215" w:rsidR="00512401" w:rsidP="784BB81C" w:rsidRDefault="00512401" w14:paraId="2FA4A2EC" w14:textId="627A506E"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.0</w:t>
            </w:r>
            <w:r w:rsidRPr="784BB81C" w:rsidR="784BB81C">
              <w:rPr>
                <w:rFonts w:ascii="Cambria" w:hAnsi="Cambria"/>
              </w:rPr>
              <w:t>9</w:t>
            </w:r>
            <w:r w:rsidRPr="784BB81C" w:rsidR="784BB81C">
              <w:rPr>
                <w:rFonts w:ascii="Cambria" w:hAnsi="Cambria"/>
              </w:rPr>
              <w:t xml:space="preserve"> (.</w:t>
            </w:r>
            <w:r w:rsidRPr="784BB81C" w:rsidR="784BB81C">
              <w:rPr>
                <w:rFonts w:ascii="Cambria" w:hAnsi="Cambria"/>
              </w:rPr>
              <w:t>06</w:t>
            </w:r>
            <w:r w:rsidRPr="784BB81C" w:rsidR="784BB81C">
              <w:rPr>
                <w:rFonts w:ascii="Cambria" w:hAnsi="Cambria"/>
              </w:rPr>
              <w:t>)</w:t>
            </w:r>
          </w:p>
        </w:tc>
      </w:tr>
      <w:tr w:rsidRPr="006C2215" w:rsidR="0089476C" w:rsidTr="784BB81C" w14:paraId="28D52D7A" w14:textId="77777777">
        <w:tc>
          <w:tcPr>
            <w:cnfStyle w:val="001000000000" w:firstRow="0" w:lastRow="0" w:firstColumn="1" w:lastColumn="0" w:oddVBand="0" w:evenVBand="0" w:oddHBand="0" w:evenHBand="0" w:firstRowFirstColumn="0" w:firstRowLastColumn="0" w:lastRowFirstColumn="0" w:lastRowLastColumn="0"/>
            <w:tcW w:w="1128" w:type="pct"/>
            <w:tcBorders>
              <w:bottom w:val="nil"/>
            </w:tcBorders>
            <w:shd w:val="clear" w:color="auto" w:fill="auto"/>
            <w:tcMar/>
          </w:tcPr>
          <w:p w:rsidRPr="006C2215" w:rsidR="00512401" w:rsidP="784BB81C" w:rsidRDefault="00512401" w14:paraId="751B6CAB" w14:textId="41B9AB90" w14:noSpellErr="1">
            <w:pPr>
              <w:spacing w:line="480" w:lineRule="auto"/>
              <w:rPr>
                <w:rFonts w:ascii="Cambria" w:hAnsi="Cambria"/>
                <w:b w:val="0"/>
                <w:bCs w:val="0"/>
              </w:rPr>
            </w:pPr>
            <w:r w:rsidRPr="784BB81C" w:rsidR="784BB81C">
              <w:rPr>
                <w:rFonts w:ascii="Cambria" w:hAnsi="Cambria"/>
                <w:b w:val="0"/>
                <w:bCs w:val="0"/>
              </w:rPr>
              <w:t xml:space="preserve">   </w:t>
            </w:r>
            <w:r w:rsidRPr="784BB81C" w:rsidR="784BB81C">
              <w:rPr>
                <w:rFonts w:ascii="Cambria" w:hAnsi="Cambria"/>
                <w:b w:val="0"/>
                <w:bCs w:val="0"/>
              </w:rPr>
              <w:t>Av</w:t>
            </w:r>
            <w:r w:rsidRPr="784BB81C" w:rsidR="784BB81C">
              <w:rPr>
                <w:rFonts w:ascii="Cambria" w:hAnsi="Cambria"/>
                <w:b w:val="0"/>
                <w:bCs w:val="0"/>
              </w:rPr>
              <w:t>.</w:t>
            </w:r>
            <w:r w:rsidRPr="784BB81C" w:rsidR="784BB81C">
              <w:rPr>
                <w:rFonts w:ascii="Cambria" w:hAnsi="Cambria"/>
                <w:b w:val="0"/>
                <w:bCs w:val="0"/>
              </w:rPr>
              <w:t xml:space="preserve"> </w:t>
            </w:r>
            <w:r w:rsidRPr="784BB81C" w:rsidR="784BB81C">
              <w:rPr>
                <w:rFonts w:ascii="Cambria" w:hAnsi="Cambria"/>
                <w:b w:val="0"/>
                <w:bCs w:val="0"/>
              </w:rPr>
              <w:t>positivity</w:t>
            </w:r>
            <w:r w:rsidRPr="784BB81C" w:rsidR="784BB81C">
              <w:rPr>
                <w:rFonts w:ascii="Cambria" w:hAnsi="Cambria"/>
                <w:b w:val="0"/>
                <w:bCs w:val="0"/>
              </w:rPr>
              <w:t>*</w:t>
            </w:r>
            <w:r w:rsidRPr="784BB81C" w:rsidR="784BB81C">
              <w:rPr>
                <w:rFonts w:ascii="Cambria" w:hAnsi="Cambria"/>
                <w:b w:val="0"/>
                <w:bCs w:val="0"/>
              </w:rPr>
              <w:t>Negative PDT</w:t>
            </w:r>
          </w:p>
        </w:tc>
        <w:tc>
          <w:tcPr>
            <w:cnfStyle w:val="000000000000" w:firstRow="0" w:lastRow="0" w:firstColumn="0" w:lastColumn="0" w:oddVBand="0" w:evenVBand="0" w:oddHBand="0" w:evenHBand="0" w:firstRowFirstColumn="0" w:firstRowLastColumn="0" w:lastRowFirstColumn="0" w:lastRowLastColumn="0"/>
            <w:tcW w:w="468" w:type="pct"/>
            <w:tcBorders>
              <w:bottom w:val="nil"/>
            </w:tcBorders>
            <w:shd w:val="clear" w:color="auto" w:fill="auto"/>
            <w:tcMar>
              <w:left w:w="57" w:type="dxa"/>
              <w:right w:w="57" w:type="dxa"/>
            </w:tcMar>
          </w:tcPr>
          <w:p w:rsidRPr="006C2215" w:rsidR="00512401" w:rsidP="0026084A" w:rsidRDefault="00512401" w14:paraId="3824C7DE"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68" w:type="pct"/>
            <w:tcBorders>
              <w:bottom w:val="nil"/>
            </w:tcBorders>
            <w:shd w:val="clear" w:color="auto" w:fill="auto"/>
            <w:tcMar>
              <w:left w:w="57" w:type="dxa"/>
              <w:right w:w="62" w:type="dxa"/>
            </w:tcMar>
          </w:tcPr>
          <w:p w:rsidRPr="006C2215" w:rsidR="00512401" w:rsidP="0026084A" w:rsidRDefault="00512401" w14:paraId="76147147"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548" w:type="pct"/>
            <w:tcBorders>
              <w:bottom w:val="nil"/>
            </w:tcBorders>
            <w:shd w:val="clear" w:color="auto" w:fill="auto"/>
            <w:tcMar>
              <w:left w:w="57" w:type="dxa"/>
              <w:right w:w="62" w:type="dxa"/>
            </w:tcMar>
          </w:tcPr>
          <w:p w:rsidRPr="006C2215" w:rsidR="00512401" w:rsidP="0026084A" w:rsidRDefault="00512401" w14:paraId="094AA4A3"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69" w:type="pct"/>
            <w:tcBorders>
              <w:bottom w:val="nil"/>
            </w:tcBorders>
            <w:shd w:val="clear" w:color="auto" w:fill="auto"/>
            <w:tcMar>
              <w:left w:w="57" w:type="dxa"/>
              <w:right w:w="62" w:type="dxa"/>
            </w:tcMar>
          </w:tcPr>
          <w:p w:rsidRPr="006C2215" w:rsidR="00512401" w:rsidP="784BB81C" w:rsidRDefault="00512401" w14:paraId="0F9AADCD" w14:textId="543436C1" w14:noSpellErr="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.0</w:t>
            </w:r>
            <w:r w:rsidRPr="784BB81C" w:rsidR="784BB81C">
              <w:rPr>
                <w:rFonts w:ascii="Cambria" w:hAnsi="Cambria"/>
              </w:rPr>
              <w:t>4</w:t>
            </w:r>
            <w:r w:rsidRPr="784BB81C" w:rsidR="784BB81C">
              <w:rPr>
                <w:rFonts w:ascii="Cambria" w:hAnsi="Cambria"/>
              </w:rPr>
              <w:t xml:space="preserve"> (.0</w:t>
            </w:r>
            <w:r w:rsidRPr="784BB81C" w:rsidR="784BB81C">
              <w:rPr>
                <w:rFonts w:ascii="Cambria" w:hAnsi="Cambria"/>
              </w:rPr>
              <w:t>4</w:t>
            </w: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468" w:type="pct"/>
            <w:tcBorders>
              <w:bottom w:val="nil"/>
            </w:tcBorders>
            <w:shd w:val="clear" w:color="auto" w:fill="auto"/>
            <w:tcMar>
              <w:left w:w="57" w:type="dxa"/>
              <w:right w:w="62" w:type="dxa"/>
            </w:tcMar>
          </w:tcPr>
          <w:p w:rsidRPr="006C2215" w:rsidR="00512401" w:rsidP="0026084A" w:rsidRDefault="00512401" w14:paraId="3C0A47DF"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91" w:type="pct"/>
            <w:tcBorders>
              <w:bottom w:val="nil"/>
            </w:tcBorders>
            <w:shd w:val="clear" w:color="auto" w:fill="auto"/>
            <w:tcMar>
              <w:left w:w="57" w:type="dxa"/>
              <w:right w:w="62" w:type="dxa"/>
            </w:tcMar>
          </w:tcPr>
          <w:p w:rsidRPr="006C2215" w:rsidR="00512401" w:rsidP="0026084A" w:rsidRDefault="00512401" w14:paraId="71740AE7"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85" w:type="pct"/>
            <w:tcBorders>
              <w:bottom w:val="nil"/>
            </w:tcBorders>
            <w:shd w:val="clear" w:color="auto" w:fill="auto"/>
            <w:tcMar>
              <w:left w:w="57" w:type="dxa"/>
              <w:right w:w="62" w:type="dxa"/>
            </w:tcMar>
          </w:tcPr>
          <w:p w:rsidRPr="006C2215" w:rsidR="00512401" w:rsidP="0026084A" w:rsidRDefault="00512401" w14:paraId="0BD33868"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75" w:type="pct"/>
            <w:tcBorders>
              <w:bottom w:val="nil"/>
            </w:tcBorders>
            <w:shd w:val="clear" w:color="auto" w:fill="auto"/>
            <w:tcMar>
              <w:left w:w="57" w:type="dxa"/>
              <w:right w:w="62" w:type="dxa"/>
            </w:tcMar>
          </w:tcPr>
          <w:p w:rsidRPr="006C2215" w:rsidR="00512401" w:rsidP="784BB81C" w:rsidRDefault="00512401" w14:paraId="4127A441" w14:textId="229DAC34" w14:noSpellErr="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-.0</w:t>
            </w:r>
            <w:r w:rsidRPr="784BB81C" w:rsidR="784BB81C">
              <w:rPr>
                <w:rFonts w:ascii="Cambria" w:hAnsi="Cambria"/>
              </w:rPr>
              <w:t>6</w:t>
            </w:r>
            <w:r w:rsidRPr="784BB81C" w:rsidR="784BB81C">
              <w:rPr>
                <w:rFonts w:ascii="Cambria" w:hAnsi="Cambria"/>
              </w:rPr>
              <w:t xml:space="preserve"> (.</w:t>
            </w:r>
            <w:r w:rsidRPr="784BB81C" w:rsidR="784BB81C">
              <w:rPr>
                <w:rFonts w:ascii="Cambria" w:hAnsi="Cambria"/>
              </w:rPr>
              <w:t>03</w:t>
            </w:r>
            <w:r w:rsidRPr="784BB81C" w:rsidR="784BB81C">
              <w:rPr>
                <w:rFonts w:ascii="Cambria" w:hAnsi="Cambria"/>
              </w:rPr>
              <w:t>)</w:t>
            </w:r>
          </w:p>
        </w:tc>
      </w:tr>
      <w:tr w:rsidRPr="006C2215" w:rsidR="0089476C" w:rsidTr="784BB81C" w14:paraId="44AAC0C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pct"/>
            <w:tcBorders>
              <w:top w:val="nil"/>
              <w:bottom w:val="nil"/>
            </w:tcBorders>
            <w:shd w:val="clear" w:color="auto" w:fill="auto"/>
            <w:tcMar/>
          </w:tcPr>
          <w:p w:rsidRPr="006C2215" w:rsidR="00EC1482" w:rsidP="784BB81C" w:rsidRDefault="00EC1482" w14:paraId="129A4964" w14:textId="381373F1" w14:noSpellErr="1">
            <w:pPr>
              <w:spacing w:line="480" w:lineRule="auto"/>
              <w:rPr>
                <w:rFonts w:ascii="Cambria" w:hAnsi="Cambria"/>
                <w:b w:val="0"/>
                <w:bCs w:val="0"/>
              </w:rPr>
            </w:pPr>
            <w:r w:rsidRPr="784BB81C" w:rsidR="784BB81C">
              <w:rPr>
                <w:rFonts w:ascii="Cambria" w:hAnsi="Cambria"/>
                <w:b w:val="0"/>
                <w:bCs w:val="0"/>
              </w:rPr>
              <w:t xml:space="preserve">   Av. </w:t>
            </w:r>
            <w:r w:rsidRPr="784BB81C" w:rsidR="784BB81C">
              <w:rPr>
                <w:rFonts w:ascii="Cambria" w:hAnsi="Cambria"/>
                <w:b w:val="0"/>
                <w:bCs w:val="0"/>
              </w:rPr>
              <w:t>negativity*</w:t>
            </w:r>
            <w:r w:rsidRPr="784BB81C" w:rsidR="784BB81C">
              <w:rPr>
                <w:rFonts w:ascii="Cambria" w:hAnsi="Cambria"/>
                <w:b w:val="0"/>
                <w:bCs w:val="0"/>
              </w:rPr>
              <w:t>Positive PDT</w:t>
            </w:r>
          </w:p>
        </w:tc>
        <w:tc>
          <w:tcPr>
            <w:cnfStyle w:val="000000000000" w:firstRow="0" w:lastRow="0" w:firstColumn="0" w:lastColumn="0" w:oddVBand="0" w:evenVBand="0" w:oddHBand="0" w:evenHBand="0" w:firstRowFirstColumn="0" w:firstRowLastColumn="0" w:lastRowFirstColumn="0" w:lastRowLastColumn="0"/>
            <w:tcW w:w="468" w:type="pct"/>
            <w:tcBorders>
              <w:top w:val="nil"/>
              <w:bottom w:val="nil"/>
            </w:tcBorders>
            <w:shd w:val="clear" w:color="auto" w:fill="auto"/>
            <w:tcMar>
              <w:left w:w="57" w:type="dxa"/>
              <w:right w:w="57" w:type="dxa"/>
            </w:tcMar>
          </w:tcPr>
          <w:p w:rsidRPr="006C2215" w:rsidR="00EC1482" w:rsidP="00E271A1" w:rsidRDefault="00EC1482" w14:paraId="43FE4C42"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68" w:type="pct"/>
            <w:tcBorders>
              <w:top w:val="nil"/>
              <w:bottom w:val="nil"/>
            </w:tcBorders>
            <w:shd w:val="clear" w:color="auto" w:fill="auto"/>
            <w:tcMar>
              <w:left w:w="57" w:type="dxa"/>
              <w:right w:w="62" w:type="dxa"/>
            </w:tcMar>
          </w:tcPr>
          <w:p w:rsidRPr="006C2215" w:rsidR="00EC1482" w:rsidP="00E271A1" w:rsidRDefault="00EC1482" w14:paraId="0DC04C08"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548" w:type="pct"/>
            <w:tcBorders>
              <w:top w:val="nil"/>
              <w:bottom w:val="nil"/>
            </w:tcBorders>
            <w:shd w:val="clear" w:color="auto" w:fill="auto"/>
            <w:tcMar>
              <w:left w:w="57" w:type="dxa"/>
              <w:right w:w="62" w:type="dxa"/>
            </w:tcMar>
          </w:tcPr>
          <w:p w:rsidRPr="006C2215" w:rsidR="00EC1482" w:rsidP="00E271A1" w:rsidRDefault="00EC1482" w14:paraId="25319065"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69" w:type="pct"/>
            <w:tcBorders>
              <w:top w:val="nil"/>
              <w:bottom w:val="nil"/>
            </w:tcBorders>
            <w:shd w:val="clear" w:color="auto" w:fill="auto"/>
            <w:tcMar>
              <w:left w:w="57" w:type="dxa"/>
              <w:right w:w="62" w:type="dxa"/>
            </w:tcMar>
          </w:tcPr>
          <w:p w:rsidRPr="006C2215" w:rsidR="00EC1482" w:rsidP="784BB81C" w:rsidRDefault="00EC1482" w14:paraId="797D4316" w14:textId="5AF6226D"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-.02 (.04)</w:t>
            </w:r>
          </w:p>
        </w:tc>
        <w:tc>
          <w:tcPr>
            <w:cnfStyle w:val="000000000000" w:firstRow="0" w:lastRow="0" w:firstColumn="0" w:lastColumn="0" w:oddVBand="0" w:evenVBand="0" w:oddHBand="0" w:evenHBand="0" w:firstRowFirstColumn="0" w:firstRowLastColumn="0" w:lastRowFirstColumn="0" w:lastRowLastColumn="0"/>
            <w:tcW w:w="468" w:type="pct"/>
            <w:tcBorders>
              <w:top w:val="nil"/>
              <w:bottom w:val="nil"/>
            </w:tcBorders>
            <w:shd w:val="clear" w:color="auto" w:fill="auto"/>
            <w:tcMar>
              <w:left w:w="57" w:type="dxa"/>
              <w:right w:w="62" w:type="dxa"/>
            </w:tcMar>
          </w:tcPr>
          <w:p w:rsidRPr="006C2215" w:rsidR="00EC1482" w:rsidP="00E271A1" w:rsidRDefault="00EC1482" w14:paraId="55839F5F"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91" w:type="pct"/>
            <w:tcBorders>
              <w:top w:val="nil"/>
              <w:bottom w:val="nil"/>
            </w:tcBorders>
            <w:shd w:val="clear" w:color="auto" w:fill="auto"/>
            <w:tcMar>
              <w:left w:w="57" w:type="dxa"/>
              <w:right w:w="62" w:type="dxa"/>
            </w:tcMar>
          </w:tcPr>
          <w:p w:rsidRPr="006C2215" w:rsidR="00EC1482" w:rsidP="00E271A1" w:rsidRDefault="00EC1482" w14:paraId="3585ED6F"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85" w:type="pct"/>
            <w:tcBorders>
              <w:top w:val="nil"/>
              <w:bottom w:val="nil"/>
            </w:tcBorders>
            <w:shd w:val="clear" w:color="auto" w:fill="auto"/>
            <w:tcMar>
              <w:left w:w="57" w:type="dxa"/>
              <w:right w:w="62" w:type="dxa"/>
            </w:tcMar>
          </w:tcPr>
          <w:p w:rsidRPr="006C2215" w:rsidR="00EC1482" w:rsidP="00E271A1" w:rsidRDefault="00EC1482" w14:paraId="6DF280B5"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75" w:type="pct"/>
            <w:tcBorders>
              <w:top w:val="nil"/>
              <w:bottom w:val="nil"/>
            </w:tcBorders>
            <w:shd w:val="clear" w:color="auto" w:fill="auto"/>
            <w:tcMar>
              <w:left w:w="57" w:type="dxa"/>
              <w:right w:w="62" w:type="dxa"/>
            </w:tcMar>
          </w:tcPr>
          <w:p w:rsidRPr="006C2215" w:rsidR="00EC1482" w:rsidP="784BB81C" w:rsidRDefault="00A85D65" w14:paraId="0B40813D" w14:textId="66001A35"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w:t>
            </w:r>
            <w:r w:rsidRPr="784BB81C" w:rsidR="784BB81C">
              <w:rPr>
                <w:rFonts w:ascii="Cambria" w:hAnsi="Cambria"/>
              </w:rPr>
              <w:t>.02 (.</w:t>
            </w:r>
            <w:r w:rsidRPr="784BB81C" w:rsidR="784BB81C">
              <w:rPr>
                <w:rFonts w:ascii="Cambria" w:hAnsi="Cambria"/>
              </w:rPr>
              <w:t>03</w:t>
            </w:r>
            <w:r w:rsidRPr="784BB81C" w:rsidR="784BB81C">
              <w:rPr>
                <w:rFonts w:ascii="Cambria" w:hAnsi="Cambria"/>
              </w:rPr>
              <w:t>)</w:t>
            </w:r>
          </w:p>
        </w:tc>
      </w:tr>
      <w:tr w:rsidRPr="006C2215" w:rsidR="0089476C" w:rsidTr="784BB81C" w14:paraId="24646DB0" w14:textId="77777777">
        <w:tc>
          <w:tcPr>
            <w:cnfStyle w:val="001000000000" w:firstRow="0" w:lastRow="0" w:firstColumn="1" w:lastColumn="0" w:oddVBand="0" w:evenVBand="0" w:oddHBand="0" w:evenHBand="0" w:firstRowFirstColumn="0" w:firstRowLastColumn="0" w:lastRowFirstColumn="0" w:lastRowLastColumn="0"/>
            <w:tcW w:w="1128" w:type="pct"/>
            <w:tcBorders>
              <w:top w:val="nil"/>
              <w:bottom w:val="nil"/>
            </w:tcBorders>
            <w:shd w:val="clear" w:color="auto" w:fill="auto"/>
            <w:tcMar/>
          </w:tcPr>
          <w:p w:rsidRPr="006C2215" w:rsidR="00EC1482" w:rsidP="784BB81C" w:rsidRDefault="00EC1482" w14:paraId="65B24DEF" w14:textId="77777777" w14:noSpellErr="1">
            <w:pPr>
              <w:spacing w:line="480" w:lineRule="auto"/>
              <w:rPr>
                <w:rFonts w:ascii="Cambria" w:hAnsi="Cambria"/>
                <w:b w:val="0"/>
                <w:bCs w:val="0"/>
              </w:rPr>
            </w:pPr>
            <w:r w:rsidRPr="784BB81C" w:rsidR="784BB81C">
              <w:rPr>
                <w:rFonts w:ascii="Cambria" w:hAnsi="Cambria"/>
                <w:b w:val="0"/>
                <w:bCs w:val="0"/>
              </w:rPr>
              <w:t xml:space="preserve">   </w:t>
            </w:r>
            <w:r w:rsidRPr="784BB81C" w:rsidR="784BB81C">
              <w:rPr>
                <w:rFonts w:ascii="Cambria" w:hAnsi="Cambria"/>
                <w:b w:val="0"/>
                <w:bCs w:val="0"/>
              </w:rPr>
              <w:t>Av</w:t>
            </w:r>
            <w:r w:rsidRPr="784BB81C" w:rsidR="784BB81C">
              <w:rPr>
                <w:rFonts w:ascii="Cambria" w:hAnsi="Cambria"/>
                <w:b w:val="0"/>
                <w:bCs w:val="0"/>
              </w:rPr>
              <w:t>.</w:t>
            </w:r>
            <w:r w:rsidRPr="784BB81C" w:rsidR="784BB81C">
              <w:rPr>
                <w:rFonts w:ascii="Cambria" w:hAnsi="Cambria"/>
                <w:b w:val="0"/>
                <w:bCs w:val="0"/>
              </w:rPr>
              <w:t xml:space="preserve"> negativity*</w:t>
            </w:r>
            <w:r w:rsidRPr="784BB81C" w:rsidR="784BB81C">
              <w:rPr>
                <w:rFonts w:ascii="Cambria" w:hAnsi="Cambria"/>
                <w:b w:val="0"/>
                <w:bCs w:val="0"/>
              </w:rPr>
              <w:t>Negative PDT</w:t>
            </w:r>
          </w:p>
        </w:tc>
        <w:tc>
          <w:tcPr>
            <w:cnfStyle w:val="000000000000" w:firstRow="0" w:lastRow="0" w:firstColumn="0" w:lastColumn="0" w:oddVBand="0" w:evenVBand="0" w:oddHBand="0" w:evenHBand="0" w:firstRowFirstColumn="0" w:firstRowLastColumn="0" w:lastRowFirstColumn="0" w:lastRowLastColumn="0"/>
            <w:tcW w:w="468" w:type="pct"/>
            <w:tcBorders>
              <w:top w:val="nil"/>
              <w:bottom w:val="nil"/>
            </w:tcBorders>
            <w:shd w:val="clear" w:color="auto" w:fill="auto"/>
            <w:tcMar>
              <w:left w:w="57" w:type="dxa"/>
              <w:right w:w="57" w:type="dxa"/>
            </w:tcMar>
          </w:tcPr>
          <w:p w:rsidRPr="006C2215" w:rsidR="00EC1482" w:rsidP="00E271A1" w:rsidRDefault="00EC1482" w14:paraId="0464BA25"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68" w:type="pct"/>
            <w:tcBorders>
              <w:top w:val="nil"/>
              <w:bottom w:val="nil"/>
            </w:tcBorders>
            <w:shd w:val="clear" w:color="auto" w:fill="auto"/>
            <w:tcMar>
              <w:left w:w="57" w:type="dxa"/>
              <w:right w:w="62" w:type="dxa"/>
            </w:tcMar>
          </w:tcPr>
          <w:p w:rsidRPr="006C2215" w:rsidR="00EC1482" w:rsidP="00E271A1" w:rsidRDefault="00EC1482" w14:paraId="2745DBA2"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548" w:type="pct"/>
            <w:tcBorders>
              <w:top w:val="nil"/>
              <w:bottom w:val="nil"/>
            </w:tcBorders>
            <w:shd w:val="clear" w:color="auto" w:fill="auto"/>
            <w:tcMar>
              <w:left w:w="57" w:type="dxa"/>
              <w:right w:w="62" w:type="dxa"/>
            </w:tcMar>
          </w:tcPr>
          <w:p w:rsidRPr="006C2215" w:rsidR="00EC1482" w:rsidP="00E271A1" w:rsidRDefault="00EC1482" w14:paraId="3E07A68D"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69" w:type="pct"/>
            <w:tcBorders>
              <w:top w:val="nil"/>
              <w:bottom w:val="nil"/>
            </w:tcBorders>
            <w:shd w:val="clear" w:color="auto" w:fill="auto"/>
            <w:tcMar>
              <w:left w:w="57" w:type="dxa"/>
              <w:right w:w="62" w:type="dxa"/>
            </w:tcMar>
          </w:tcPr>
          <w:p w:rsidRPr="006C2215" w:rsidR="00EC1482" w:rsidP="784BB81C" w:rsidRDefault="00EC1482" w14:paraId="468D3AC0" w14:textId="77777777" w14:noSpellErr="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.02 (.02)</w:t>
            </w:r>
          </w:p>
        </w:tc>
        <w:tc>
          <w:tcPr>
            <w:cnfStyle w:val="000000000000" w:firstRow="0" w:lastRow="0" w:firstColumn="0" w:lastColumn="0" w:oddVBand="0" w:evenVBand="0" w:oddHBand="0" w:evenHBand="0" w:firstRowFirstColumn="0" w:firstRowLastColumn="0" w:lastRowFirstColumn="0" w:lastRowLastColumn="0"/>
            <w:tcW w:w="468" w:type="pct"/>
            <w:tcBorders>
              <w:top w:val="nil"/>
              <w:bottom w:val="nil"/>
            </w:tcBorders>
            <w:shd w:val="clear" w:color="auto" w:fill="auto"/>
            <w:tcMar>
              <w:left w:w="57" w:type="dxa"/>
              <w:right w:w="62" w:type="dxa"/>
            </w:tcMar>
          </w:tcPr>
          <w:p w:rsidRPr="006C2215" w:rsidR="00EC1482" w:rsidP="00E271A1" w:rsidRDefault="00EC1482" w14:paraId="3313B530"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91" w:type="pct"/>
            <w:tcBorders>
              <w:top w:val="nil"/>
              <w:bottom w:val="nil"/>
            </w:tcBorders>
            <w:shd w:val="clear" w:color="auto" w:fill="auto"/>
            <w:tcMar>
              <w:left w:w="57" w:type="dxa"/>
              <w:right w:w="62" w:type="dxa"/>
            </w:tcMar>
          </w:tcPr>
          <w:p w:rsidRPr="006C2215" w:rsidR="00EC1482" w:rsidP="00E271A1" w:rsidRDefault="00EC1482" w14:paraId="161AB953"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85" w:type="pct"/>
            <w:tcBorders>
              <w:top w:val="nil"/>
              <w:bottom w:val="nil"/>
            </w:tcBorders>
            <w:shd w:val="clear" w:color="auto" w:fill="auto"/>
            <w:tcMar>
              <w:left w:w="57" w:type="dxa"/>
              <w:right w:w="62" w:type="dxa"/>
            </w:tcMar>
          </w:tcPr>
          <w:p w:rsidRPr="006C2215" w:rsidR="00EC1482" w:rsidP="00E271A1" w:rsidRDefault="00EC1482" w14:paraId="1A445230"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75" w:type="pct"/>
            <w:tcBorders>
              <w:top w:val="nil"/>
              <w:bottom w:val="nil"/>
            </w:tcBorders>
            <w:shd w:val="clear" w:color="auto" w:fill="auto"/>
            <w:tcMar>
              <w:left w:w="57" w:type="dxa"/>
              <w:right w:w="62" w:type="dxa"/>
            </w:tcMar>
          </w:tcPr>
          <w:p w:rsidRPr="006C2215" w:rsidR="00EC1482" w:rsidP="784BB81C" w:rsidRDefault="00EC1482" w14:paraId="4A11B548" w14:textId="18CF9ED5" w14:noSpellErr="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-.0</w:t>
            </w:r>
            <w:r w:rsidRPr="784BB81C" w:rsidR="784BB81C">
              <w:rPr>
                <w:rFonts w:ascii="Cambria" w:hAnsi="Cambria"/>
              </w:rPr>
              <w:t>3</w:t>
            </w:r>
            <w:r w:rsidRPr="784BB81C" w:rsidR="784BB81C">
              <w:rPr>
                <w:rFonts w:ascii="Cambria" w:hAnsi="Cambria"/>
              </w:rPr>
              <w:t xml:space="preserve"> (.0</w:t>
            </w:r>
            <w:r w:rsidRPr="784BB81C" w:rsidR="784BB81C">
              <w:rPr>
                <w:rFonts w:ascii="Cambria" w:hAnsi="Cambria"/>
              </w:rPr>
              <w:t>1</w:t>
            </w:r>
            <w:r w:rsidRPr="784BB81C" w:rsidR="784BB81C">
              <w:rPr>
                <w:rFonts w:ascii="Cambria" w:hAnsi="Cambria"/>
              </w:rPr>
              <w:t>)</w:t>
            </w:r>
            <w:r w:rsidRPr="784BB81C" w:rsidR="784BB81C">
              <w:rPr>
                <w:rFonts w:ascii="Cambria" w:hAnsi="Cambria"/>
              </w:rPr>
              <w:t>*</w:t>
            </w:r>
          </w:p>
        </w:tc>
      </w:tr>
      <w:tr w:rsidRPr="006C2215" w:rsidR="0089476C" w:rsidTr="784BB81C" w14:paraId="563C73F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pct"/>
            <w:tcBorders>
              <w:top w:val="nil"/>
            </w:tcBorders>
            <w:shd w:val="clear" w:color="auto" w:fill="auto"/>
            <w:tcMar/>
          </w:tcPr>
          <w:p w:rsidRPr="006C2215" w:rsidR="00512401" w:rsidP="784BB81C" w:rsidRDefault="00512401" w14:paraId="153E6F53" w14:textId="77777777" w14:noSpellErr="1">
            <w:pPr>
              <w:spacing w:line="480" w:lineRule="auto"/>
              <w:rPr>
                <w:rFonts w:ascii="Cambria" w:hAnsi="Cambria"/>
                <w:b w:val="0"/>
                <w:bCs w:val="0"/>
              </w:rPr>
            </w:pPr>
            <w:r w:rsidRPr="784BB81C" w:rsidR="784BB81C">
              <w:rPr>
                <w:rFonts w:ascii="Cambria" w:hAnsi="Cambria"/>
                <w:b w:val="0"/>
                <w:bCs w:val="0"/>
              </w:rPr>
              <w:t xml:space="preserve">   Positive PDT</w:t>
            </w:r>
            <w:r w:rsidRPr="784BB81C" w:rsidR="784BB81C">
              <w:rPr>
                <w:rFonts w:ascii="Cambria" w:hAnsi="Cambria"/>
                <w:b w:val="0"/>
                <w:bCs w:val="0"/>
              </w:rPr>
              <w:t>*</w:t>
            </w:r>
            <w:r w:rsidRPr="784BB81C" w:rsidR="784BB81C">
              <w:rPr>
                <w:rFonts w:ascii="Cambria" w:hAnsi="Cambria"/>
                <w:b w:val="0"/>
                <w:bCs w:val="0"/>
              </w:rPr>
              <w:t>Negative PDT</w:t>
            </w:r>
          </w:p>
        </w:tc>
        <w:tc>
          <w:tcPr>
            <w:cnfStyle w:val="000000000000" w:firstRow="0" w:lastRow="0" w:firstColumn="0" w:lastColumn="0" w:oddVBand="0" w:evenVBand="0" w:oddHBand="0" w:evenHBand="0" w:firstRowFirstColumn="0" w:firstRowLastColumn="0" w:lastRowFirstColumn="0" w:lastRowLastColumn="0"/>
            <w:tcW w:w="468" w:type="pct"/>
            <w:tcBorders>
              <w:top w:val="nil"/>
            </w:tcBorders>
            <w:shd w:val="clear" w:color="auto" w:fill="auto"/>
            <w:tcMar>
              <w:left w:w="57" w:type="dxa"/>
              <w:right w:w="57" w:type="dxa"/>
            </w:tcMar>
          </w:tcPr>
          <w:p w:rsidRPr="006C2215" w:rsidR="00512401" w:rsidP="0026084A" w:rsidRDefault="00512401" w14:paraId="17417A01"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68" w:type="pct"/>
            <w:tcBorders>
              <w:top w:val="nil"/>
            </w:tcBorders>
            <w:shd w:val="clear" w:color="auto" w:fill="auto"/>
            <w:tcMar>
              <w:left w:w="57" w:type="dxa"/>
              <w:right w:w="62" w:type="dxa"/>
            </w:tcMar>
          </w:tcPr>
          <w:p w:rsidRPr="006C2215" w:rsidR="00512401" w:rsidP="0026084A" w:rsidRDefault="00512401" w14:paraId="45F22A57"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548" w:type="pct"/>
            <w:tcBorders>
              <w:top w:val="nil"/>
            </w:tcBorders>
            <w:shd w:val="clear" w:color="auto" w:fill="auto"/>
            <w:tcMar>
              <w:left w:w="57" w:type="dxa"/>
              <w:right w:w="62" w:type="dxa"/>
            </w:tcMar>
          </w:tcPr>
          <w:p w:rsidRPr="006C2215" w:rsidR="00512401" w:rsidP="0026084A" w:rsidRDefault="00512401" w14:paraId="764F2B5C"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69" w:type="pct"/>
            <w:tcBorders>
              <w:top w:val="nil"/>
            </w:tcBorders>
            <w:shd w:val="clear" w:color="auto" w:fill="auto"/>
            <w:tcMar>
              <w:left w:w="57" w:type="dxa"/>
              <w:right w:w="62" w:type="dxa"/>
            </w:tcMar>
          </w:tcPr>
          <w:p w:rsidRPr="006C2215" w:rsidR="00512401" w:rsidP="784BB81C" w:rsidRDefault="00512401" w14:paraId="563F6DDE" w14:textId="6E1C5C5A"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w:t>
            </w:r>
            <w:r w:rsidRPr="784BB81C" w:rsidR="784BB81C">
              <w:rPr>
                <w:rFonts w:ascii="Cambria" w:hAnsi="Cambria"/>
              </w:rPr>
              <w:t>12</w:t>
            </w:r>
            <w:r w:rsidRPr="784BB81C" w:rsidR="784BB81C">
              <w:rPr>
                <w:rFonts w:ascii="Cambria" w:hAnsi="Cambria"/>
              </w:rPr>
              <w:t xml:space="preserve"> (.0</w:t>
            </w:r>
            <w:r w:rsidRPr="784BB81C" w:rsidR="784BB81C">
              <w:rPr>
                <w:rFonts w:ascii="Cambria" w:hAnsi="Cambria"/>
              </w:rPr>
              <w:t>4</w:t>
            </w: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468" w:type="pct"/>
            <w:tcBorders>
              <w:top w:val="nil"/>
            </w:tcBorders>
            <w:shd w:val="clear" w:color="auto" w:fill="auto"/>
            <w:tcMar>
              <w:left w:w="57" w:type="dxa"/>
              <w:right w:w="62" w:type="dxa"/>
            </w:tcMar>
          </w:tcPr>
          <w:p w:rsidRPr="006C2215" w:rsidR="00512401" w:rsidP="0026084A" w:rsidRDefault="00512401" w14:paraId="5A66CAD1"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91" w:type="pct"/>
            <w:tcBorders>
              <w:top w:val="nil"/>
            </w:tcBorders>
            <w:shd w:val="clear" w:color="auto" w:fill="auto"/>
            <w:tcMar>
              <w:left w:w="57" w:type="dxa"/>
              <w:right w:w="62" w:type="dxa"/>
            </w:tcMar>
          </w:tcPr>
          <w:p w:rsidRPr="006C2215" w:rsidR="00512401" w:rsidP="0026084A" w:rsidRDefault="00512401" w14:paraId="347FA6B8"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85" w:type="pct"/>
            <w:tcBorders>
              <w:top w:val="nil"/>
            </w:tcBorders>
            <w:shd w:val="clear" w:color="auto" w:fill="auto"/>
            <w:tcMar>
              <w:left w:w="57" w:type="dxa"/>
              <w:right w:w="62" w:type="dxa"/>
            </w:tcMar>
          </w:tcPr>
          <w:p w:rsidRPr="006C2215" w:rsidR="00512401" w:rsidP="0026084A" w:rsidRDefault="00512401" w14:paraId="202B9ED0"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75" w:type="pct"/>
            <w:tcBorders>
              <w:top w:val="nil"/>
            </w:tcBorders>
            <w:shd w:val="clear" w:color="auto" w:fill="auto"/>
            <w:tcMar>
              <w:left w:w="57" w:type="dxa"/>
              <w:right w:w="62" w:type="dxa"/>
            </w:tcMar>
          </w:tcPr>
          <w:p w:rsidRPr="006C2215" w:rsidR="00512401" w:rsidP="784BB81C" w:rsidRDefault="00512401" w14:paraId="44784D5B" w14:textId="3DF8FD4F"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w:t>
            </w:r>
            <w:r w:rsidRPr="784BB81C" w:rsidR="784BB81C">
              <w:rPr>
                <w:rFonts w:ascii="Cambria" w:hAnsi="Cambria"/>
              </w:rPr>
              <w:t xml:space="preserve">10 </w:t>
            </w:r>
            <w:r w:rsidRPr="784BB81C" w:rsidR="784BB81C">
              <w:rPr>
                <w:rFonts w:ascii="Cambria" w:hAnsi="Cambria"/>
              </w:rPr>
              <w:t>(.</w:t>
            </w:r>
            <w:r w:rsidRPr="784BB81C" w:rsidR="784BB81C">
              <w:rPr>
                <w:rFonts w:ascii="Cambria" w:hAnsi="Cambria"/>
              </w:rPr>
              <w:t>03</w:t>
            </w:r>
            <w:r w:rsidRPr="784BB81C" w:rsidR="784BB81C">
              <w:rPr>
                <w:rFonts w:ascii="Cambria" w:hAnsi="Cambria"/>
              </w:rPr>
              <w:t>)**</w:t>
            </w:r>
          </w:p>
        </w:tc>
      </w:tr>
      <w:tr w:rsidRPr="006C2215" w:rsidR="0089476C" w:rsidTr="784BB81C" w14:paraId="121D1D10" w14:textId="77777777">
        <w:tc>
          <w:tcPr>
            <w:cnfStyle w:val="001000000000" w:firstRow="0" w:lastRow="0" w:firstColumn="1" w:lastColumn="0" w:oddVBand="0" w:evenVBand="0" w:oddHBand="0" w:evenHBand="0" w:firstRowFirstColumn="0" w:firstRowLastColumn="0" w:lastRowFirstColumn="0" w:lastRowLastColumn="0"/>
            <w:tcW w:w="1128" w:type="pct"/>
            <w:shd w:val="clear" w:color="auto" w:fill="auto"/>
            <w:tcMar/>
          </w:tcPr>
          <w:p w:rsidRPr="006C2215" w:rsidR="00512401" w:rsidP="784BB81C" w:rsidRDefault="00512401" w14:paraId="68390D96" w14:textId="77777777" w14:noSpellErr="1">
            <w:pPr>
              <w:spacing w:line="480" w:lineRule="auto"/>
              <w:rPr>
                <w:rFonts w:ascii="Cambria" w:hAnsi="Cambria"/>
              </w:rPr>
            </w:pPr>
            <w:r w:rsidRPr="784BB81C" w:rsidR="784BB81C">
              <w:rPr>
                <w:rFonts w:ascii="Cambria" w:hAnsi="Cambria"/>
                <w:b w:val="0"/>
                <w:bCs w:val="0"/>
              </w:rPr>
              <w:t xml:space="preserve"> Between-Family</w:t>
            </w: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57" w:type="dxa"/>
            </w:tcMar>
          </w:tcPr>
          <w:p w:rsidRPr="006C2215" w:rsidR="00512401" w:rsidP="0026084A" w:rsidRDefault="00512401" w14:paraId="6FCB2B4D"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62" w:type="dxa"/>
            </w:tcMar>
          </w:tcPr>
          <w:p w:rsidRPr="006C2215" w:rsidR="00512401" w:rsidP="0026084A" w:rsidRDefault="00512401" w14:paraId="604913D2"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548" w:type="pct"/>
            <w:shd w:val="clear" w:color="auto" w:fill="auto"/>
            <w:tcMar>
              <w:left w:w="57" w:type="dxa"/>
              <w:right w:w="62" w:type="dxa"/>
            </w:tcMar>
          </w:tcPr>
          <w:p w:rsidRPr="006C2215" w:rsidR="00512401" w:rsidP="0026084A" w:rsidRDefault="00512401" w14:paraId="6E8A3A06"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69" w:type="pct"/>
            <w:shd w:val="clear" w:color="auto" w:fill="auto"/>
            <w:tcMar>
              <w:left w:w="57" w:type="dxa"/>
              <w:right w:w="62" w:type="dxa"/>
            </w:tcMar>
          </w:tcPr>
          <w:p w:rsidRPr="006C2215" w:rsidR="00512401" w:rsidP="0026084A" w:rsidRDefault="00512401" w14:paraId="47E0F71C"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62" w:type="dxa"/>
            </w:tcMar>
          </w:tcPr>
          <w:p w:rsidRPr="006C2215" w:rsidR="00512401" w:rsidP="0026084A" w:rsidRDefault="00512401" w14:paraId="1C74BBA0"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91" w:type="pct"/>
            <w:shd w:val="clear" w:color="auto" w:fill="auto"/>
            <w:tcMar>
              <w:left w:w="57" w:type="dxa"/>
              <w:right w:w="62" w:type="dxa"/>
            </w:tcMar>
          </w:tcPr>
          <w:p w:rsidRPr="006C2215" w:rsidR="00512401" w:rsidP="0026084A" w:rsidRDefault="00512401" w14:paraId="454EA36B"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85" w:type="pct"/>
            <w:shd w:val="clear" w:color="auto" w:fill="auto"/>
            <w:tcMar>
              <w:left w:w="57" w:type="dxa"/>
              <w:right w:w="62" w:type="dxa"/>
            </w:tcMar>
          </w:tcPr>
          <w:p w:rsidRPr="006C2215" w:rsidR="00512401" w:rsidP="0026084A" w:rsidRDefault="00512401" w14:paraId="74E025D8"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75" w:type="pct"/>
            <w:shd w:val="clear" w:color="auto" w:fill="auto"/>
            <w:tcMar>
              <w:left w:w="57" w:type="dxa"/>
              <w:right w:w="62" w:type="dxa"/>
            </w:tcMar>
          </w:tcPr>
          <w:p w:rsidRPr="006C2215" w:rsidR="00512401" w:rsidP="0026084A" w:rsidRDefault="00512401" w14:paraId="5618D7D6"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r>
      <w:tr w:rsidRPr="006C2215" w:rsidR="0089476C" w:rsidTr="784BB81C" w14:paraId="2A4BC63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pct"/>
            <w:shd w:val="clear" w:color="auto" w:fill="auto"/>
            <w:tcMar/>
          </w:tcPr>
          <w:p w:rsidRPr="006C2215" w:rsidR="00512401" w:rsidP="784BB81C" w:rsidRDefault="00512401" w14:paraId="01F0AD02" w14:textId="77777777" w14:noSpellErr="1">
            <w:pPr>
              <w:spacing w:line="480" w:lineRule="auto"/>
              <w:rPr>
                <w:rFonts w:ascii="Cambria" w:hAnsi="Cambria"/>
                <w:b w:val="0"/>
                <w:bCs w:val="0"/>
              </w:rPr>
            </w:pPr>
            <w:r w:rsidRPr="784BB81C" w:rsidR="784BB81C">
              <w:rPr>
                <w:rFonts w:ascii="Cambria" w:hAnsi="Cambria"/>
                <w:b w:val="0"/>
                <w:bCs w:val="0"/>
              </w:rPr>
              <w:t xml:space="preserve">   </w:t>
            </w:r>
            <w:r w:rsidRPr="784BB81C" w:rsidR="784BB81C">
              <w:rPr>
                <w:rFonts w:ascii="Cambria" w:hAnsi="Cambria"/>
                <w:b w:val="0"/>
                <w:bCs w:val="0"/>
              </w:rPr>
              <w:t>Av</w:t>
            </w:r>
            <w:r w:rsidRPr="784BB81C" w:rsidR="784BB81C">
              <w:rPr>
                <w:rFonts w:ascii="Cambria" w:hAnsi="Cambria"/>
                <w:b w:val="0"/>
                <w:bCs w:val="0"/>
              </w:rPr>
              <w:t>.</w:t>
            </w:r>
            <w:r w:rsidRPr="784BB81C" w:rsidR="784BB81C">
              <w:rPr>
                <w:rFonts w:ascii="Cambria" w:hAnsi="Cambria"/>
                <w:b w:val="0"/>
                <w:bCs w:val="0"/>
              </w:rPr>
              <w:t xml:space="preserve"> </w:t>
            </w:r>
            <w:r w:rsidRPr="784BB81C" w:rsidR="784BB81C">
              <w:rPr>
                <w:rFonts w:ascii="Cambria" w:hAnsi="Cambria"/>
                <w:b w:val="0"/>
                <w:bCs w:val="0"/>
              </w:rPr>
              <w:t>Adjustment</w:t>
            </w:r>
            <w:r w:rsidRPr="784BB81C" w:rsidR="784BB81C">
              <w:rPr>
                <w:rFonts w:ascii="Cambria" w:hAnsi="Cambria"/>
                <w:b w:val="0"/>
                <w:bCs w:val="0"/>
              </w:rPr>
              <w:t xml:space="preserve"> (Time 1)</w:t>
            </w: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57" w:type="dxa"/>
            </w:tcMar>
          </w:tcPr>
          <w:p w:rsidRPr="006C2215" w:rsidR="00512401" w:rsidP="0026084A" w:rsidRDefault="00512401" w14:paraId="0929D011"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62" w:type="dxa"/>
            </w:tcMar>
          </w:tcPr>
          <w:p w:rsidRPr="006C2215" w:rsidR="00512401" w:rsidP="784BB81C" w:rsidRDefault="00512401" w14:paraId="241FC158" w14:textId="510FCE99"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w:t>
            </w:r>
            <w:r w:rsidRPr="784BB81C" w:rsidR="784BB81C">
              <w:rPr>
                <w:rFonts w:ascii="Cambria" w:hAnsi="Cambria"/>
              </w:rPr>
              <w:t xml:space="preserve">53 </w:t>
            </w:r>
            <w:r w:rsidRPr="784BB81C" w:rsidR="784BB81C">
              <w:rPr>
                <w:rFonts w:ascii="Cambria" w:hAnsi="Cambria"/>
              </w:rPr>
              <w:t>(.02)***</w:t>
            </w:r>
          </w:p>
        </w:tc>
        <w:tc>
          <w:tcPr>
            <w:cnfStyle w:val="000000000000" w:firstRow="0" w:lastRow="0" w:firstColumn="0" w:lastColumn="0" w:oddVBand="0" w:evenVBand="0" w:oddHBand="0" w:evenHBand="0" w:firstRowFirstColumn="0" w:firstRowLastColumn="0" w:lastRowFirstColumn="0" w:lastRowLastColumn="0"/>
            <w:tcW w:w="548" w:type="pct"/>
            <w:shd w:val="clear" w:color="auto" w:fill="auto"/>
            <w:tcMar>
              <w:left w:w="57" w:type="dxa"/>
              <w:right w:w="62" w:type="dxa"/>
            </w:tcMar>
          </w:tcPr>
          <w:p w:rsidRPr="006C2215" w:rsidR="00512401" w:rsidP="784BB81C" w:rsidRDefault="00512401" w14:paraId="71491B08" w14:textId="495307D6"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w:t>
            </w:r>
            <w:r w:rsidRPr="784BB81C" w:rsidR="784BB81C">
              <w:rPr>
                <w:rFonts w:ascii="Cambria" w:hAnsi="Cambria"/>
              </w:rPr>
              <w:t xml:space="preserve">48 </w:t>
            </w:r>
            <w:r w:rsidRPr="784BB81C" w:rsidR="784BB81C">
              <w:rPr>
                <w:rFonts w:ascii="Cambria" w:hAnsi="Cambria"/>
              </w:rPr>
              <w:t>(.</w:t>
            </w:r>
            <w:r w:rsidRPr="784BB81C" w:rsidR="784BB81C">
              <w:rPr>
                <w:rFonts w:ascii="Cambria" w:hAnsi="Cambria"/>
              </w:rPr>
              <w:t>02</w:t>
            </w: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469" w:type="pct"/>
            <w:shd w:val="clear" w:color="auto" w:fill="auto"/>
            <w:tcMar>
              <w:left w:w="57" w:type="dxa"/>
              <w:right w:w="62" w:type="dxa"/>
            </w:tcMar>
          </w:tcPr>
          <w:p w:rsidRPr="006C2215" w:rsidR="00512401" w:rsidP="784BB81C" w:rsidRDefault="00512401" w14:paraId="1C9EFD34" w14:textId="116080ED"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.4</w:t>
            </w:r>
            <w:r w:rsidRPr="784BB81C" w:rsidR="784BB81C">
              <w:rPr>
                <w:rFonts w:ascii="Cambria" w:hAnsi="Cambria"/>
              </w:rPr>
              <w:t>8</w:t>
            </w:r>
            <w:r w:rsidRPr="784BB81C" w:rsidR="784BB81C">
              <w:rPr>
                <w:rFonts w:ascii="Cambria" w:hAnsi="Cambria"/>
              </w:rPr>
              <w:t xml:space="preserve"> (.02)***</w:t>
            </w: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62" w:type="dxa"/>
            </w:tcMar>
          </w:tcPr>
          <w:p w:rsidRPr="006C2215" w:rsidR="00512401" w:rsidP="0026084A" w:rsidRDefault="00512401" w14:paraId="1A64765B"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91" w:type="pct"/>
            <w:shd w:val="clear" w:color="auto" w:fill="auto"/>
            <w:tcMar>
              <w:left w:w="57" w:type="dxa"/>
              <w:right w:w="62" w:type="dxa"/>
            </w:tcMar>
          </w:tcPr>
          <w:p w:rsidRPr="006C2215" w:rsidR="00512401" w:rsidP="784BB81C" w:rsidRDefault="00512401" w14:paraId="1B1D38F5" w14:textId="5BBA9237"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w:t>
            </w:r>
            <w:r w:rsidRPr="784BB81C" w:rsidR="784BB81C">
              <w:rPr>
                <w:rFonts w:ascii="Cambria" w:hAnsi="Cambria"/>
              </w:rPr>
              <w:t xml:space="preserve">60 </w:t>
            </w:r>
            <w:r w:rsidRPr="784BB81C" w:rsidR="784BB81C">
              <w:rPr>
                <w:rFonts w:ascii="Cambria" w:hAnsi="Cambria"/>
              </w:rPr>
              <w:t>(.02)***</w:t>
            </w:r>
          </w:p>
        </w:tc>
        <w:tc>
          <w:tcPr>
            <w:cnfStyle w:val="000000000000" w:firstRow="0" w:lastRow="0" w:firstColumn="0" w:lastColumn="0" w:oddVBand="0" w:evenVBand="0" w:oddHBand="0" w:evenHBand="0" w:firstRowFirstColumn="0" w:firstRowLastColumn="0" w:lastRowFirstColumn="0" w:lastRowLastColumn="0"/>
            <w:tcW w:w="485" w:type="pct"/>
            <w:shd w:val="clear" w:color="auto" w:fill="auto"/>
            <w:tcMar>
              <w:left w:w="57" w:type="dxa"/>
              <w:right w:w="62" w:type="dxa"/>
            </w:tcMar>
          </w:tcPr>
          <w:p w:rsidRPr="006C2215" w:rsidR="00512401" w:rsidP="784BB81C" w:rsidRDefault="00512401" w14:paraId="4B1ED5D0" w14:textId="1F88420A"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w:t>
            </w:r>
            <w:r w:rsidRPr="784BB81C" w:rsidR="784BB81C">
              <w:rPr>
                <w:rFonts w:ascii="Cambria" w:hAnsi="Cambria"/>
              </w:rPr>
              <w:t>51</w:t>
            </w:r>
            <w:r w:rsidRPr="784BB81C" w:rsidR="784BB81C">
              <w:rPr>
                <w:rFonts w:ascii="Cambria" w:hAnsi="Cambria"/>
              </w:rPr>
              <w:t xml:space="preserve"> (.02)</w:t>
            </w: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475" w:type="pct"/>
            <w:shd w:val="clear" w:color="auto" w:fill="auto"/>
            <w:tcMar>
              <w:left w:w="57" w:type="dxa"/>
              <w:right w:w="62" w:type="dxa"/>
            </w:tcMar>
          </w:tcPr>
          <w:p w:rsidRPr="006C2215" w:rsidR="00512401" w:rsidP="784BB81C" w:rsidRDefault="00512401" w14:paraId="78FD58FC" w14:textId="28A301BE"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w:t>
            </w:r>
            <w:r w:rsidRPr="784BB81C" w:rsidR="784BB81C">
              <w:rPr>
                <w:rFonts w:ascii="Cambria" w:hAnsi="Cambria"/>
              </w:rPr>
              <w:t>50</w:t>
            </w:r>
            <w:r w:rsidRPr="784BB81C" w:rsidR="784BB81C">
              <w:rPr>
                <w:rFonts w:ascii="Cambria" w:hAnsi="Cambria"/>
              </w:rPr>
              <w:t xml:space="preserve"> (.02)***</w:t>
            </w:r>
          </w:p>
        </w:tc>
      </w:tr>
      <w:tr w:rsidRPr="006C2215" w:rsidR="0089476C" w:rsidTr="784BB81C" w14:paraId="55216FD0" w14:textId="77777777">
        <w:tc>
          <w:tcPr>
            <w:cnfStyle w:val="001000000000" w:firstRow="0" w:lastRow="0" w:firstColumn="1" w:lastColumn="0" w:oddVBand="0" w:evenVBand="0" w:oddHBand="0" w:evenHBand="0" w:firstRowFirstColumn="0" w:firstRowLastColumn="0" w:lastRowFirstColumn="0" w:lastRowLastColumn="0"/>
            <w:tcW w:w="1128" w:type="pct"/>
            <w:shd w:val="clear" w:color="auto" w:fill="auto"/>
            <w:tcMar/>
          </w:tcPr>
          <w:p w:rsidRPr="006C2215" w:rsidR="00512401" w:rsidP="784BB81C" w:rsidRDefault="00512401" w14:paraId="3800F464" w14:textId="38F202D3" w14:noSpellErr="1">
            <w:pPr>
              <w:spacing w:line="480" w:lineRule="auto"/>
              <w:rPr>
                <w:rFonts w:ascii="Cambria" w:hAnsi="Cambria"/>
              </w:rPr>
            </w:pPr>
            <w:r w:rsidRPr="784BB81C" w:rsidR="784BB81C">
              <w:rPr>
                <w:rFonts w:ascii="Cambria" w:hAnsi="Cambria"/>
                <w:b w:val="0"/>
                <w:bCs w:val="0"/>
              </w:rPr>
              <w:t xml:space="preserve">   </w:t>
            </w:r>
            <w:r w:rsidRPr="784BB81C" w:rsidR="784BB81C">
              <w:rPr>
                <w:rFonts w:ascii="Cambria" w:hAnsi="Cambria"/>
                <w:b w:val="0"/>
                <w:bCs w:val="0"/>
              </w:rPr>
              <w:t>Av</w:t>
            </w:r>
            <w:r w:rsidRPr="784BB81C" w:rsidR="784BB81C">
              <w:rPr>
                <w:rFonts w:ascii="Cambria" w:hAnsi="Cambria"/>
                <w:b w:val="0"/>
                <w:bCs w:val="0"/>
              </w:rPr>
              <w:t>.</w:t>
            </w:r>
            <w:r w:rsidRPr="784BB81C" w:rsidR="784BB81C">
              <w:rPr>
                <w:rFonts w:ascii="Cambria" w:hAnsi="Cambria"/>
                <w:b w:val="0"/>
                <w:bCs w:val="0"/>
              </w:rPr>
              <w:t xml:space="preserve"> positivity</w:t>
            </w: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57" w:type="dxa"/>
            </w:tcMar>
          </w:tcPr>
          <w:p w:rsidRPr="006C2215" w:rsidR="00512401" w:rsidP="0026084A" w:rsidRDefault="00512401" w14:paraId="17AC7F31"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62" w:type="dxa"/>
            </w:tcMar>
          </w:tcPr>
          <w:p w:rsidRPr="006C2215" w:rsidR="00512401" w:rsidP="0026084A" w:rsidRDefault="00512401" w14:paraId="4F982CA1"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548" w:type="pct"/>
            <w:shd w:val="clear" w:color="auto" w:fill="auto"/>
            <w:tcMar>
              <w:left w:w="57" w:type="dxa"/>
              <w:right w:w="62" w:type="dxa"/>
            </w:tcMar>
          </w:tcPr>
          <w:p w:rsidRPr="006C2215" w:rsidR="00512401" w:rsidP="784BB81C" w:rsidRDefault="00512401" w14:paraId="1BF4EE50" w14:textId="063DBDC7" w14:noSpellErr="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w:t>
            </w:r>
            <w:r w:rsidRPr="784BB81C" w:rsidR="784BB81C">
              <w:rPr>
                <w:rFonts w:ascii="Cambria" w:hAnsi="Cambria"/>
              </w:rPr>
              <w:t xml:space="preserve">27 </w:t>
            </w:r>
            <w:r w:rsidRPr="784BB81C" w:rsidR="784BB81C">
              <w:rPr>
                <w:rFonts w:ascii="Cambria" w:hAnsi="Cambria"/>
              </w:rPr>
              <w:t>(.</w:t>
            </w:r>
            <w:r w:rsidRPr="784BB81C" w:rsidR="784BB81C">
              <w:rPr>
                <w:rFonts w:ascii="Cambria" w:hAnsi="Cambria"/>
              </w:rPr>
              <w:t>06</w:t>
            </w: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469" w:type="pct"/>
            <w:shd w:val="clear" w:color="auto" w:fill="auto"/>
            <w:tcMar>
              <w:left w:w="57" w:type="dxa"/>
              <w:right w:w="62" w:type="dxa"/>
            </w:tcMar>
          </w:tcPr>
          <w:p w:rsidRPr="006C2215" w:rsidR="00512401" w:rsidP="784BB81C" w:rsidRDefault="00512401" w14:paraId="1E673407" w14:textId="479F2A43" w14:noSpellErr="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w:t>
            </w:r>
            <w:r w:rsidRPr="784BB81C" w:rsidR="784BB81C">
              <w:rPr>
                <w:rFonts w:ascii="Cambria" w:hAnsi="Cambria"/>
              </w:rPr>
              <w:t>18</w:t>
            </w:r>
            <w:r w:rsidRPr="784BB81C" w:rsidR="784BB81C">
              <w:rPr>
                <w:rFonts w:ascii="Cambria" w:hAnsi="Cambria"/>
              </w:rPr>
              <w:t xml:space="preserve"> (.</w:t>
            </w:r>
            <w:r w:rsidRPr="784BB81C" w:rsidR="784BB81C">
              <w:rPr>
                <w:rFonts w:ascii="Cambria" w:hAnsi="Cambria"/>
              </w:rPr>
              <w:t>11</w:t>
            </w: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62" w:type="dxa"/>
            </w:tcMar>
          </w:tcPr>
          <w:p w:rsidRPr="006C2215" w:rsidR="00512401" w:rsidP="0026084A" w:rsidRDefault="00512401" w14:paraId="7843B686"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91" w:type="pct"/>
            <w:shd w:val="clear" w:color="auto" w:fill="auto"/>
            <w:tcMar>
              <w:left w:w="57" w:type="dxa"/>
              <w:right w:w="62" w:type="dxa"/>
            </w:tcMar>
          </w:tcPr>
          <w:p w:rsidRPr="006C2215" w:rsidR="00512401" w:rsidP="0026084A" w:rsidRDefault="00512401" w14:paraId="58BE258B"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85" w:type="pct"/>
            <w:shd w:val="clear" w:color="auto" w:fill="auto"/>
            <w:tcMar>
              <w:left w:w="57" w:type="dxa"/>
              <w:right w:w="62" w:type="dxa"/>
            </w:tcMar>
          </w:tcPr>
          <w:p w:rsidRPr="006C2215" w:rsidR="00512401" w:rsidP="784BB81C" w:rsidRDefault="00512401" w14:paraId="11B330DF" w14:textId="197D29D0" w14:noSpellErr="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w:t>
            </w:r>
            <w:r w:rsidRPr="784BB81C" w:rsidR="784BB81C">
              <w:rPr>
                <w:rFonts w:ascii="Cambria" w:hAnsi="Cambria"/>
              </w:rPr>
              <w:t>19</w:t>
            </w:r>
            <w:r w:rsidRPr="784BB81C" w:rsidR="784BB81C">
              <w:rPr>
                <w:rFonts w:ascii="Cambria" w:hAnsi="Cambria"/>
              </w:rPr>
              <w:t xml:space="preserve"> (.0</w:t>
            </w:r>
            <w:r w:rsidRPr="784BB81C" w:rsidR="784BB81C">
              <w:rPr>
                <w:rFonts w:ascii="Cambria" w:hAnsi="Cambria"/>
              </w:rPr>
              <w:t>5</w:t>
            </w:r>
            <w:r w:rsidRPr="784BB81C" w:rsidR="784BB81C">
              <w:rPr>
                <w:rFonts w:ascii="Cambria" w:hAnsi="Cambria"/>
              </w:rPr>
              <w:t>)</w:t>
            </w: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475" w:type="pct"/>
            <w:shd w:val="clear" w:color="auto" w:fill="auto"/>
            <w:tcMar>
              <w:left w:w="57" w:type="dxa"/>
              <w:right w:w="62" w:type="dxa"/>
            </w:tcMar>
          </w:tcPr>
          <w:p w:rsidRPr="006C2215" w:rsidR="00512401" w:rsidP="784BB81C" w:rsidRDefault="00512401" w14:paraId="226699A7" w14:textId="028DB82D" w14:noSpellErr="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-.0</w:t>
            </w:r>
            <w:r w:rsidRPr="784BB81C" w:rsidR="784BB81C">
              <w:rPr>
                <w:rFonts w:ascii="Cambria" w:hAnsi="Cambria"/>
              </w:rPr>
              <w:t>8</w:t>
            </w:r>
            <w:r w:rsidRPr="784BB81C" w:rsidR="784BB81C">
              <w:rPr>
                <w:rFonts w:ascii="Cambria" w:hAnsi="Cambria"/>
              </w:rPr>
              <w:t xml:space="preserve"> (.</w:t>
            </w:r>
            <w:r w:rsidRPr="784BB81C" w:rsidR="784BB81C">
              <w:rPr>
                <w:rFonts w:ascii="Cambria" w:hAnsi="Cambria"/>
              </w:rPr>
              <w:t>08</w:t>
            </w:r>
            <w:r w:rsidRPr="784BB81C" w:rsidR="784BB81C">
              <w:rPr>
                <w:rFonts w:ascii="Cambria" w:hAnsi="Cambria"/>
              </w:rPr>
              <w:t>)</w:t>
            </w:r>
          </w:p>
        </w:tc>
      </w:tr>
      <w:tr w:rsidRPr="006C2215" w:rsidR="0089476C" w:rsidTr="784BB81C" w14:paraId="64E8239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pct"/>
            <w:shd w:val="clear" w:color="auto" w:fill="auto"/>
            <w:tcMar/>
          </w:tcPr>
          <w:p w:rsidRPr="006C2215" w:rsidR="00512401" w:rsidP="784BB81C" w:rsidRDefault="00512401" w14:paraId="7ECB57B9" w14:textId="3763218F" w14:noSpellErr="1">
            <w:pPr>
              <w:spacing w:line="480" w:lineRule="auto"/>
              <w:rPr>
                <w:rFonts w:ascii="Cambria" w:hAnsi="Cambria"/>
                <w:b w:val="0"/>
                <w:bCs w:val="0"/>
              </w:rPr>
            </w:pPr>
            <w:r w:rsidRPr="784BB81C" w:rsidR="784BB81C">
              <w:rPr>
                <w:rFonts w:ascii="Cambria" w:hAnsi="Cambria"/>
                <w:b w:val="0"/>
                <w:bCs w:val="0"/>
              </w:rPr>
              <w:t xml:space="preserve">   </w:t>
            </w:r>
            <w:r w:rsidRPr="784BB81C" w:rsidR="784BB81C">
              <w:rPr>
                <w:rFonts w:ascii="Cambria" w:hAnsi="Cambria"/>
                <w:b w:val="0"/>
                <w:bCs w:val="0"/>
              </w:rPr>
              <w:t>Av</w:t>
            </w:r>
            <w:r w:rsidRPr="784BB81C" w:rsidR="784BB81C">
              <w:rPr>
                <w:rFonts w:ascii="Cambria" w:hAnsi="Cambria"/>
                <w:b w:val="0"/>
                <w:bCs w:val="0"/>
              </w:rPr>
              <w:t>.</w:t>
            </w:r>
            <w:r w:rsidRPr="784BB81C" w:rsidR="784BB81C">
              <w:rPr>
                <w:rFonts w:ascii="Cambria" w:hAnsi="Cambria"/>
                <w:b w:val="0"/>
                <w:bCs w:val="0"/>
              </w:rPr>
              <w:t xml:space="preserve"> negativity</w:t>
            </w: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57" w:type="dxa"/>
            </w:tcMar>
          </w:tcPr>
          <w:p w:rsidRPr="006C2215" w:rsidR="00512401" w:rsidP="0026084A" w:rsidRDefault="00512401" w14:paraId="59F15A41"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62" w:type="dxa"/>
            </w:tcMar>
          </w:tcPr>
          <w:p w:rsidRPr="006C2215" w:rsidR="00512401" w:rsidP="0026084A" w:rsidRDefault="00512401" w14:paraId="1B2047CE"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548" w:type="pct"/>
            <w:shd w:val="clear" w:color="auto" w:fill="auto"/>
            <w:tcMar>
              <w:left w:w="57" w:type="dxa"/>
              <w:right w:w="62" w:type="dxa"/>
            </w:tcMar>
          </w:tcPr>
          <w:p w:rsidRPr="006C2215" w:rsidR="00512401" w:rsidP="784BB81C" w:rsidRDefault="00512401" w14:paraId="406F7BA8" w14:textId="6F30421C"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-.0</w:t>
            </w:r>
            <w:r w:rsidRPr="784BB81C" w:rsidR="784BB81C">
              <w:rPr>
                <w:rFonts w:ascii="Cambria" w:hAnsi="Cambria"/>
              </w:rPr>
              <w:t>8</w:t>
            </w:r>
            <w:r w:rsidRPr="784BB81C" w:rsidR="784BB81C">
              <w:rPr>
                <w:rFonts w:ascii="Cambria" w:hAnsi="Cambria"/>
              </w:rPr>
              <w:t xml:space="preserve"> (.</w:t>
            </w:r>
            <w:r w:rsidRPr="784BB81C" w:rsidR="784BB81C">
              <w:rPr>
                <w:rFonts w:ascii="Cambria" w:hAnsi="Cambria"/>
              </w:rPr>
              <w:t>01</w:t>
            </w: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469" w:type="pct"/>
            <w:shd w:val="clear" w:color="auto" w:fill="auto"/>
            <w:tcMar>
              <w:left w:w="57" w:type="dxa"/>
              <w:right w:w="62" w:type="dxa"/>
            </w:tcMar>
          </w:tcPr>
          <w:p w:rsidRPr="006C2215" w:rsidR="00512401" w:rsidP="784BB81C" w:rsidRDefault="00512401" w14:paraId="0FE7C35C" w14:textId="26A3F062"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-.0</w:t>
            </w:r>
            <w:r w:rsidRPr="784BB81C" w:rsidR="784BB81C">
              <w:rPr>
                <w:rFonts w:ascii="Cambria" w:hAnsi="Cambria"/>
              </w:rPr>
              <w:t>8</w:t>
            </w:r>
            <w:r w:rsidRPr="784BB81C" w:rsidR="784BB81C">
              <w:rPr>
                <w:rFonts w:ascii="Cambria" w:hAnsi="Cambria"/>
              </w:rPr>
              <w:t xml:space="preserve"> (.</w:t>
            </w:r>
            <w:r w:rsidRPr="784BB81C" w:rsidR="784BB81C">
              <w:rPr>
                <w:rFonts w:ascii="Cambria" w:hAnsi="Cambria"/>
              </w:rPr>
              <w:t>01</w:t>
            </w: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62" w:type="dxa"/>
            </w:tcMar>
          </w:tcPr>
          <w:p w:rsidRPr="006C2215" w:rsidR="00512401" w:rsidP="0026084A" w:rsidRDefault="00512401" w14:paraId="493E6668"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91" w:type="pct"/>
            <w:shd w:val="clear" w:color="auto" w:fill="auto"/>
            <w:tcMar>
              <w:left w:w="57" w:type="dxa"/>
              <w:right w:w="62" w:type="dxa"/>
            </w:tcMar>
          </w:tcPr>
          <w:p w:rsidRPr="006C2215" w:rsidR="00512401" w:rsidP="0026084A" w:rsidRDefault="00512401" w14:paraId="79EB7048"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85" w:type="pct"/>
            <w:shd w:val="clear" w:color="auto" w:fill="auto"/>
            <w:tcMar>
              <w:left w:w="57" w:type="dxa"/>
              <w:right w:w="62" w:type="dxa"/>
            </w:tcMar>
          </w:tcPr>
          <w:p w:rsidRPr="006C2215" w:rsidR="00512401" w:rsidP="784BB81C" w:rsidRDefault="00512401" w14:paraId="583F6574" w14:textId="11DF36A5"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w:t>
            </w:r>
            <w:r w:rsidRPr="784BB81C" w:rsidR="784BB81C">
              <w:rPr>
                <w:rFonts w:ascii="Cambria" w:hAnsi="Cambria"/>
              </w:rPr>
              <w:t>08</w:t>
            </w:r>
            <w:r w:rsidRPr="784BB81C" w:rsidR="784BB81C">
              <w:rPr>
                <w:rFonts w:ascii="Cambria" w:hAnsi="Cambria"/>
              </w:rPr>
              <w:t xml:space="preserve"> (.02)</w:t>
            </w: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475" w:type="pct"/>
            <w:shd w:val="clear" w:color="auto" w:fill="auto"/>
            <w:tcMar>
              <w:left w:w="57" w:type="dxa"/>
              <w:right w:w="62" w:type="dxa"/>
            </w:tcMar>
          </w:tcPr>
          <w:p w:rsidRPr="006C2215" w:rsidR="00512401" w:rsidP="784BB81C" w:rsidRDefault="00512401" w14:paraId="1323F12E" w14:textId="24A97D89"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w:t>
            </w:r>
            <w:r w:rsidRPr="784BB81C" w:rsidR="784BB81C">
              <w:rPr>
                <w:rFonts w:ascii="Cambria" w:hAnsi="Cambria"/>
              </w:rPr>
              <w:t xml:space="preserve">08 </w:t>
            </w:r>
            <w:r w:rsidRPr="784BB81C" w:rsidR="784BB81C">
              <w:rPr>
                <w:rFonts w:ascii="Cambria" w:hAnsi="Cambria"/>
              </w:rPr>
              <w:t>(.</w:t>
            </w:r>
            <w:r w:rsidRPr="784BB81C" w:rsidR="784BB81C">
              <w:rPr>
                <w:rFonts w:ascii="Cambria" w:hAnsi="Cambria"/>
              </w:rPr>
              <w:t>01</w:t>
            </w:r>
            <w:r w:rsidRPr="784BB81C" w:rsidR="784BB81C">
              <w:rPr>
                <w:rFonts w:ascii="Cambria" w:hAnsi="Cambria"/>
              </w:rPr>
              <w:t>)***</w:t>
            </w:r>
          </w:p>
        </w:tc>
      </w:tr>
      <w:tr w:rsidRPr="006C2215" w:rsidR="0089476C" w:rsidTr="784BB81C" w14:paraId="4870CE65" w14:textId="77777777">
        <w:tc>
          <w:tcPr>
            <w:cnfStyle w:val="001000000000" w:firstRow="0" w:lastRow="0" w:firstColumn="1" w:lastColumn="0" w:oddVBand="0" w:evenVBand="0" w:oddHBand="0" w:evenHBand="0" w:firstRowFirstColumn="0" w:firstRowLastColumn="0" w:lastRowFirstColumn="0" w:lastRowLastColumn="0"/>
            <w:tcW w:w="1128" w:type="pct"/>
            <w:shd w:val="clear" w:color="auto" w:fill="auto"/>
            <w:tcMar/>
          </w:tcPr>
          <w:p w:rsidRPr="006C2215" w:rsidR="00512401" w:rsidP="784BB81C" w:rsidRDefault="00512401" w14:paraId="38AB16D3" w14:textId="3823AA41" w14:noSpellErr="1">
            <w:pPr>
              <w:spacing w:line="480" w:lineRule="auto"/>
              <w:rPr>
                <w:rFonts w:ascii="Cambria" w:hAnsi="Cambria"/>
                <w:b w:val="0"/>
                <w:bCs w:val="0"/>
              </w:rPr>
            </w:pPr>
            <w:r w:rsidRPr="784BB81C" w:rsidR="784BB81C">
              <w:rPr>
                <w:rFonts w:ascii="Cambria" w:hAnsi="Cambria"/>
                <w:b w:val="0"/>
                <w:bCs w:val="0"/>
              </w:rPr>
              <w:t xml:space="preserve">   </w:t>
            </w:r>
            <w:r w:rsidRPr="784BB81C" w:rsidR="784BB81C">
              <w:rPr>
                <w:rFonts w:ascii="Cambria" w:hAnsi="Cambria"/>
                <w:b w:val="0"/>
                <w:bCs w:val="0"/>
              </w:rPr>
              <w:t>Av</w:t>
            </w:r>
            <w:r w:rsidRPr="784BB81C" w:rsidR="784BB81C">
              <w:rPr>
                <w:rFonts w:ascii="Cambria" w:hAnsi="Cambria"/>
                <w:b w:val="0"/>
                <w:bCs w:val="0"/>
              </w:rPr>
              <w:t>. positivity</w:t>
            </w:r>
            <w:r w:rsidRPr="784BB81C" w:rsidR="784BB81C">
              <w:rPr>
                <w:rFonts w:ascii="Cambria" w:hAnsi="Cambria"/>
                <w:b w:val="0"/>
                <w:bCs w:val="0"/>
              </w:rPr>
              <w:t>*Av</w:t>
            </w:r>
            <w:r w:rsidRPr="784BB81C" w:rsidR="784BB81C">
              <w:rPr>
                <w:rFonts w:ascii="Cambria" w:hAnsi="Cambria"/>
                <w:b w:val="0"/>
                <w:bCs w:val="0"/>
              </w:rPr>
              <w:t>.</w:t>
            </w:r>
            <w:r w:rsidRPr="784BB81C" w:rsidR="784BB81C">
              <w:rPr>
                <w:rFonts w:ascii="Cambria" w:hAnsi="Cambria"/>
                <w:b w:val="0"/>
                <w:bCs w:val="0"/>
              </w:rPr>
              <w:t xml:space="preserve"> negativity</w:t>
            </w: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57" w:type="dxa"/>
            </w:tcMar>
          </w:tcPr>
          <w:p w:rsidRPr="006C2215" w:rsidR="00512401" w:rsidP="0026084A" w:rsidRDefault="00512401" w14:paraId="16977FDC"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62" w:type="dxa"/>
            </w:tcMar>
          </w:tcPr>
          <w:p w:rsidRPr="006C2215" w:rsidR="00512401" w:rsidP="0026084A" w:rsidRDefault="00512401" w14:paraId="4D10E147"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548" w:type="pct"/>
            <w:shd w:val="clear" w:color="auto" w:fill="auto"/>
            <w:tcMar>
              <w:left w:w="57" w:type="dxa"/>
              <w:right w:w="62" w:type="dxa"/>
            </w:tcMar>
          </w:tcPr>
          <w:p w:rsidRPr="006C2215" w:rsidR="00512401" w:rsidP="0026084A" w:rsidRDefault="00512401" w14:paraId="1B9F5024"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69" w:type="pct"/>
            <w:shd w:val="clear" w:color="auto" w:fill="auto"/>
            <w:tcMar>
              <w:left w:w="57" w:type="dxa"/>
              <w:right w:w="62" w:type="dxa"/>
            </w:tcMar>
          </w:tcPr>
          <w:p w:rsidRPr="006C2215" w:rsidR="00512401" w:rsidP="784BB81C" w:rsidRDefault="00512401" w14:paraId="49D22568" w14:textId="7A49ACC6" w14:noSpellErr="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-.01 (.0</w:t>
            </w:r>
            <w:r w:rsidRPr="784BB81C" w:rsidR="784BB81C">
              <w:rPr>
                <w:rFonts w:ascii="Cambria" w:hAnsi="Cambria"/>
              </w:rPr>
              <w:t>3</w:t>
            </w: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62" w:type="dxa"/>
            </w:tcMar>
          </w:tcPr>
          <w:p w:rsidRPr="006C2215" w:rsidR="00512401" w:rsidP="0026084A" w:rsidRDefault="00512401" w14:paraId="1DF1E6B1"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91" w:type="pct"/>
            <w:shd w:val="clear" w:color="auto" w:fill="auto"/>
            <w:tcMar>
              <w:left w:w="57" w:type="dxa"/>
              <w:right w:w="62" w:type="dxa"/>
            </w:tcMar>
          </w:tcPr>
          <w:p w:rsidRPr="006C2215" w:rsidR="00512401" w:rsidP="0026084A" w:rsidRDefault="00512401" w14:paraId="642BDAF5"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85" w:type="pct"/>
            <w:shd w:val="clear" w:color="auto" w:fill="auto"/>
            <w:tcMar>
              <w:left w:w="57" w:type="dxa"/>
              <w:right w:w="62" w:type="dxa"/>
            </w:tcMar>
          </w:tcPr>
          <w:p w:rsidRPr="006C2215" w:rsidR="00512401" w:rsidP="0026084A" w:rsidRDefault="00512401" w14:paraId="017BCDDD"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75" w:type="pct"/>
            <w:shd w:val="clear" w:color="auto" w:fill="auto"/>
            <w:tcMar>
              <w:left w:w="57" w:type="dxa"/>
              <w:right w:w="62" w:type="dxa"/>
            </w:tcMar>
          </w:tcPr>
          <w:p w:rsidRPr="006C2215" w:rsidR="00512401" w:rsidP="784BB81C" w:rsidRDefault="00512401" w14:paraId="05953722" w14:textId="77777777" w14:noSpellErr="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.00 (.02)</w:t>
            </w:r>
          </w:p>
        </w:tc>
      </w:tr>
      <w:tr w:rsidRPr="006C2215" w:rsidR="0089476C" w:rsidTr="784BB81C" w14:paraId="0981579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pct"/>
            <w:shd w:val="clear" w:color="auto" w:fill="auto"/>
            <w:tcMar/>
          </w:tcPr>
          <w:p w:rsidRPr="006C2215" w:rsidR="00512401" w:rsidP="784BB81C" w:rsidRDefault="00512401" w14:paraId="2AAAE320" w14:textId="77777777" w14:noSpellErr="1">
            <w:pPr>
              <w:spacing w:line="480" w:lineRule="auto"/>
              <w:rPr>
                <w:rFonts w:ascii="Cambria" w:hAnsi="Cambria"/>
                <w:i w:val="1"/>
                <w:iCs w:val="1"/>
              </w:rPr>
            </w:pPr>
            <w:r w:rsidRPr="784BB81C" w:rsidR="784BB81C">
              <w:rPr>
                <w:rFonts w:ascii="Cambria" w:hAnsi="Cambria"/>
                <w:b w:val="0"/>
                <w:bCs w:val="0"/>
                <w:i w:val="1"/>
                <w:iCs w:val="1"/>
              </w:rPr>
              <w:t>Random effects</w:t>
            </w: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57" w:type="dxa"/>
            </w:tcMar>
          </w:tcPr>
          <w:p w:rsidRPr="006C2215" w:rsidR="00512401" w:rsidP="0026084A" w:rsidRDefault="00512401" w14:paraId="78D80276"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62" w:type="dxa"/>
            </w:tcMar>
          </w:tcPr>
          <w:p w:rsidRPr="006C2215" w:rsidR="00512401" w:rsidP="0026084A" w:rsidRDefault="00512401" w14:paraId="11E35FC8"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548" w:type="pct"/>
            <w:shd w:val="clear" w:color="auto" w:fill="auto"/>
            <w:tcMar>
              <w:left w:w="57" w:type="dxa"/>
              <w:right w:w="62" w:type="dxa"/>
            </w:tcMar>
          </w:tcPr>
          <w:p w:rsidRPr="006C2215" w:rsidR="00512401" w:rsidP="0026084A" w:rsidRDefault="00512401" w14:paraId="5ADE3952"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69" w:type="pct"/>
            <w:shd w:val="clear" w:color="auto" w:fill="auto"/>
            <w:tcMar>
              <w:left w:w="57" w:type="dxa"/>
              <w:right w:w="62" w:type="dxa"/>
            </w:tcMar>
          </w:tcPr>
          <w:p w:rsidRPr="006C2215" w:rsidR="00512401" w:rsidP="0026084A" w:rsidRDefault="00512401" w14:paraId="1A49EB70"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62" w:type="dxa"/>
            </w:tcMar>
          </w:tcPr>
          <w:p w:rsidRPr="006C2215" w:rsidR="00512401" w:rsidP="0026084A" w:rsidRDefault="00512401" w14:paraId="20D9E9B4"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91" w:type="pct"/>
            <w:shd w:val="clear" w:color="auto" w:fill="auto"/>
            <w:tcMar>
              <w:left w:w="57" w:type="dxa"/>
              <w:right w:w="62" w:type="dxa"/>
            </w:tcMar>
          </w:tcPr>
          <w:p w:rsidRPr="006C2215" w:rsidR="00512401" w:rsidP="0026084A" w:rsidRDefault="00512401" w14:paraId="62E752D7"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85" w:type="pct"/>
            <w:shd w:val="clear" w:color="auto" w:fill="auto"/>
            <w:tcMar>
              <w:left w:w="57" w:type="dxa"/>
              <w:right w:w="62" w:type="dxa"/>
            </w:tcMar>
          </w:tcPr>
          <w:p w:rsidRPr="006C2215" w:rsidR="00512401" w:rsidP="0026084A" w:rsidRDefault="00512401" w14:paraId="5F61E1A3"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75" w:type="pct"/>
            <w:shd w:val="clear" w:color="auto" w:fill="auto"/>
            <w:tcMar>
              <w:left w:w="57" w:type="dxa"/>
              <w:right w:w="62" w:type="dxa"/>
            </w:tcMar>
          </w:tcPr>
          <w:p w:rsidRPr="006C2215" w:rsidR="00512401" w:rsidP="0026084A" w:rsidRDefault="00512401" w14:paraId="491A1AC2" w14:textId="77777777">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r>
      <w:tr w:rsidRPr="006C2215" w:rsidR="0089476C" w:rsidTr="784BB81C" w14:paraId="6CD455B8" w14:textId="77777777">
        <w:tc>
          <w:tcPr>
            <w:cnfStyle w:val="001000000000" w:firstRow="0" w:lastRow="0" w:firstColumn="1" w:lastColumn="0" w:oddVBand="0" w:evenVBand="0" w:oddHBand="0" w:evenHBand="0" w:firstRowFirstColumn="0" w:firstRowLastColumn="0" w:lastRowFirstColumn="0" w:lastRowLastColumn="0"/>
            <w:tcW w:w="1128" w:type="pct"/>
            <w:shd w:val="clear" w:color="auto" w:fill="auto"/>
            <w:tcMar/>
          </w:tcPr>
          <w:p w:rsidRPr="006C2215" w:rsidR="00512401" w:rsidP="784BB81C" w:rsidRDefault="00512401" w14:paraId="420966BD" w14:textId="77777777" w14:noSpellErr="1">
            <w:pPr>
              <w:spacing w:line="480" w:lineRule="auto"/>
              <w:rPr>
                <w:rFonts w:ascii="Cambria" w:hAnsi="Cambria"/>
              </w:rPr>
            </w:pPr>
            <w:r w:rsidRPr="784BB81C" w:rsidR="784BB81C">
              <w:rPr>
                <w:rFonts w:ascii="Cambria" w:hAnsi="Cambria"/>
                <w:b w:val="0"/>
                <w:bCs w:val="0"/>
              </w:rPr>
              <w:t xml:space="preserve">  Within-Family</w:t>
            </w: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57" w:type="dxa"/>
            </w:tcMar>
          </w:tcPr>
          <w:p w:rsidRPr="006C2215" w:rsidR="00512401" w:rsidP="784BB81C" w:rsidRDefault="004F57D0" w14:paraId="7DB72D4F" w14:textId="2CDC475B" w14:noSpellErr="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2.476</w:t>
            </w:r>
            <w:r w:rsidRPr="784BB81C" w:rsidR="784BB81C">
              <w:rPr>
                <w:rFonts w:ascii="Cambria" w:hAnsi="Cambria"/>
              </w:rPr>
              <w:t xml:space="preserve"> </w:t>
            </w:r>
            <w:r w:rsidRPr="784BB81C" w:rsidR="784BB81C">
              <w:rPr>
                <w:rFonts w:ascii="Cambria" w:hAnsi="Cambria"/>
              </w:rPr>
              <w:t xml:space="preserve"> (.</w:t>
            </w:r>
            <w:r w:rsidRPr="784BB81C" w:rsidR="784BB81C">
              <w:rPr>
                <w:rFonts w:ascii="Cambria" w:hAnsi="Cambria"/>
              </w:rPr>
              <w:t>09</w:t>
            </w:r>
            <w:r w:rsidRPr="784BB81C" w:rsidR="784BB81C">
              <w:rPr>
                <w:rFonts w:ascii="Cambria" w:hAnsi="Cambria"/>
              </w:rPr>
              <w:t>)</w:t>
            </w: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62" w:type="dxa"/>
            </w:tcMar>
          </w:tcPr>
          <w:p w:rsidRPr="006C2215" w:rsidR="00512401" w:rsidP="784BB81C" w:rsidRDefault="004F57D0" w14:paraId="775228EE" w14:textId="30A141C0" w14:noSpellErr="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2.116</w:t>
            </w:r>
            <w:r w:rsidRPr="784BB81C" w:rsidR="784BB81C">
              <w:rPr>
                <w:rFonts w:ascii="Cambria" w:hAnsi="Cambria"/>
              </w:rPr>
              <w:t xml:space="preserve"> (.</w:t>
            </w:r>
            <w:r w:rsidRPr="784BB81C" w:rsidR="784BB81C">
              <w:rPr>
                <w:rFonts w:ascii="Cambria" w:hAnsi="Cambria"/>
              </w:rPr>
              <w:t>07</w:t>
            </w:r>
            <w:r w:rsidRPr="784BB81C" w:rsidR="784BB81C">
              <w:rPr>
                <w:rFonts w:ascii="Cambria" w:hAnsi="Cambria"/>
              </w:rPr>
              <w:t>)</w:t>
            </w: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548" w:type="pct"/>
            <w:shd w:val="clear" w:color="auto" w:fill="auto"/>
            <w:tcMar>
              <w:left w:w="57" w:type="dxa"/>
              <w:right w:w="62" w:type="dxa"/>
            </w:tcMar>
          </w:tcPr>
          <w:p w:rsidRPr="006C2215" w:rsidR="00512401" w:rsidP="784BB81C" w:rsidRDefault="00C051F0" w14:paraId="25F92EC5" w14:textId="60500BB8" w14:noSpellErr="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2.039</w:t>
            </w:r>
            <w:r w:rsidRPr="784BB81C" w:rsidR="784BB81C">
              <w:rPr>
                <w:rFonts w:ascii="Cambria" w:hAnsi="Cambria"/>
              </w:rPr>
              <w:t xml:space="preserve"> (.</w:t>
            </w:r>
            <w:r w:rsidRPr="784BB81C" w:rsidR="784BB81C">
              <w:rPr>
                <w:rFonts w:ascii="Cambria" w:hAnsi="Cambria"/>
              </w:rPr>
              <w:t>07</w:t>
            </w: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469" w:type="pct"/>
            <w:shd w:val="clear" w:color="auto" w:fill="auto"/>
            <w:tcMar>
              <w:left w:w="57" w:type="dxa"/>
              <w:right w:w="62" w:type="dxa"/>
            </w:tcMar>
          </w:tcPr>
          <w:p w:rsidRPr="006C2215" w:rsidR="00512401" w:rsidP="784BB81C" w:rsidRDefault="00E271A1" w14:paraId="6383FC3A" w14:textId="64856DDE" w14:noSpellErr="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2.036</w:t>
            </w:r>
            <w:r w:rsidRPr="784BB81C" w:rsidR="784BB81C">
              <w:rPr>
                <w:rFonts w:ascii="Cambria" w:hAnsi="Cambria"/>
              </w:rPr>
              <w:t xml:space="preserve"> (.</w:t>
            </w:r>
            <w:r w:rsidRPr="784BB81C" w:rsidR="784BB81C">
              <w:rPr>
                <w:rFonts w:ascii="Cambria" w:hAnsi="Cambria"/>
              </w:rPr>
              <w:t>07</w:t>
            </w: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62" w:type="dxa"/>
            </w:tcMar>
          </w:tcPr>
          <w:p w:rsidRPr="006C2215" w:rsidR="00512401" w:rsidP="784BB81C" w:rsidRDefault="002E406E" w14:paraId="597033E8" w14:textId="17CD16EF" w14:noSpellErr="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1.523</w:t>
            </w:r>
            <w:r w:rsidRPr="784BB81C" w:rsidR="784BB81C">
              <w:rPr>
                <w:rFonts w:ascii="Cambria" w:hAnsi="Cambria"/>
              </w:rPr>
              <w:t xml:space="preserve"> (.0</w:t>
            </w:r>
            <w:r w:rsidRPr="784BB81C" w:rsidR="784BB81C">
              <w:rPr>
                <w:rFonts w:ascii="Cambria" w:hAnsi="Cambria"/>
              </w:rPr>
              <w:t>5</w:t>
            </w:r>
            <w:r w:rsidRPr="784BB81C" w:rsidR="784BB81C">
              <w:rPr>
                <w:rFonts w:ascii="Cambria" w:hAnsi="Cambria"/>
              </w:rPr>
              <w:t>)</w:t>
            </w: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491" w:type="pct"/>
            <w:shd w:val="clear" w:color="auto" w:fill="auto"/>
            <w:tcMar>
              <w:left w:w="57" w:type="dxa"/>
              <w:right w:w="62" w:type="dxa"/>
            </w:tcMar>
          </w:tcPr>
          <w:p w:rsidRPr="006C2215" w:rsidR="00512401" w:rsidP="784BB81C" w:rsidRDefault="00300354" w14:paraId="40842844" w14:textId="335DCC98" w14:noSpellErr="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1.307</w:t>
            </w:r>
            <w:r w:rsidRPr="784BB81C" w:rsidR="784BB81C">
              <w:rPr>
                <w:rFonts w:ascii="Cambria" w:hAnsi="Cambria"/>
              </w:rPr>
              <w:t xml:space="preserve"> (.</w:t>
            </w:r>
            <w:r w:rsidRPr="784BB81C" w:rsidR="784BB81C">
              <w:rPr>
                <w:rFonts w:ascii="Cambria" w:hAnsi="Cambria"/>
              </w:rPr>
              <w:t>05</w:t>
            </w:r>
            <w:r w:rsidRPr="784BB81C" w:rsidR="784BB81C">
              <w:rPr>
                <w:rFonts w:ascii="Cambria" w:hAnsi="Cambria"/>
              </w:rPr>
              <w:t>)</w:t>
            </w: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485" w:type="pct"/>
            <w:shd w:val="clear" w:color="auto" w:fill="auto"/>
            <w:tcMar>
              <w:left w:w="57" w:type="dxa"/>
              <w:right w:w="62" w:type="dxa"/>
            </w:tcMar>
          </w:tcPr>
          <w:p w:rsidRPr="006C2215" w:rsidR="00512401" w:rsidP="784BB81C" w:rsidRDefault="00425A93" w14:paraId="2909A281" w14:textId="0619DD4D" w14:noSpellErr="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1.284</w:t>
            </w:r>
            <w:r w:rsidRPr="784BB81C" w:rsidR="784BB81C">
              <w:rPr>
                <w:rFonts w:ascii="Cambria" w:hAnsi="Cambria"/>
              </w:rPr>
              <w:t xml:space="preserve"> (.0</w:t>
            </w:r>
            <w:r w:rsidRPr="784BB81C" w:rsidR="784BB81C">
              <w:rPr>
                <w:rFonts w:ascii="Cambria" w:hAnsi="Cambria"/>
              </w:rPr>
              <w:t>5</w:t>
            </w:r>
            <w:r w:rsidRPr="784BB81C" w:rsidR="784BB81C">
              <w:rPr>
                <w:rFonts w:ascii="Cambria" w:hAnsi="Cambria"/>
              </w:rPr>
              <w:t>)</w:t>
            </w: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475" w:type="pct"/>
            <w:shd w:val="clear" w:color="auto" w:fill="auto"/>
            <w:tcMar>
              <w:left w:w="57" w:type="dxa"/>
              <w:right w:w="62" w:type="dxa"/>
            </w:tcMar>
          </w:tcPr>
          <w:p w:rsidRPr="006C2215" w:rsidR="00512401" w:rsidP="784BB81C" w:rsidRDefault="00F1234D" w14:paraId="71ABF49E" w14:textId="52A26DBD" w14:noSpellErr="1">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1.275</w:t>
            </w:r>
            <w:r w:rsidRPr="784BB81C" w:rsidR="784BB81C">
              <w:rPr>
                <w:rFonts w:ascii="Cambria" w:hAnsi="Cambria"/>
              </w:rPr>
              <w:t xml:space="preserve"> (.0</w:t>
            </w:r>
            <w:r w:rsidRPr="784BB81C" w:rsidR="784BB81C">
              <w:rPr>
                <w:rFonts w:ascii="Cambria" w:hAnsi="Cambria"/>
              </w:rPr>
              <w:t>5</w:t>
            </w:r>
            <w:r w:rsidRPr="784BB81C" w:rsidR="784BB81C">
              <w:rPr>
                <w:rFonts w:ascii="Cambria" w:hAnsi="Cambria"/>
              </w:rPr>
              <w:t>)***</w:t>
            </w:r>
          </w:p>
        </w:tc>
      </w:tr>
      <w:tr w:rsidRPr="006C2215" w:rsidR="0089476C" w:rsidTr="784BB81C" w14:paraId="3B4762D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pct"/>
            <w:shd w:val="clear" w:color="auto" w:fill="auto"/>
            <w:tcMar/>
          </w:tcPr>
          <w:p w:rsidRPr="006C2215" w:rsidR="00512401" w:rsidP="784BB81C" w:rsidRDefault="00512401" w14:paraId="28E96BA8" w14:textId="77777777" w14:noSpellErr="1">
            <w:pPr>
              <w:spacing w:line="480" w:lineRule="auto"/>
              <w:rPr>
                <w:rFonts w:ascii="Cambria" w:hAnsi="Cambria"/>
              </w:rPr>
            </w:pPr>
            <w:r w:rsidRPr="784BB81C" w:rsidR="784BB81C">
              <w:rPr>
                <w:rFonts w:ascii="Cambria" w:hAnsi="Cambria"/>
                <w:b w:val="0"/>
                <w:bCs w:val="0"/>
              </w:rPr>
              <w:t xml:space="preserve">  Between-Family</w:t>
            </w: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57" w:type="dxa"/>
            </w:tcMar>
          </w:tcPr>
          <w:p w:rsidRPr="006C2215" w:rsidR="00512401" w:rsidP="784BB81C" w:rsidRDefault="004F57D0" w14:paraId="1DD3D098" w14:textId="7492E72A"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0.747</w:t>
            </w:r>
            <w:r w:rsidRPr="784BB81C" w:rsidR="784BB81C">
              <w:rPr>
                <w:rFonts w:ascii="Cambria" w:hAnsi="Cambria"/>
              </w:rPr>
              <w:t xml:space="preserve"> (</w:t>
            </w:r>
            <w:r w:rsidRPr="784BB81C" w:rsidR="784BB81C">
              <w:rPr>
                <w:rFonts w:ascii="Cambria" w:hAnsi="Cambria"/>
              </w:rPr>
              <w:t>.</w:t>
            </w:r>
            <w:r w:rsidRPr="784BB81C" w:rsidR="784BB81C">
              <w:rPr>
                <w:rFonts w:ascii="Cambria" w:hAnsi="Cambria"/>
              </w:rPr>
              <w:t>08</w:t>
            </w:r>
            <w:r w:rsidRPr="784BB81C" w:rsidR="784BB81C">
              <w:rPr>
                <w:rFonts w:ascii="Cambria" w:hAnsi="Cambria"/>
              </w:rPr>
              <w:t>)</w:t>
            </w: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62" w:type="dxa"/>
            </w:tcMar>
          </w:tcPr>
          <w:p w:rsidRPr="006C2215" w:rsidR="00512401" w:rsidP="784BB81C" w:rsidRDefault="004F57D0" w14:paraId="61F61269" w14:textId="237E3AAF"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0.257</w:t>
            </w:r>
            <w:r w:rsidRPr="784BB81C" w:rsidR="784BB81C">
              <w:rPr>
                <w:rFonts w:ascii="Cambria" w:hAnsi="Cambria"/>
              </w:rPr>
              <w:t xml:space="preserve"> (.</w:t>
            </w:r>
            <w:r w:rsidRPr="784BB81C" w:rsidR="784BB81C">
              <w:rPr>
                <w:rFonts w:ascii="Cambria" w:hAnsi="Cambria"/>
              </w:rPr>
              <w:t>06</w:t>
            </w:r>
            <w:r w:rsidRPr="784BB81C" w:rsidR="784BB81C">
              <w:rPr>
                <w:rFonts w:ascii="Cambria" w:hAnsi="Cambria"/>
              </w:rPr>
              <w:t>)</w:t>
            </w:r>
            <w:r w:rsidRPr="784BB81C" w:rsidR="784BB81C">
              <w:rPr>
                <w:rFonts w:ascii="Cambria" w:hAnsi="Cambria"/>
              </w:rPr>
              <w:t>*</w:t>
            </w: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548" w:type="pct"/>
            <w:shd w:val="clear" w:color="auto" w:fill="auto"/>
            <w:tcMar>
              <w:left w:w="57" w:type="dxa"/>
              <w:right w:w="62" w:type="dxa"/>
            </w:tcMar>
          </w:tcPr>
          <w:p w:rsidRPr="006C2215" w:rsidR="00512401" w:rsidP="784BB81C" w:rsidRDefault="008A7639" w14:paraId="382D3304" w14:textId="146E05FA"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0</w:t>
            </w:r>
            <w:r w:rsidRPr="784BB81C" w:rsidR="784BB81C">
              <w:rPr>
                <w:rFonts w:ascii="Cambria" w:hAnsi="Cambria"/>
              </w:rPr>
              <w:t>.</w:t>
            </w:r>
            <w:r w:rsidRPr="784BB81C" w:rsidR="784BB81C">
              <w:rPr>
                <w:rFonts w:ascii="Cambria" w:hAnsi="Cambria"/>
              </w:rPr>
              <w:t>233</w:t>
            </w:r>
            <w:r w:rsidRPr="784BB81C" w:rsidR="784BB81C">
              <w:rPr>
                <w:rFonts w:ascii="Cambria" w:hAnsi="Cambria"/>
              </w:rPr>
              <w:t xml:space="preserve"> (.</w:t>
            </w:r>
            <w:r w:rsidRPr="784BB81C" w:rsidR="784BB81C">
              <w:rPr>
                <w:rFonts w:ascii="Cambria" w:hAnsi="Cambria"/>
              </w:rPr>
              <w:t>06</w:t>
            </w: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469" w:type="pct"/>
            <w:shd w:val="clear" w:color="auto" w:fill="auto"/>
            <w:tcMar>
              <w:left w:w="57" w:type="dxa"/>
              <w:right w:w="62" w:type="dxa"/>
            </w:tcMar>
          </w:tcPr>
          <w:p w:rsidRPr="006C2215" w:rsidR="00512401" w:rsidP="784BB81C" w:rsidRDefault="008A7639" w14:paraId="390AF75F" w14:textId="17F9045F"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0</w:t>
            </w:r>
            <w:r w:rsidRPr="784BB81C" w:rsidR="784BB81C">
              <w:rPr>
                <w:rFonts w:ascii="Cambria" w:hAnsi="Cambria"/>
              </w:rPr>
              <w:t>.</w:t>
            </w:r>
            <w:r w:rsidRPr="784BB81C" w:rsidR="784BB81C">
              <w:rPr>
                <w:rFonts w:ascii="Cambria" w:hAnsi="Cambria"/>
              </w:rPr>
              <w:t>227</w:t>
            </w:r>
            <w:r w:rsidRPr="784BB81C" w:rsidR="784BB81C">
              <w:rPr>
                <w:rFonts w:ascii="Cambria" w:hAnsi="Cambria"/>
              </w:rPr>
              <w:t xml:space="preserve"> (.0</w:t>
            </w:r>
            <w:r w:rsidRPr="784BB81C" w:rsidR="784BB81C">
              <w:rPr>
                <w:rFonts w:ascii="Cambria" w:hAnsi="Cambria"/>
              </w:rPr>
              <w:t>6</w:t>
            </w: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62" w:type="dxa"/>
            </w:tcMar>
          </w:tcPr>
          <w:p w:rsidRPr="006C2215" w:rsidR="00512401" w:rsidP="784BB81C" w:rsidRDefault="002E406E" w14:paraId="74C0C5F5" w14:textId="488E84B3"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0.458</w:t>
            </w:r>
            <w:r w:rsidRPr="784BB81C" w:rsidR="784BB81C">
              <w:rPr>
                <w:rFonts w:ascii="Cambria" w:hAnsi="Cambria"/>
              </w:rPr>
              <w:t xml:space="preserve"> (.</w:t>
            </w:r>
            <w:r w:rsidRPr="784BB81C" w:rsidR="784BB81C">
              <w:rPr>
                <w:rFonts w:ascii="Cambria" w:hAnsi="Cambria"/>
              </w:rPr>
              <w:t>05</w:t>
            </w:r>
            <w:r w:rsidRPr="784BB81C" w:rsidR="784BB81C">
              <w:rPr>
                <w:rFonts w:ascii="Cambria" w:hAnsi="Cambria"/>
              </w:rPr>
              <w:t>)</w:t>
            </w: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491" w:type="pct"/>
            <w:shd w:val="clear" w:color="auto" w:fill="auto"/>
            <w:tcMar>
              <w:left w:w="57" w:type="dxa"/>
              <w:right w:w="62" w:type="dxa"/>
            </w:tcMar>
          </w:tcPr>
          <w:p w:rsidRPr="006C2215" w:rsidR="00512401" w:rsidP="784BB81C" w:rsidRDefault="00300354" w14:paraId="22774F07" w14:textId="05C729DA"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0.139</w:t>
            </w:r>
            <w:r w:rsidRPr="784BB81C" w:rsidR="784BB81C">
              <w:rPr>
                <w:rFonts w:ascii="Cambria" w:hAnsi="Cambria"/>
              </w:rPr>
              <w:t xml:space="preserve"> (.</w:t>
            </w:r>
            <w:r w:rsidRPr="784BB81C" w:rsidR="784BB81C">
              <w:rPr>
                <w:rFonts w:ascii="Cambria" w:hAnsi="Cambria"/>
              </w:rPr>
              <w:t>04</w:t>
            </w:r>
            <w:r w:rsidRPr="784BB81C" w:rsidR="784BB81C">
              <w:rPr>
                <w:rFonts w:ascii="Cambria" w:hAnsi="Cambria"/>
              </w:rPr>
              <w:t>)*</w:t>
            </w: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485" w:type="pct"/>
            <w:shd w:val="clear" w:color="auto" w:fill="auto"/>
            <w:tcMar>
              <w:left w:w="57" w:type="dxa"/>
              <w:right w:w="62" w:type="dxa"/>
            </w:tcMar>
          </w:tcPr>
          <w:p w:rsidRPr="006C2215" w:rsidR="00512401" w:rsidP="784BB81C" w:rsidRDefault="00F1234D" w14:paraId="561F7F4E" w14:textId="616D8151"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0</w:t>
            </w:r>
            <w:r w:rsidRPr="784BB81C" w:rsidR="784BB81C">
              <w:rPr>
                <w:rFonts w:ascii="Cambria" w:hAnsi="Cambria"/>
              </w:rPr>
              <w:t>.</w:t>
            </w:r>
            <w:r w:rsidRPr="784BB81C" w:rsidR="784BB81C">
              <w:rPr>
                <w:rFonts w:ascii="Cambria" w:hAnsi="Cambria"/>
              </w:rPr>
              <w:t>125</w:t>
            </w:r>
            <w:r w:rsidRPr="784BB81C" w:rsidR="784BB81C">
              <w:rPr>
                <w:rFonts w:ascii="Cambria" w:hAnsi="Cambria"/>
              </w:rPr>
              <w:t xml:space="preserve"> (.0</w:t>
            </w:r>
            <w:r w:rsidRPr="784BB81C" w:rsidR="784BB81C">
              <w:rPr>
                <w:rFonts w:ascii="Cambria" w:hAnsi="Cambria"/>
              </w:rPr>
              <w:t>4</w:t>
            </w:r>
            <w:r w:rsidRPr="784BB81C" w:rsidR="784BB81C">
              <w:rPr>
                <w:rFonts w:ascii="Cambria" w:hAnsi="Cambria"/>
              </w:rPr>
              <w:t>)</w:t>
            </w: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475" w:type="pct"/>
            <w:shd w:val="clear" w:color="auto" w:fill="auto"/>
            <w:tcMar>
              <w:left w:w="57" w:type="dxa"/>
              <w:right w:w="62" w:type="dxa"/>
            </w:tcMar>
          </w:tcPr>
          <w:p w:rsidRPr="006C2215" w:rsidR="00512401" w:rsidP="784BB81C" w:rsidRDefault="00F1234D" w14:paraId="1163C348" w14:textId="41C773A8"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0</w:t>
            </w:r>
            <w:r w:rsidRPr="784BB81C" w:rsidR="784BB81C">
              <w:rPr>
                <w:rFonts w:ascii="Cambria" w:hAnsi="Cambria"/>
              </w:rPr>
              <w:t>.</w:t>
            </w:r>
            <w:r w:rsidRPr="784BB81C" w:rsidR="784BB81C">
              <w:rPr>
                <w:rFonts w:ascii="Cambria" w:hAnsi="Cambria"/>
              </w:rPr>
              <w:t xml:space="preserve">125 </w:t>
            </w:r>
            <w:r w:rsidRPr="784BB81C" w:rsidR="784BB81C">
              <w:rPr>
                <w:rFonts w:ascii="Cambria" w:hAnsi="Cambria"/>
              </w:rPr>
              <w:t>(.0</w:t>
            </w:r>
            <w:r w:rsidRPr="784BB81C" w:rsidR="784BB81C">
              <w:rPr>
                <w:rFonts w:ascii="Cambria" w:hAnsi="Cambria"/>
              </w:rPr>
              <w:t>4</w:t>
            </w:r>
            <w:r w:rsidRPr="784BB81C" w:rsidR="784BB81C">
              <w:rPr>
                <w:rFonts w:ascii="Cambria" w:hAnsi="Cambria"/>
              </w:rPr>
              <w:t>)***</w:t>
            </w:r>
          </w:p>
        </w:tc>
      </w:tr>
      <w:tr w:rsidRPr="006C2215" w:rsidR="0089476C" w:rsidTr="784BB81C" w14:paraId="0886D674" w14:textId="77777777">
        <w:tc>
          <w:tcPr>
            <w:cnfStyle w:val="001000000000" w:firstRow="0" w:lastRow="0" w:firstColumn="1" w:lastColumn="0" w:oddVBand="0" w:evenVBand="0" w:oddHBand="0" w:evenHBand="0" w:firstRowFirstColumn="0" w:firstRowLastColumn="0" w:lastRowFirstColumn="0" w:lastRowLastColumn="0"/>
            <w:tcW w:w="1128" w:type="pct"/>
            <w:shd w:val="clear" w:color="auto" w:fill="auto"/>
            <w:tcMar/>
          </w:tcPr>
          <w:p w:rsidRPr="006C2215" w:rsidR="00512401" w:rsidP="784BB81C" w:rsidRDefault="00512401" w14:paraId="3CA8C3F4" w14:textId="77777777" w14:noSpellErr="1">
            <w:pPr>
              <w:spacing w:line="480" w:lineRule="auto"/>
              <w:rPr>
                <w:rFonts w:ascii="Cambria" w:hAnsi="Cambria"/>
                <w:b w:val="0"/>
                <w:bCs w:val="0"/>
              </w:rPr>
            </w:pPr>
            <w:r w:rsidRPr="784BB81C" w:rsidR="784BB81C">
              <w:rPr>
                <w:rFonts w:ascii="Cambria" w:hAnsi="Cambria"/>
                <w:b w:val="0"/>
                <w:bCs w:val="0"/>
                <w:i w:val="1"/>
                <w:iCs w:val="1"/>
              </w:rPr>
              <w:t>Model fit indices</w:t>
            </w: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57" w:type="dxa"/>
            </w:tcMar>
          </w:tcPr>
          <w:p w:rsidRPr="006C2215" w:rsidR="00512401" w:rsidP="0026084A" w:rsidRDefault="00512401" w14:paraId="3172314C"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62" w:type="dxa"/>
            </w:tcMar>
          </w:tcPr>
          <w:p w:rsidRPr="006C2215" w:rsidR="00512401" w:rsidP="0026084A" w:rsidRDefault="00512401" w14:paraId="04D9F94B"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548" w:type="pct"/>
            <w:shd w:val="clear" w:color="auto" w:fill="auto"/>
            <w:tcMar>
              <w:left w:w="57" w:type="dxa"/>
              <w:right w:w="62" w:type="dxa"/>
            </w:tcMar>
          </w:tcPr>
          <w:p w:rsidRPr="006C2215" w:rsidR="00512401" w:rsidP="0026084A" w:rsidRDefault="00512401" w14:paraId="393D6D11"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69" w:type="pct"/>
            <w:shd w:val="clear" w:color="auto" w:fill="auto"/>
            <w:tcMar>
              <w:left w:w="57" w:type="dxa"/>
              <w:right w:w="62" w:type="dxa"/>
            </w:tcMar>
          </w:tcPr>
          <w:p w:rsidRPr="006C2215" w:rsidR="00512401" w:rsidP="0026084A" w:rsidRDefault="00512401" w14:paraId="048DEF35"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62" w:type="dxa"/>
            </w:tcMar>
          </w:tcPr>
          <w:p w:rsidRPr="006C2215" w:rsidR="00512401" w:rsidP="0026084A" w:rsidRDefault="00512401" w14:paraId="541E8969"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91" w:type="pct"/>
            <w:shd w:val="clear" w:color="auto" w:fill="auto"/>
            <w:tcMar>
              <w:left w:w="57" w:type="dxa"/>
              <w:right w:w="62" w:type="dxa"/>
            </w:tcMar>
          </w:tcPr>
          <w:p w:rsidRPr="006C2215" w:rsidR="00512401" w:rsidP="0026084A" w:rsidRDefault="00512401" w14:paraId="328A7416"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85" w:type="pct"/>
            <w:shd w:val="clear" w:color="auto" w:fill="auto"/>
            <w:tcMar>
              <w:left w:w="57" w:type="dxa"/>
              <w:right w:w="62" w:type="dxa"/>
            </w:tcMar>
          </w:tcPr>
          <w:p w:rsidRPr="006C2215" w:rsidR="00512401" w:rsidP="0026084A" w:rsidRDefault="00512401" w14:paraId="04943BE6"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cnfStyle w:val="000000000000" w:firstRow="0" w:lastRow="0" w:firstColumn="0" w:lastColumn="0" w:oddVBand="0" w:evenVBand="0" w:oddHBand="0" w:evenHBand="0" w:firstRowFirstColumn="0" w:firstRowLastColumn="0" w:lastRowFirstColumn="0" w:lastRowLastColumn="0"/>
            <w:tcW w:w="475" w:type="pct"/>
            <w:shd w:val="clear" w:color="auto" w:fill="auto"/>
            <w:tcMar>
              <w:left w:w="57" w:type="dxa"/>
              <w:right w:w="62" w:type="dxa"/>
            </w:tcMar>
          </w:tcPr>
          <w:p w:rsidRPr="006C2215" w:rsidR="00512401" w:rsidP="0026084A" w:rsidRDefault="00512401" w14:paraId="45CA9A1B" w14:textId="7777777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r>
      <w:tr w:rsidRPr="006C2215" w:rsidR="0089476C" w:rsidTr="784BB81C" w14:paraId="368862E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pct"/>
            <w:shd w:val="clear" w:color="auto" w:fill="auto"/>
            <w:tcMar/>
          </w:tcPr>
          <w:p w:rsidRPr="006C2215" w:rsidR="00512401" w:rsidP="784BB81C" w:rsidRDefault="00512401" w14:paraId="1DB2B2A3" w14:textId="77777777" w14:noSpellErr="1">
            <w:pPr>
              <w:spacing w:line="480" w:lineRule="auto"/>
              <w:rPr>
                <w:rFonts w:ascii="Cambria" w:hAnsi="Cambria"/>
                <w:b w:val="0"/>
                <w:bCs w:val="0"/>
              </w:rPr>
            </w:pPr>
            <w:r w:rsidRPr="784BB81C" w:rsidR="784BB81C">
              <w:rPr>
                <w:rFonts w:ascii="Cambria" w:hAnsi="Cambria"/>
                <w:b w:val="0"/>
                <w:bCs w:val="0"/>
              </w:rPr>
              <w:t xml:space="preserve">  AIC</w:t>
            </w: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57" w:type="dxa"/>
            </w:tcMar>
          </w:tcPr>
          <w:p w:rsidRPr="006C2215" w:rsidR="00512401" w:rsidP="784BB81C" w:rsidRDefault="004F57D0" w14:paraId="6B7BE5BD" w14:textId="4729802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13525.82</w:t>
            </w: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62" w:type="dxa"/>
            </w:tcMar>
          </w:tcPr>
          <w:p w:rsidRPr="006C2215" w:rsidR="00512401" w:rsidP="784BB81C" w:rsidRDefault="004F57D0" w14:paraId="0B296B4A" w14:textId="46545E68">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12500.09</w:t>
            </w:r>
          </w:p>
        </w:tc>
        <w:tc>
          <w:tcPr>
            <w:cnfStyle w:val="000000000000" w:firstRow="0" w:lastRow="0" w:firstColumn="0" w:lastColumn="0" w:oddVBand="0" w:evenVBand="0" w:oddHBand="0" w:evenHBand="0" w:firstRowFirstColumn="0" w:firstRowLastColumn="0" w:lastRowFirstColumn="0" w:lastRowLastColumn="0"/>
            <w:tcW w:w="548" w:type="pct"/>
            <w:shd w:val="clear" w:color="auto" w:fill="auto"/>
            <w:tcMar>
              <w:left w:w="57" w:type="dxa"/>
              <w:right w:w="62" w:type="dxa"/>
            </w:tcMar>
          </w:tcPr>
          <w:p w:rsidRPr="006C2215" w:rsidR="00512401" w:rsidP="784BB81C" w:rsidRDefault="00C051F0" w14:paraId="4F05B173" w14:textId="2DB6A3C8">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12286.17</w:t>
            </w:r>
          </w:p>
        </w:tc>
        <w:tc>
          <w:tcPr>
            <w:cnfStyle w:val="000000000000" w:firstRow="0" w:lastRow="0" w:firstColumn="0" w:lastColumn="0" w:oddVBand="0" w:evenVBand="0" w:oddHBand="0" w:evenHBand="0" w:firstRowFirstColumn="0" w:firstRowLastColumn="0" w:lastRowFirstColumn="0" w:lastRowLastColumn="0"/>
            <w:tcW w:w="469" w:type="pct"/>
            <w:shd w:val="clear" w:color="auto" w:fill="auto"/>
            <w:tcMar>
              <w:left w:w="57" w:type="dxa"/>
              <w:right w:w="62" w:type="dxa"/>
            </w:tcMar>
          </w:tcPr>
          <w:p w:rsidRPr="006C2215" w:rsidR="00512401" w:rsidP="784BB81C" w:rsidRDefault="00EC1482" w14:paraId="28757221" w14:textId="52B60DFD">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12284.54</w:t>
            </w: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62" w:type="dxa"/>
            </w:tcMar>
          </w:tcPr>
          <w:p w:rsidRPr="006C2215" w:rsidR="00512401" w:rsidP="784BB81C" w:rsidRDefault="002E406E" w14:paraId="3CA81E4D" w14:textId="5F176944">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11887.01</w:t>
            </w:r>
          </w:p>
        </w:tc>
        <w:tc>
          <w:tcPr>
            <w:cnfStyle w:val="000000000000" w:firstRow="0" w:lastRow="0" w:firstColumn="0" w:lastColumn="0" w:oddVBand="0" w:evenVBand="0" w:oddHBand="0" w:evenHBand="0" w:firstRowFirstColumn="0" w:firstRowLastColumn="0" w:lastRowFirstColumn="0" w:lastRowLastColumn="0"/>
            <w:tcW w:w="491" w:type="pct"/>
            <w:shd w:val="clear" w:color="auto" w:fill="auto"/>
            <w:tcMar>
              <w:left w:w="57" w:type="dxa"/>
              <w:right w:w="62" w:type="dxa"/>
            </w:tcMar>
          </w:tcPr>
          <w:p w:rsidRPr="006C2215" w:rsidR="00512401" w:rsidP="784BB81C" w:rsidRDefault="00300354" w14:paraId="189F404C" w14:textId="1BACC69B">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10842.51</w:t>
            </w:r>
          </w:p>
        </w:tc>
        <w:tc>
          <w:tcPr>
            <w:cnfStyle w:val="000000000000" w:firstRow="0" w:lastRow="0" w:firstColumn="0" w:lastColumn="0" w:oddVBand="0" w:evenVBand="0" w:oddHBand="0" w:evenHBand="0" w:firstRowFirstColumn="0" w:firstRowLastColumn="0" w:lastRowFirstColumn="0" w:lastRowLastColumn="0"/>
            <w:tcW w:w="485" w:type="pct"/>
            <w:shd w:val="clear" w:color="auto" w:fill="auto"/>
            <w:tcMar>
              <w:left w:w="57" w:type="dxa"/>
              <w:right w:w="62" w:type="dxa"/>
            </w:tcMar>
          </w:tcPr>
          <w:p w:rsidRPr="006C2215" w:rsidR="00512401" w:rsidP="784BB81C" w:rsidRDefault="0089476C" w14:paraId="307272A9" w14:textId="4E4BE23A">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10694.35</w:t>
            </w:r>
          </w:p>
        </w:tc>
        <w:tc>
          <w:tcPr>
            <w:cnfStyle w:val="000000000000" w:firstRow="0" w:lastRow="0" w:firstColumn="0" w:lastColumn="0" w:oddVBand="0" w:evenVBand="0" w:oddHBand="0" w:evenHBand="0" w:firstRowFirstColumn="0" w:firstRowLastColumn="0" w:lastRowFirstColumn="0" w:lastRowLastColumn="0"/>
            <w:tcW w:w="475" w:type="pct"/>
            <w:shd w:val="clear" w:color="auto" w:fill="auto"/>
            <w:tcMar>
              <w:left w:w="57" w:type="dxa"/>
              <w:right w:w="62" w:type="dxa"/>
            </w:tcMar>
          </w:tcPr>
          <w:p w:rsidRPr="006C2215" w:rsidR="00512401" w:rsidP="784BB81C" w:rsidRDefault="004578C4" w14:paraId="31A58913" w14:textId="5032B492">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10684.16</w:t>
            </w:r>
          </w:p>
        </w:tc>
      </w:tr>
      <w:tr w:rsidRPr="006C2215" w:rsidR="00BD3CDE" w:rsidTr="784BB81C" w14:paraId="41BAF35E" w14:textId="77777777">
        <w:tc>
          <w:tcPr>
            <w:cnfStyle w:val="001000000000" w:firstRow="0" w:lastRow="0" w:firstColumn="1" w:lastColumn="0" w:oddVBand="0" w:evenVBand="0" w:oddHBand="0" w:evenHBand="0" w:firstRowFirstColumn="0" w:firstRowLastColumn="0" w:lastRowFirstColumn="0" w:lastRowLastColumn="0"/>
            <w:tcW w:w="1128" w:type="pct"/>
            <w:shd w:val="clear" w:color="auto" w:fill="auto"/>
            <w:tcMar/>
          </w:tcPr>
          <w:p w:rsidRPr="006C2215" w:rsidR="00BD3CDE" w:rsidP="784BB81C" w:rsidRDefault="00BD3CDE" w14:paraId="74E6F362" w14:textId="3C1736B0" w14:noSpellErr="1">
            <w:pPr>
              <w:spacing w:line="480" w:lineRule="auto"/>
              <w:rPr>
                <w:rFonts w:ascii="Cambria" w:hAnsi="Cambria"/>
                <w:b w:val="0"/>
                <w:bCs w:val="0"/>
              </w:rPr>
            </w:pPr>
            <w:r w:rsidRPr="784BB81C" w:rsidR="784BB81C">
              <w:rPr>
                <w:rFonts w:ascii="Cambria" w:hAnsi="Cambria"/>
                <w:b w:val="0"/>
                <w:bCs w:val="0"/>
              </w:rPr>
              <w:t>RMSEA</w:t>
            </w: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57" w:type="dxa"/>
            </w:tcMar>
          </w:tcPr>
          <w:p w:rsidR="00BD3CDE" w:rsidP="784BB81C" w:rsidRDefault="00BD3CDE" w14:paraId="5B13DB9B" w14:textId="6199DA1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.00</w:t>
            </w: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62" w:type="dxa"/>
            </w:tcMar>
          </w:tcPr>
          <w:p w:rsidR="00BD3CDE" w:rsidP="784BB81C" w:rsidRDefault="00BD3CDE" w14:paraId="23DC9D75" w14:textId="6650DAF4">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.00</w:t>
            </w:r>
          </w:p>
        </w:tc>
        <w:tc>
          <w:tcPr>
            <w:cnfStyle w:val="000000000000" w:firstRow="0" w:lastRow="0" w:firstColumn="0" w:lastColumn="0" w:oddVBand="0" w:evenVBand="0" w:oddHBand="0" w:evenHBand="0" w:firstRowFirstColumn="0" w:firstRowLastColumn="0" w:lastRowFirstColumn="0" w:lastRowLastColumn="0"/>
            <w:tcW w:w="548" w:type="pct"/>
            <w:shd w:val="clear" w:color="auto" w:fill="auto"/>
            <w:tcMar>
              <w:left w:w="57" w:type="dxa"/>
              <w:right w:w="62" w:type="dxa"/>
            </w:tcMar>
          </w:tcPr>
          <w:p w:rsidR="00BD3CDE" w:rsidP="784BB81C" w:rsidRDefault="00BD3CDE" w14:paraId="6191444E" w14:textId="46ECB5BB">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.00</w:t>
            </w:r>
          </w:p>
        </w:tc>
        <w:tc>
          <w:tcPr>
            <w:cnfStyle w:val="000000000000" w:firstRow="0" w:lastRow="0" w:firstColumn="0" w:lastColumn="0" w:oddVBand="0" w:evenVBand="0" w:oddHBand="0" w:evenHBand="0" w:firstRowFirstColumn="0" w:firstRowLastColumn="0" w:lastRowFirstColumn="0" w:lastRowLastColumn="0"/>
            <w:tcW w:w="469" w:type="pct"/>
            <w:shd w:val="clear" w:color="auto" w:fill="auto"/>
            <w:tcMar>
              <w:left w:w="57" w:type="dxa"/>
              <w:right w:w="62" w:type="dxa"/>
            </w:tcMar>
          </w:tcPr>
          <w:p w:rsidR="00BD3CDE" w:rsidP="784BB81C" w:rsidRDefault="00BD3CDE" w14:paraId="1CF64406" w14:textId="0204A0C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.00</w:t>
            </w: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62" w:type="dxa"/>
            </w:tcMar>
          </w:tcPr>
          <w:p w:rsidR="00BD3CDE" w:rsidP="784BB81C" w:rsidRDefault="00BD3CDE" w14:paraId="2E9C4BEF" w14:textId="06989D9B">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.00</w:t>
            </w:r>
          </w:p>
        </w:tc>
        <w:tc>
          <w:tcPr>
            <w:cnfStyle w:val="000000000000" w:firstRow="0" w:lastRow="0" w:firstColumn="0" w:lastColumn="0" w:oddVBand="0" w:evenVBand="0" w:oddHBand="0" w:evenHBand="0" w:firstRowFirstColumn="0" w:firstRowLastColumn="0" w:lastRowFirstColumn="0" w:lastRowLastColumn="0"/>
            <w:tcW w:w="491" w:type="pct"/>
            <w:shd w:val="clear" w:color="auto" w:fill="auto"/>
            <w:tcMar>
              <w:left w:w="57" w:type="dxa"/>
              <w:right w:w="62" w:type="dxa"/>
            </w:tcMar>
          </w:tcPr>
          <w:p w:rsidR="00BD3CDE" w:rsidP="784BB81C" w:rsidRDefault="00BD3CDE" w14:paraId="3D19DAAE" w14:textId="49112676">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.00</w:t>
            </w:r>
          </w:p>
        </w:tc>
        <w:tc>
          <w:tcPr>
            <w:cnfStyle w:val="000000000000" w:firstRow="0" w:lastRow="0" w:firstColumn="0" w:lastColumn="0" w:oddVBand="0" w:evenVBand="0" w:oddHBand="0" w:evenHBand="0" w:firstRowFirstColumn="0" w:firstRowLastColumn="0" w:lastRowFirstColumn="0" w:lastRowLastColumn="0"/>
            <w:tcW w:w="485" w:type="pct"/>
            <w:shd w:val="clear" w:color="auto" w:fill="auto"/>
            <w:tcMar>
              <w:left w:w="57" w:type="dxa"/>
              <w:right w:w="62" w:type="dxa"/>
            </w:tcMar>
          </w:tcPr>
          <w:p w:rsidR="00BD3CDE" w:rsidP="784BB81C" w:rsidRDefault="00BD3CDE" w14:paraId="23E70A4C" w14:textId="31FD56AC">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.00</w:t>
            </w:r>
          </w:p>
        </w:tc>
        <w:tc>
          <w:tcPr>
            <w:cnfStyle w:val="000000000000" w:firstRow="0" w:lastRow="0" w:firstColumn="0" w:lastColumn="0" w:oddVBand="0" w:evenVBand="0" w:oddHBand="0" w:evenHBand="0" w:firstRowFirstColumn="0" w:firstRowLastColumn="0" w:lastRowFirstColumn="0" w:lastRowLastColumn="0"/>
            <w:tcW w:w="475" w:type="pct"/>
            <w:shd w:val="clear" w:color="auto" w:fill="auto"/>
            <w:tcMar>
              <w:left w:w="57" w:type="dxa"/>
              <w:right w:w="62" w:type="dxa"/>
            </w:tcMar>
          </w:tcPr>
          <w:p w:rsidR="00BD3CDE" w:rsidP="784BB81C" w:rsidRDefault="00BD3CDE" w14:paraId="7182CB37" w14:textId="5EF2BF87">
            <w:pPr>
              <w:spacing w:line="480" w:lineRule="auto"/>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784BB81C" w:rsidR="784BB81C">
              <w:rPr>
                <w:rFonts w:ascii="Cambria" w:hAnsi="Cambria"/>
              </w:rPr>
              <w:t>.00</w:t>
            </w:r>
          </w:p>
        </w:tc>
      </w:tr>
      <w:tr w:rsidRPr="006C2215" w:rsidR="0089476C" w:rsidTr="784BB81C" w14:paraId="4E6245E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pct"/>
            <w:shd w:val="clear" w:color="auto" w:fill="auto"/>
            <w:tcMar/>
          </w:tcPr>
          <w:p w:rsidRPr="006C2215" w:rsidR="00512401" w:rsidP="0026084A" w:rsidRDefault="00512401" w14:paraId="294769A6" w14:textId="26E70356">
            <w:pPr>
              <w:spacing w:line="480" w:lineRule="auto"/>
              <w:rPr>
                <w:rFonts w:ascii="Cambria" w:hAnsi="Cambria"/>
                <w:b w:val="0"/>
              </w:rPr>
            </w:pPr>
            <w:r w:rsidRPr="006C2215">
              <w:rPr>
                <w:rFonts w:ascii="Cambria" w:hAnsi="Cambria"/>
                <w:b w:val="0"/>
              </w:rPr>
              <w:t xml:space="preserve"> </w:t>
            </w: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57" w:type="dxa"/>
            </w:tcMar>
          </w:tcPr>
          <w:p w:rsidR="00E807A3" w:rsidP="784BB81C" w:rsidRDefault="00512401" w14:paraId="15B1C4AB" w14:textId="77777777"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χ</w:t>
            </w:r>
            <w:r w:rsidRPr="784BB81C" w:rsidR="784BB81C">
              <w:rPr>
                <w:rFonts w:ascii="Cambria" w:hAnsi="Cambria"/>
                <w:vertAlign w:val="superscript"/>
              </w:rPr>
              <w:t>2</w:t>
            </w:r>
            <w:r w:rsidRPr="784BB81C" w:rsidR="784BB81C">
              <w:rPr>
                <w:rFonts w:ascii="Cambria" w:hAnsi="Cambria"/>
              </w:rPr>
              <w:t>(0)=</w:t>
            </w:r>
          </w:p>
          <w:p w:rsidRPr="006C2215" w:rsidR="00512401" w:rsidP="784BB81C" w:rsidRDefault="00512401" w14:paraId="091EE9F2" w14:textId="2BB13E5C"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0.00</w:t>
            </w: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62" w:type="dxa"/>
            </w:tcMar>
          </w:tcPr>
          <w:p w:rsidR="00E807A3" w:rsidP="784BB81C" w:rsidRDefault="00512401" w14:paraId="578F138E" w14:textId="77777777"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χ</w:t>
            </w:r>
            <w:r w:rsidRPr="784BB81C" w:rsidR="784BB81C">
              <w:rPr>
                <w:rFonts w:ascii="Cambria" w:hAnsi="Cambria"/>
                <w:vertAlign w:val="superscript"/>
              </w:rPr>
              <w:t>2</w:t>
            </w:r>
            <w:r w:rsidRPr="784BB81C" w:rsidR="784BB81C">
              <w:rPr>
                <w:rFonts w:ascii="Cambria" w:hAnsi="Cambria"/>
              </w:rPr>
              <w:t>(</w:t>
            </w:r>
            <w:r w:rsidRPr="784BB81C" w:rsidR="784BB81C">
              <w:rPr>
                <w:rFonts w:ascii="Cambria" w:hAnsi="Cambria"/>
              </w:rPr>
              <w:t>2</w:t>
            </w:r>
            <w:r w:rsidRPr="784BB81C" w:rsidR="784BB81C">
              <w:rPr>
                <w:rFonts w:ascii="Cambria" w:hAnsi="Cambria"/>
              </w:rPr>
              <w:t>)=</w:t>
            </w:r>
          </w:p>
          <w:p w:rsidRPr="006C2215" w:rsidR="00512401" w:rsidP="784BB81C" w:rsidRDefault="004F57D0" w14:paraId="13B9AFEA" w14:textId="49B206F2"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959.24</w:t>
            </w: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548" w:type="pct"/>
            <w:shd w:val="clear" w:color="auto" w:fill="auto"/>
            <w:tcMar>
              <w:left w:w="57" w:type="dxa"/>
              <w:right w:w="62" w:type="dxa"/>
            </w:tcMar>
          </w:tcPr>
          <w:p w:rsidR="00E807A3" w:rsidP="784BB81C" w:rsidRDefault="00512401" w14:paraId="30C4793E" w14:textId="77777777"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χ</w:t>
            </w:r>
            <w:r w:rsidRPr="784BB81C" w:rsidR="784BB81C">
              <w:rPr>
                <w:rFonts w:ascii="Cambria" w:hAnsi="Cambria"/>
                <w:vertAlign w:val="superscript"/>
              </w:rPr>
              <w:t>2</w:t>
            </w:r>
            <w:r w:rsidRPr="784BB81C" w:rsidR="784BB81C">
              <w:rPr>
                <w:rFonts w:ascii="Cambria" w:hAnsi="Cambria"/>
              </w:rPr>
              <w:t>(</w:t>
            </w:r>
            <w:r w:rsidRPr="784BB81C" w:rsidR="784BB81C">
              <w:rPr>
                <w:rFonts w:ascii="Cambria" w:hAnsi="Cambria"/>
              </w:rPr>
              <w:t>7</w:t>
            </w:r>
            <w:r w:rsidRPr="784BB81C" w:rsidR="784BB81C">
              <w:rPr>
                <w:rFonts w:ascii="Cambria" w:hAnsi="Cambria"/>
              </w:rPr>
              <w:t>)=</w:t>
            </w:r>
          </w:p>
          <w:p w:rsidRPr="007C0C30" w:rsidR="00512401" w:rsidP="784BB81C" w:rsidRDefault="00C051F0" w14:paraId="3A0FF05F" w14:textId="4DC13C3E"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1098.77</w:t>
            </w: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469" w:type="pct"/>
            <w:shd w:val="clear" w:color="auto" w:fill="auto"/>
            <w:tcMar>
              <w:left w:w="57" w:type="dxa"/>
              <w:right w:w="62" w:type="dxa"/>
            </w:tcMar>
          </w:tcPr>
          <w:p w:rsidR="00E807A3" w:rsidP="784BB81C" w:rsidRDefault="00512401" w14:paraId="6E76C12A" w14:textId="77777777"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χ</w:t>
            </w:r>
            <w:r w:rsidRPr="784BB81C" w:rsidR="784BB81C">
              <w:rPr>
                <w:rFonts w:ascii="Cambria" w:hAnsi="Cambria"/>
                <w:vertAlign w:val="superscript"/>
              </w:rPr>
              <w:t>2</w:t>
            </w:r>
            <w:r w:rsidRPr="784BB81C" w:rsidR="784BB81C">
              <w:rPr>
                <w:rFonts w:ascii="Cambria" w:hAnsi="Cambria"/>
              </w:rPr>
              <w:t>(</w:t>
            </w:r>
            <w:r w:rsidRPr="784BB81C" w:rsidR="784BB81C">
              <w:rPr>
                <w:rFonts w:ascii="Cambria" w:hAnsi="Cambria"/>
              </w:rPr>
              <w:t>1</w:t>
            </w:r>
            <w:r w:rsidRPr="784BB81C" w:rsidR="784BB81C">
              <w:rPr>
                <w:rFonts w:ascii="Cambria" w:hAnsi="Cambria"/>
              </w:rPr>
              <w:t>3</w:t>
            </w:r>
            <w:r w:rsidRPr="784BB81C" w:rsidR="784BB81C">
              <w:rPr>
                <w:rFonts w:ascii="Cambria" w:hAnsi="Cambria"/>
              </w:rPr>
              <w:t>)=</w:t>
            </w:r>
          </w:p>
          <w:p w:rsidRPr="007C0C30" w:rsidR="00512401" w:rsidP="784BB81C" w:rsidRDefault="00EC1482" w14:paraId="65448CB7" w14:textId="0930F78F"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1112.41</w:t>
            </w: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468" w:type="pct"/>
            <w:shd w:val="clear" w:color="auto" w:fill="auto"/>
            <w:tcMar>
              <w:left w:w="57" w:type="dxa"/>
              <w:right w:w="62" w:type="dxa"/>
            </w:tcMar>
          </w:tcPr>
          <w:p w:rsidR="002E406E" w:rsidP="784BB81C" w:rsidRDefault="00512401" w14:paraId="5CC7DAB1" w14:textId="77777777"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χ</w:t>
            </w:r>
            <w:r w:rsidRPr="784BB81C" w:rsidR="784BB81C">
              <w:rPr>
                <w:rFonts w:ascii="Cambria" w:hAnsi="Cambria"/>
                <w:vertAlign w:val="superscript"/>
              </w:rPr>
              <w:t>2</w:t>
            </w:r>
            <w:r w:rsidRPr="784BB81C" w:rsidR="784BB81C">
              <w:rPr>
                <w:rFonts w:ascii="Cambria" w:hAnsi="Cambria"/>
              </w:rPr>
              <w:t>(0)=</w:t>
            </w:r>
          </w:p>
          <w:p w:rsidRPr="006C2215" w:rsidR="00512401" w:rsidP="784BB81C" w:rsidRDefault="00512401" w14:paraId="0AFDD3E5" w14:textId="59BDEC39"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0.00</w:t>
            </w: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491" w:type="pct"/>
            <w:shd w:val="clear" w:color="auto" w:fill="auto"/>
            <w:tcMar>
              <w:left w:w="57" w:type="dxa"/>
              <w:right w:w="62" w:type="dxa"/>
            </w:tcMar>
          </w:tcPr>
          <w:p w:rsidR="002E406E" w:rsidP="784BB81C" w:rsidRDefault="00512401" w14:paraId="5E1722BF" w14:textId="77777777"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χ</w:t>
            </w:r>
            <w:r w:rsidRPr="784BB81C" w:rsidR="784BB81C">
              <w:rPr>
                <w:rFonts w:ascii="Cambria" w:hAnsi="Cambria"/>
                <w:vertAlign w:val="superscript"/>
              </w:rPr>
              <w:t>2</w:t>
            </w:r>
            <w:r w:rsidRPr="784BB81C" w:rsidR="784BB81C">
              <w:rPr>
                <w:rFonts w:ascii="Cambria" w:hAnsi="Cambria"/>
              </w:rPr>
              <w:t>(2)=</w:t>
            </w:r>
          </w:p>
          <w:p w:rsidRPr="006C2215" w:rsidR="00512401" w:rsidP="784BB81C" w:rsidRDefault="00512401" w14:paraId="6BE9CE00" w14:textId="4446154A"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99</w:t>
            </w:r>
            <w:r w:rsidRPr="784BB81C" w:rsidR="784BB81C">
              <w:rPr>
                <w:rFonts w:ascii="Cambria" w:hAnsi="Cambria"/>
              </w:rPr>
              <w:t>9.91</w:t>
            </w: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485" w:type="pct"/>
            <w:shd w:val="clear" w:color="auto" w:fill="auto"/>
            <w:tcMar>
              <w:left w:w="57" w:type="dxa"/>
              <w:right w:w="62" w:type="dxa"/>
            </w:tcMar>
          </w:tcPr>
          <w:p w:rsidR="002E406E" w:rsidP="784BB81C" w:rsidRDefault="00512401" w14:paraId="73C7A515" w14:textId="77777777"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χ</w:t>
            </w:r>
            <w:r w:rsidRPr="784BB81C" w:rsidR="784BB81C">
              <w:rPr>
                <w:rFonts w:ascii="Cambria" w:hAnsi="Cambria"/>
                <w:vertAlign w:val="superscript"/>
              </w:rPr>
              <w:t>2</w:t>
            </w:r>
            <w:r w:rsidRPr="784BB81C" w:rsidR="784BB81C">
              <w:rPr>
                <w:rFonts w:ascii="Cambria" w:hAnsi="Cambria"/>
              </w:rPr>
              <w:t>(7)=</w:t>
            </w:r>
          </w:p>
          <w:p w:rsidRPr="007C0C30" w:rsidR="00512401" w:rsidP="784BB81C" w:rsidRDefault="0089476C" w14:paraId="66FD74A2" w14:textId="4FAB7FF7"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1078.63</w:t>
            </w:r>
            <w:r w:rsidRPr="784BB81C" w:rsidR="784BB81C">
              <w:rPr>
                <w:rFonts w:ascii="Cambria" w:hAnsi="Cambria"/>
              </w:rPr>
              <w:t>***</w:t>
            </w:r>
          </w:p>
        </w:tc>
        <w:tc>
          <w:tcPr>
            <w:cnfStyle w:val="000000000000" w:firstRow="0" w:lastRow="0" w:firstColumn="0" w:lastColumn="0" w:oddVBand="0" w:evenVBand="0" w:oddHBand="0" w:evenHBand="0" w:firstRowFirstColumn="0" w:firstRowLastColumn="0" w:lastRowFirstColumn="0" w:lastRowLastColumn="0"/>
            <w:tcW w:w="475" w:type="pct"/>
            <w:shd w:val="clear" w:color="auto" w:fill="auto"/>
            <w:tcMar>
              <w:left w:w="57" w:type="dxa"/>
              <w:right w:w="62" w:type="dxa"/>
            </w:tcMar>
          </w:tcPr>
          <w:p w:rsidR="002E406E" w:rsidP="784BB81C" w:rsidRDefault="00512401" w14:paraId="3DCBF31C" w14:textId="0158F689"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χ</w:t>
            </w:r>
            <w:r w:rsidRPr="784BB81C" w:rsidR="784BB81C">
              <w:rPr>
                <w:rFonts w:ascii="Cambria" w:hAnsi="Cambria"/>
                <w:vertAlign w:val="superscript"/>
              </w:rPr>
              <w:t>2</w:t>
            </w:r>
            <w:r w:rsidRPr="784BB81C" w:rsidR="784BB81C">
              <w:rPr>
                <w:rFonts w:ascii="Cambria" w:hAnsi="Cambria"/>
              </w:rPr>
              <w:t>(</w:t>
            </w:r>
            <w:r w:rsidRPr="784BB81C" w:rsidR="784BB81C">
              <w:rPr>
                <w:rFonts w:ascii="Cambria" w:hAnsi="Cambria"/>
              </w:rPr>
              <w:t>1</w:t>
            </w:r>
            <w:r w:rsidRPr="784BB81C" w:rsidR="784BB81C">
              <w:rPr>
                <w:rFonts w:ascii="Cambria" w:hAnsi="Cambria"/>
              </w:rPr>
              <w:t>3</w:t>
            </w:r>
            <w:r w:rsidRPr="784BB81C" w:rsidR="784BB81C">
              <w:rPr>
                <w:rFonts w:ascii="Cambria" w:hAnsi="Cambria"/>
              </w:rPr>
              <w:t>)=</w:t>
            </w:r>
          </w:p>
          <w:p w:rsidRPr="007C0C30" w:rsidR="00512401" w:rsidP="784BB81C" w:rsidRDefault="004578C4" w14:paraId="03C597EE" w14:textId="28345C29" w14:noSpellErr="1">
            <w:pPr>
              <w:spacing w:line="480" w:lineRule="auto"/>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784BB81C" w:rsidR="784BB81C">
              <w:rPr>
                <w:rFonts w:ascii="Cambria" w:hAnsi="Cambria"/>
              </w:rPr>
              <w:t>1100</w:t>
            </w:r>
            <w:r w:rsidRPr="784BB81C" w:rsidR="784BB81C">
              <w:rPr>
                <w:rFonts w:ascii="Cambria" w:hAnsi="Cambria"/>
              </w:rPr>
              <w:t>.</w:t>
            </w:r>
            <w:r w:rsidRPr="784BB81C" w:rsidR="784BB81C">
              <w:rPr>
                <w:rFonts w:ascii="Cambria" w:hAnsi="Cambria"/>
              </w:rPr>
              <w:t>81</w:t>
            </w:r>
            <w:r w:rsidRPr="784BB81C" w:rsidR="784BB81C">
              <w:rPr>
                <w:rFonts w:ascii="Cambria" w:hAnsi="Cambria"/>
              </w:rPr>
              <w:t>***</w:t>
            </w:r>
          </w:p>
        </w:tc>
      </w:tr>
    </w:tbl>
    <w:p w:rsidRPr="00373DE7" w:rsidR="000C0C10" w:rsidP="784BB81C" w:rsidRDefault="00512401" w14:paraId="14B73ED1" w14:textId="12454CB3" w14:noSpellErr="1">
      <w:pPr>
        <w:widowControl w:val="0"/>
        <w:autoSpaceDE w:val="0"/>
        <w:autoSpaceDN w:val="0"/>
        <w:adjustRightInd w:val="0"/>
        <w:spacing w:line="480" w:lineRule="auto"/>
        <w:rPr>
          <w:rFonts w:ascii="Cambria" w:hAnsi="Cambria"/>
          <w:color w:val="000000" w:themeColor="text1" w:themeTint="FF" w:themeShade="FF"/>
        </w:rPr>
        <w:sectPr w:rsidRPr="00373DE7" w:rsidR="000C0C10" w:rsidSect="00632D66">
          <w:pgSz w:w="16840" w:h="11900" w:orient="landscape"/>
          <w:pgMar w:top="1440" w:right="1440" w:bottom="1440" w:left="1418" w:header="708" w:footer="708" w:gutter="0"/>
          <w:cols w:space="708"/>
          <w:docGrid w:linePitch="360"/>
        </w:sectPr>
      </w:pPr>
      <w:r w:rsidRPr="784BB81C" w:rsidR="784BB81C">
        <w:rPr>
          <w:rFonts w:ascii="Cambria" w:hAnsi="Cambria"/>
          <w:color w:val="000000" w:themeColor="text1" w:themeTint="FF" w:themeShade="FF"/>
        </w:rPr>
        <w:t>Note: Sex: boy (</w:t>
      </w:r>
      <w:r w:rsidRPr="784BB81C" w:rsidR="784BB81C">
        <w:rPr>
          <w:rFonts w:ascii="Cambria" w:hAnsi="Cambria"/>
          <w:color w:val="000000" w:themeColor="text1" w:themeTint="FF" w:themeShade="FF"/>
        </w:rPr>
        <w:t xml:space="preserve">coded </w:t>
      </w:r>
      <w:r w:rsidRPr="784BB81C" w:rsidR="784BB81C">
        <w:rPr>
          <w:rFonts w:ascii="Cambria" w:hAnsi="Cambria"/>
          <w:color w:val="000000" w:themeColor="text1" w:themeTint="FF" w:themeShade="FF"/>
        </w:rPr>
        <w:t>1), girl (0);</w:t>
      </w:r>
      <w:r w:rsidRPr="784BB81C" w:rsidR="784BB81C">
        <w:rPr>
          <w:rFonts w:ascii="Cambria" w:hAnsi="Cambria"/>
          <w:color w:val="000000" w:themeColor="text1" w:themeTint="FF" w:themeShade="FF"/>
        </w:rPr>
        <w:t xml:space="preserve"> Adjustment = </w:t>
      </w:r>
      <w:r w:rsidRPr="784BB81C" w:rsidR="784BB81C">
        <w:rPr>
          <w:rFonts w:ascii="Cambria" w:hAnsi="Cambria"/>
          <w:color w:val="000000" w:themeColor="text1" w:themeTint="FF" w:themeShade="FF"/>
        </w:rPr>
        <w:t>w</w:t>
      </w:r>
      <w:r w:rsidRPr="784BB81C" w:rsidR="784BB81C">
        <w:rPr>
          <w:rFonts w:ascii="Cambria" w:hAnsi="Cambria"/>
          <w:color w:val="000000" w:themeColor="text1" w:themeTint="FF" w:themeShade="FF"/>
        </w:rPr>
        <w:t>ithin-</w:t>
      </w:r>
      <w:r w:rsidRPr="784BB81C" w:rsidR="784BB81C">
        <w:rPr>
          <w:rFonts w:ascii="Cambria" w:hAnsi="Cambria"/>
          <w:color w:val="000000" w:themeColor="text1" w:themeTint="FF" w:themeShade="FF"/>
        </w:rPr>
        <w:t>behavior</w:t>
      </w:r>
      <w:r w:rsidRPr="784BB81C" w:rsidR="784BB81C">
        <w:rPr>
          <w:rFonts w:ascii="Cambria" w:hAnsi="Cambria"/>
          <w:color w:val="000000" w:themeColor="text1" w:themeTint="FF" w:themeShade="FF"/>
        </w:rPr>
        <w:t xml:space="preserve">al domain adjustment at Time 1; CS = child-specific; PDT = parental differential treatment; </w:t>
      </w:r>
      <w:r w:rsidRPr="784BB81C" w:rsidR="784BB81C">
        <w:rPr>
          <w:rFonts w:ascii="Cambria" w:hAnsi="Cambria"/>
          <w:color w:val="000000" w:themeColor="text1" w:themeTint="FF" w:themeShade="FF"/>
        </w:rPr>
        <w:t>positivity = mother-child relationship positivity; negativity = mother-child negativity; Av.=</w:t>
      </w:r>
      <w:r w:rsidRPr="784BB81C" w:rsidR="784BB81C">
        <w:rPr>
          <w:rFonts w:ascii="Cambria" w:hAnsi="Cambria"/>
          <w:color w:val="000000" w:themeColor="text1" w:themeTint="FF" w:themeShade="FF"/>
        </w:rPr>
        <w:t xml:space="preserve"> family </w:t>
      </w:r>
      <w:r w:rsidRPr="784BB81C" w:rsidR="784BB81C">
        <w:rPr>
          <w:rFonts w:ascii="Cambria" w:hAnsi="Cambria"/>
          <w:color w:val="000000" w:themeColor="text1" w:themeTint="FF" w:themeShade="FF"/>
        </w:rPr>
        <w:t>average</w:t>
      </w:r>
      <w:r w:rsidRPr="784BB81C" w:rsidR="784BB81C">
        <w:rPr>
          <w:rFonts w:ascii="Cambria" w:hAnsi="Cambria"/>
          <w:color w:val="000000" w:themeColor="text1" w:themeTint="FF" w:themeShade="FF"/>
        </w:rPr>
        <w:t xml:space="preserve">; </w:t>
      </w:r>
      <w:r w:rsidRPr="784BB81C" w:rsidR="784BB81C">
        <w:rPr>
          <w:rFonts w:ascii="Cambria" w:hAnsi="Cambria"/>
          <w:color w:val="000000" w:themeColor="text1" w:themeTint="FF" w:themeShade="FF"/>
        </w:rPr>
        <w:t>* p</w:t>
      </w:r>
      <w:r w:rsidRPr="784BB81C" w:rsidR="784BB81C">
        <w:rPr>
          <w:rFonts w:ascii="Cambria" w:hAnsi="Cambria"/>
          <w:color w:val="000000" w:themeColor="text1" w:themeTint="FF" w:themeShade="FF"/>
        </w:rPr>
        <w:t xml:space="preserve"> &lt; .05; ** p&lt; .01; *** p &lt; .001</w:t>
      </w:r>
      <w:r w:rsidRPr="784BB81C" w:rsidR="784BB81C">
        <w:rPr>
          <w:rFonts w:ascii="Cambria" w:hAnsi="Cambria"/>
          <w:color w:val="000000" w:themeColor="text1" w:themeTint="FF" w:themeShade="FF"/>
        </w:rPr>
        <w:t xml:space="preserve"> </w:t>
      </w:r>
    </w:p>
    <w:p w:rsidR="000C0C10" w:rsidP="000C0C10" w:rsidRDefault="000C0C10" w14:paraId="54F19358" w14:textId="77777777" w14:noSpellErr="1">
      <w:r w:rsidR="784BB81C">
        <w:rPr/>
        <w:t>Figure 1: Illustrations of interactions between mother-child differential positivity (positive PDT) and mother-child differential negativity (negative PDT) for child prosocial behavior. Note: Upper (UCI) and Lower (LCI) Confidence Intervals.</w:t>
      </w:r>
    </w:p>
    <w:p w:rsidR="000C0C10" w:rsidP="000C0C10" w:rsidRDefault="000C0C10" w14:paraId="52AE7261" w14:textId="77777777"/>
    <w:tbl>
      <w:tblPr>
        <w:tblStyle w:val="TableGrid"/>
        <w:tblW w:w="15735" w:type="dxa"/>
        <w:tblInd w:w="-227" w:type="dxa"/>
        <w:tblLayout w:type="fixed"/>
        <w:tblCellMar>
          <w:left w:w="57" w:type="dxa"/>
          <w:right w:w="57" w:type="dxa"/>
        </w:tblCellMar>
        <w:tblLook w:val="04A0" w:firstRow="1" w:lastRow="0" w:firstColumn="1" w:lastColumn="0" w:noHBand="0" w:noVBand="1"/>
      </w:tblPr>
      <w:tblGrid>
        <w:gridCol w:w="6805"/>
        <w:gridCol w:w="8930"/>
      </w:tblGrid>
      <w:tr w:rsidR="000C0C10" w:rsidTr="000C0C10" w14:paraId="2F96BBE7" w14:textId="77777777">
        <w:tc>
          <w:tcPr>
            <w:tcW w:w="6805" w:type="dxa"/>
            <w:tcBorders>
              <w:top w:val="nil"/>
              <w:left w:val="nil"/>
              <w:bottom w:val="nil"/>
              <w:right w:val="nil"/>
            </w:tcBorders>
          </w:tcPr>
          <w:p w:rsidR="000C0C10" w:rsidP="00632D66" w:rsidRDefault="000C0C10" w14:paraId="0966E429" w14:textId="77777777">
            <w:pPr>
              <w:rPr>
                <w:noProof/>
              </w:rPr>
            </w:pPr>
            <w:r>
              <w:rPr>
                <w:noProof/>
              </w:rPr>
              <w:t>a) Simple slopes</w:t>
            </w:r>
          </w:p>
        </w:tc>
        <w:tc>
          <w:tcPr>
            <w:tcW w:w="8930" w:type="dxa"/>
            <w:tcBorders>
              <w:top w:val="nil"/>
              <w:left w:val="nil"/>
              <w:bottom w:val="nil"/>
              <w:right w:val="nil"/>
            </w:tcBorders>
          </w:tcPr>
          <w:p w:rsidR="000C0C10" w:rsidP="00632D66" w:rsidRDefault="000C0C10" w14:paraId="4B4BA21B" w14:textId="77777777">
            <w:pPr>
              <w:rPr>
                <w:rFonts w:ascii="Times New Roman" w:hAnsi="Times New Roman" w:cs="Times New Roman"/>
                <w:noProof/>
              </w:rPr>
            </w:pPr>
            <w:r w:rsidRPr="00123B9D">
              <w:rPr>
                <w:noProof/>
              </w:rPr>
              <w:t>b) Johnson-Neyman Regions of Significance</w:t>
            </w:r>
          </w:p>
        </w:tc>
      </w:tr>
      <w:tr w:rsidR="000C0C10" w:rsidTr="000C0C10" w14:paraId="22C2FFB5" w14:textId="77777777">
        <w:tc>
          <w:tcPr>
            <w:tcW w:w="6805" w:type="dxa"/>
            <w:tcBorders>
              <w:top w:val="nil"/>
              <w:left w:val="nil"/>
              <w:bottom w:val="nil"/>
              <w:right w:val="nil"/>
            </w:tcBorders>
          </w:tcPr>
          <w:p w:rsidR="000C0C10" w:rsidP="00632D66" w:rsidRDefault="000C0C10" w14:paraId="44B35B71" w14:textId="77777777">
            <w:r>
              <w:rPr>
                <w:noProof/>
              </w:rPr>
              <mc:AlternateContent>
                <mc:Choice Requires="wps">
                  <w:drawing>
                    <wp:anchor distT="0" distB="0" distL="114300" distR="114300" simplePos="0" relativeHeight="251663360" behindDoc="0" locked="0" layoutInCell="1" allowOverlap="1" wp14:anchorId="1E4E8211" wp14:editId="44E096A6">
                      <wp:simplePos x="0" y="0"/>
                      <wp:positionH relativeFrom="column">
                        <wp:posOffset>1972945</wp:posOffset>
                      </wp:positionH>
                      <wp:positionV relativeFrom="paragraph">
                        <wp:posOffset>3400425</wp:posOffset>
                      </wp:positionV>
                      <wp:extent cx="1028700" cy="233045"/>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1028700" cy="23304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Pr="006140FD" w:rsidR="008C41AE" w:rsidP="000C0C10" w:rsidRDefault="008C41AE" w14:paraId="0B98D146" w14:textId="77777777">
                                  <w:pPr>
                                    <w:rPr>
                                      <w:sz w:val="20"/>
                                      <w:szCs w:val="20"/>
                                    </w:rPr>
                                  </w:pPr>
                                  <w:r w:rsidRPr="006140FD">
                                    <w:rPr>
                                      <w:sz w:val="20"/>
                                      <w:szCs w:val="20"/>
                                    </w:rPr>
                                    <w:t>Negative PDT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3" style="position:absolute;margin-left:155.35pt;margin-top:267.75pt;width:81pt;height:1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">
                      <v:textbox>
                        <w:txbxContent>
                          <w:p w:rsidRPr="006140FD" w:rsidR="008C41AE" w:rsidP="000C0C10" w:rsidRDefault="008C41AE" w14:paraId="0B98D146" w14:textId="77777777">
                            <w:pPr>
                              <w:rPr>
                                <w:sz w:val="20"/>
                                <w:szCs w:val="20"/>
                              </w:rPr>
                            </w:pPr>
                            <w:r w:rsidRPr="006140FD">
                              <w:rPr>
                                <w:sz w:val="20"/>
                                <w:szCs w:val="20"/>
                              </w:rPr>
                              <w:t>Negative PDT</w:t>
                            </w:r>
                          </w:p>
                        </w:txbxContent>
                      </v:textbox>
                      <w10:wrap type="square"/>
                    </v:shape>
                  </w:pict>
                </mc:Fallback>
              </mc:AlternateContent>
            </w:r>
            <w:r>
              <w:rPr>
                <w:noProof/>
              </w:rPr>
              <w:drawing>
                <wp:inline distT="0" distB="0" distL="0" distR="0" wp14:anchorId="77003B4A" wp14:editId="7B9CC0BD">
                  <wp:extent cx="4293108" cy="343585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93108" cy="3435858"/>
                          </a:xfrm>
                          <a:prstGeom prst="rect">
                            <a:avLst/>
                          </a:prstGeom>
                          <a:noFill/>
                          <a:ln>
                            <a:noFill/>
                          </a:ln>
                        </pic:spPr>
                      </pic:pic>
                    </a:graphicData>
                  </a:graphic>
                </wp:inline>
              </w:drawing>
            </w:r>
          </w:p>
        </w:tc>
        <w:tc>
          <w:tcPr>
            <w:tcW w:w="8930" w:type="dxa"/>
            <w:tcBorders>
              <w:top w:val="nil"/>
              <w:left w:val="nil"/>
              <w:bottom w:val="nil"/>
              <w:right w:val="nil"/>
            </w:tcBorders>
          </w:tcPr>
          <w:p w:rsidR="000C0C10" w:rsidP="00632D66" w:rsidRDefault="000C0C10" w14:paraId="2FC7E5AE" w14:textId="77777777">
            <w:r>
              <w:rPr>
                <w:noProof/>
              </w:rPr>
              <mc:AlternateContent>
                <mc:Choice Requires="wps">
                  <w:drawing>
                    <wp:anchor distT="0" distB="0" distL="114300" distR="114300" simplePos="0" relativeHeight="251664384" behindDoc="0" locked="0" layoutInCell="1" allowOverlap="1" wp14:anchorId="229C5256" wp14:editId="620F64D6">
                      <wp:simplePos x="0" y="0"/>
                      <wp:positionH relativeFrom="column">
                        <wp:posOffset>2590800</wp:posOffset>
                      </wp:positionH>
                      <wp:positionV relativeFrom="paragraph">
                        <wp:posOffset>3400425</wp:posOffset>
                      </wp:positionV>
                      <wp:extent cx="1028700" cy="233045"/>
                      <wp:effectExtent l="0" t="0" r="0" b="0"/>
                      <wp:wrapSquare wrapText="bothSides"/>
                      <wp:docPr id="35" name="Text Box 35"/>
                      <wp:cNvGraphicFramePr/>
                      <a:graphic xmlns:a="http://schemas.openxmlformats.org/drawingml/2006/main">
                        <a:graphicData uri="http://schemas.microsoft.com/office/word/2010/wordprocessingShape">
                          <wps:wsp>
                            <wps:cNvSpPr txBox="1"/>
                            <wps:spPr>
                              <a:xfrm>
                                <a:off x="0" y="0"/>
                                <a:ext cx="1028700" cy="23304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Pr="006140FD" w:rsidR="008C41AE" w:rsidP="000C0C10" w:rsidRDefault="008C41AE" w14:paraId="3DC918B0" w14:textId="77777777">
                                  <w:pPr>
                                    <w:rPr>
                                      <w:sz w:val="20"/>
                                      <w:szCs w:val="20"/>
                                    </w:rPr>
                                  </w:pPr>
                                  <w:r>
                                    <w:rPr>
                                      <w:sz w:val="20"/>
                                      <w:szCs w:val="20"/>
                                    </w:rPr>
                                    <w:t>Posit</w:t>
                                  </w:r>
                                  <w:r w:rsidRPr="006140FD">
                                    <w:rPr>
                                      <w:sz w:val="20"/>
                                      <w:szCs w:val="20"/>
                                    </w:rPr>
                                    <w:t>ive PDT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style="position:absolute;margin-left:204pt;margin-top:267.75pt;width:81pt;height:1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">
                      <v:textbox>
                        <w:txbxContent>
                          <w:p w:rsidRPr="006140FD" w:rsidR="008C41AE" w:rsidP="000C0C10" w:rsidRDefault="008C41AE" w14:paraId="3DC918B0" w14:textId="77777777">
                            <w:pPr>
                              <w:rPr>
                                <w:sz w:val="20"/>
                                <w:szCs w:val="20"/>
                              </w:rPr>
                            </w:pPr>
                            <w:r>
                              <w:rPr>
                                <w:sz w:val="20"/>
                                <w:szCs w:val="20"/>
                              </w:rPr>
                              <w:t>Posit</w:t>
                            </w:r>
                            <w:r w:rsidRPr="006140FD">
                              <w:rPr>
                                <w:sz w:val="20"/>
                                <w:szCs w:val="20"/>
                              </w:rPr>
                              <w:t>ive PDT</w:t>
                            </w:r>
                          </w:p>
                        </w:txbxContent>
                      </v:textbox>
                      <w10:wrap type="square"/>
                    </v:shape>
                  </w:pict>
                </mc:Fallback>
              </mc:AlternateContent>
            </w:r>
            <w:r>
              <w:rPr>
                <w:noProof/>
              </w:rPr>
              <w:drawing>
                <wp:inline distT="0" distB="0" distL="0" distR="0" wp14:anchorId="039C5D68" wp14:editId="20B81555">
                  <wp:extent cx="5476802" cy="3629092"/>
                  <wp:effectExtent l="0" t="0" r="10160"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76802" cy="3629092"/>
                          </a:xfrm>
                          <a:prstGeom prst="rect">
                            <a:avLst/>
                          </a:prstGeom>
                          <a:noFill/>
                          <a:ln>
                            <a:noFill/>
                          </a:ln>
                        </pic:spPr>
                      </pic:pic>
                    </a:graphicData>
                  </a:graphic>
                </wp:inline>
              </w:drawing>
            </w:r>
          </w:p>
        </w:tc>
      </w:tr>
      <w:tr w:rsidR="000C0C10" w:rsidTr="000C0C10" w14:paraId="5A3888F5" w14:textId="77777777">
        <w:tc>
          <w:tcPr>
            <w:tcW w:w="6805" w:type="dxa"/>
            <w:tcBorders>
              <w:top w:val="nil"/>
              <w:left w:val="nil"/>
              <w:bottom w:val="nil"/>
              <w:right w:val="nil"/>
            </w:tcBorders>
          </w:tcPr>
          <w:p w:rsidRPr="00F127D8" w:rsidR="000C0C10" w:rsidP="00632D66" w:rsidRDefault="000C0C10" w14:paraId="2DD87EC6" w14:textId="77777777">
            <w:pPr>
              <w:rPr>
                <w:noProof/>
              </w:rPr>
            </w:pPr>
            <w:r>
              <w:rPr>
                <w:noProof/>
              </w:rPr>
              <w:t>Positiv</w:t>
            </w:r>
            <w:r w:rsidRPr="00F127D8">
              <w:rPr>
                <w:noProof/>
              </w:rPr>
              <w:t>e PDT:</w:t>
            </w:r>
          </w:p>
          <w:p w:rsidR="000C0C10" w:rsidP="00632D66" w:rsidRDefault="000C0C10" w14:paraId="6584385C" w14:textId="7E0E53ED">
            <w:pPr>
              <w:rPr>
                <w:noProof/>
              </w:rPr>
            </w:pPr>
            <w:r w:rsidRPr="002B3750">
              <w:rPr>
                <w:noProof/>
                <w:vertAlign w:val="superscript"/>
              </w:rPr>
              <w:t>…</w:t>
            </w:r>
            <w:r w:rsidR="00C111D8">
              <w:rPr>
                <w:noProof/>
                <w:vertAlign w:val="superscript"/>
              </w:rPr>
              <w:t>.</w:t>
            </w:r>
            <w:r w:rsidRPr="002B3750">
              <w:rPr>
                <w:noProof/>
                <w:vertAlign w:val="superscript"/>
              </w:rPr>
              <w:t>.</w:t>
            </w:r>
            <w:r w:rsidR="00C111D8">
              <w:rPr>
                <w:noProof/>
              </w:rPr>
              <w:t xml:space="preserve">  </w:t>
            </w:r>
            <w:r>
              <w:rPr>
                <w:noProof/>
              </w:rPr>
              <w:t>Less positivity than sibling (-1SD)</w:t>
            </w:r>
          </w:p>
          <w:p w:rsidR="000C0C10" w:rsidP="00632D66" w:rsidRDefault="000C0C10" w14:paraId="1C7317BC" w14:textId="77777777">
            <w:pPr>
              <w:rPr>
                <w:noProof/>
              </w:rPr>
            </w:pPr>
            <w:r w:rsidRPr="002B3750">
              <w:rPr>
                <w:noProof/>
                <w:vertAlign w:val="superscript"/>
              </w:rPr>
              <w:t>___</w:t>
            </w:r>
            <w:r>
              <w:rPr>
                <w:noProof/>
              </w:rPr>
              <w:t xml:space="preserve">  </w:t>
            </w:r>
            <w:r w:rsidRPr="00F127D8">
              <w:rPr>
                <w:noProof/>
                <w:sz w:val="10"/>
                <w:szCs w:val="10"/>
              </w:rPr>
              <w:t xml:space="preserve"> </w:t>
            </w:r>
            <w:r>
              <w:rPr>
                <w:noProof/>
              </w:rPr>
              <w:t>Equal positivity (0)</w:t>
            </w:r>
          </w:p>
          <w:p w:rsidR="000C0C10" w:rsidP="00632D66" w:rsidRDefault="000C0C10" w14:paraId="066259DF" w14:textId="77777777">
            <w:pPr>
              <w:rPr>
                <w:noProof/>
              </w:rPr>
            </w:pPr>
            <w:r>
              <w:rPr>
                <w:noProof/>
              </w:rPr>
              <w:t>--- More positivity than sibling (+1SD)</w:t>
            </w:r>
          </w:p>
        </w:tc>
        <w:tc>
          <w:tcPr>
            <w:tcW w:w="8930" w:type="dxa"/>
            <w:tcBorders>
              <w:top w:val="nil"/>
              <w:left w:val="nil"/>
              <w:bottom w:val="nil"/>
              <w:right w:val="nil"/>
            </w:tcBorders>
          </w:tcPr>
          <w:p w:rsidR="000C0C10" w:rsidP="00632D66" w:rsidRDefault="000C0C10" w14:paraId="061E79EF" w14:textId="77777777">
            <w:pPr>
              <w:rPr>
                <w:noProof/>
              </w:rPr>
            </w:pPr>
          </w:p>
        </w:tc>
      </w:tr>
    </w:tbl>
    <w:p w:rsidR="000C0C10" w:rsidP="000C0C10" w:rsidRDefault="000C0C10" w14:paraId="45EB159E" w14:textId="77777777"/>
    <w:p w:rsidR="000C0C10" w:rsidP="000C0C10" w:rsidRDefault="000C0C10" w14:paraId="66A9167A" w14:textId="77777777">
      <w:r>
        <w:br w:type="page"/>
      </w:r>
    </w:p>
    <w:p w:rsidR="000C0C10" w:rsidP="000C0C10" w:rsidRDefault="000C0C10" w14:paraId="7FD03C7B" w14:textId="77777777" w14:noSpellErr="1">
      <w:r w:rsidR="784BB81C">
        <w:rPr/>
        <w:t>Figure 2: Illustrations of interactions between average (family-wide) mother-child negativity and mother-child differential negativity (negative PDT) for child conduct problems. Note: Upper (UCI) and Lower (LCI) Confidence Intervals.</w:t>
      </w:r>
    </w:p>
    <w:p w:rsidR="000C0C10" w:rsidP="000C0C10" w:rsidRDefault="000C0C10" w14:paraId="72AD25AE" w14:textId="77777777"/>
    <w:tbl>
      <w:tblPr>
        <w:tblStyle w:val="TableGrid"/>
        <w:tblW w:w="15735" w:type="dxa"/>
        <w:tblInd w:w="-227" w:type="dxa"/>
        <w:tblLayout w:type="fixed"/>
        <w:tblCellMar>
          <w:left w:w="57" w:type="dxa"/>
          <w:right w:w="57" w:type="dxa"/>
        </w:tblCellMar>
        <w:tblLook w:val="04A0" w:firstRow="1" w:lastRow="0" w:firstColumn="1" w:lastColumn="0" w:noHBand="0" w:noVBand="1"/>
      </w:tblPr>
      <w:tblGrid>
        <w:gridCol w:w="6805"/>
        <w:gridCol w:w="8930"/>
      </w:tblGrid>
      <w:tr w:rsidR="000C0C10" w:rsidTr="000C0C10" w14:paraId="714FF098" w14:textId="77777777">
        <w:tc>
          <w:tcPr>
            <w:tcW w:w="6805" w:type="dxa"/>
            <w:tcBorders>
              <w:top w:val="nil"/>
              <w:left w:val="nil"/>
              <w:bottom w:val="nil"/>
              <w:right w:val="nil"/>
            </w:tcBorders>
          </w:tcPr>
          <w:p w:rsidR="000C0C10" w:rsidP="00632D66" w:rsidRDefault="000C0C10" w14:paraId="778B6CBC" w14:textId="77777777">
            <w:pPr>
              <w:rPr>
                <w:noProof/>
              </w:rPr>
            </w:pPr>
            <w:r>
              <w:rPr>
                <w:noProof/>
              </w:rPr>
              <w:t>a) Simple slopes</w:t>
            </w:r>
          </w:p>
        </w:tc>
        <w:tc>
          <w:tcPr>
            <w:tcW w:w="8930" w:type="dxa"/>
            <w:tcBorders>
              <w:top w:val="nil"/>
              <w:left w:val="nil"/>
              <w:bottom w:val="nil"/>
              <w:right w:val="nil"/>
            </w:tcBorders>
          </w:tcPr>
          <w:p w:rsidR="000C0C10" w:rsidP="00632D66" w:rsidRDefault="000C0C10" w14:paraId="3AD7511F" w14:textId="77777777">
            <w:pPr>
              <w:rPr>
                <w:rFonts w:ascii="Times New Roman" w:hAnsi="Times New Roman" w:cs="Times New Roman"/>
                <w:noProof/>
              </w:rPr>
            </w:pPr>
            <w:r w:rsidRPr="00123B9D">
              <w:rPr>
                <w:noProof/>
              </w:rPr>
              <w:t>b) Johnson-Neyman Regions of Significance</w:t>
            </w:r>
          </w:p>
        </w:tc>
      </w:tr>
      <w:tr w:rsidR="000C0C10" w:rsidTr="000C0C10" w14:paraId="3511D3D9" w14:textId="77777777">
        <w:tc>
          <w:tcPr>
            <w:tcW w:w="6805" w:type="dxa"/>
            <w:tcBorders>
              <w:top w:val="nil"/>
              <w:left w:val="nil"/>
              <w:bottom w:val="nil"/>
              <w:right w:val="nil"/>
            </w:tcBorders>
          </w:tcPr>
          <w:p w:rsidR="000C0C10" w:rsidP="00632D66" w:rsidRDefault="000C0C10" w14:paraId="22CDEB5C" w14:textId="77777777">
            <w:r>
              <w:rPr>
                <w:noProof/>
              </w:rPr>
              <mc:AlternateContent>
                <mc:Choice Requires="wps">
                  <w:drawing>
                    <wp:anchor distT="0" distB="0" distL="114300" distR="114300" simplePos="0" relativeHeight="251661312" behindDoc="0" locked="0" layoutInCell="1" allowOverlap="1" wp14:anchorId="51171A58" wp14:editId="7E5A9235">
                      <wp:simplePos x="0" y="0"/>
                      <wp:positionH relativeFrom="column">
                        <wp:posOffset>1972945</wp:posOffset>
                      </wp:positionH>
                      <wp:positionV relativeFrom="paragraph">
                        <wp:posOffset>3514725</wp:posOffset>
                      </wp:positionV>
                      <wp:extent cx="1028700" cy="233045"/>
                      <wp:effectExtent l="0" t="0" r="0" b="0"/>
                      <wp:wrapSquare wrapText="bothSides"/>
                      <wp:docPr id="30" name="Text Box 30"/>
                      <wp:cNvGraphicFramePr/>
                      <a:graphic xmlns:a="http://schemas.openxmlformats.org/drawingml/2006/main">
                        <a:graphicData uri="http://schemas.microsoft.com/office/word/2010/wordprocessingShape">
                          <wps:wsp>
                            <wps:cNvSpPr txBox="1"/>
                            <wps:spPr>
                              <a:xfrm>
                                <a:off x="0" y="0"/>
                                <a:ext cx="1028700" cy="23304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Pr="006140FD" w:rsidR="008C41AE" w:rsidP="000C0C10" w:rsidRDefault="008C41AE" w14:paraId="2E95C43F" w14:textId="77777777">
                                  <w:pPr>
                                    <w:rPr>
                                      <w:sz w:val="20"/>
                                      <w:szCs w:val="20"/>
                                    </w:rPr>
                                  </w:pPr>
                                  <w:r w:rsidRPr="006140FD">
                                    <w:rPr>
                                      <w:sz w:val="20"/>
                                      <w:szCs w:val="20"/>
                                    </w:rPr>
                                    <w:t>Negative PDT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style="position:absolute;margin-left:155.35pt;margin-top:276.75pt;width:81pt;height:1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">
                      <v:textbox>
                        <w:txbxContent>
                          <w:p w:rsidRPr="006140FD" w:rsidR="008C41AE" w:rsidP="000C0C10" w:rsidRDefault="008C41AE" w14:paraId="2E95C43F" w14:textId="77777777">
                            <w:pPr>
                              <w:rPr>
                                <w:sz w:val="20"/>
                                <w:szCs w:val="20"/>
                              </w:rPr>
                            </w:pPr>
                            <w:r w:rsidRPr="006140FD">
                              <w:rPr>
                                <w:sz w:val="20"/>
                                <w:szCs w:val="20"/>
                              </w:rPr>
                              <w:t>Negative PDT</w:t>
                            </w:r>
                          </w:p>
                        </w:txbxContent>
                      </v:textbox>
                      <w10:wrap type="square"/>
                    </v:shape>
                  </w:pict>
                </mc:Fallback>
              </mc:AlternateContent>
            </w:r>
            <w:r>
              <w:rPr>
                <w:noProof/>
              </w:rPr>
              <w:drawing>
                <wp:inline distT="0" distB="0" distL="0" distR="0" wp14:anchorId="73A7FF33" wp14:editId="441AA54F">
                  <wp:extent cx="4299966" cy="3442716"/>
                  <wp:effectExtent l="0" t="0" r="0" b="1206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99966" cy="3442716"/>
                          </a:xfrm>
                          <a:prstGeom prst="rect">
                            <a:avLst/>
                          </a:prstGeom>
                          <a:noFill/>
                          <a:ln>
                            <a:noFill/>
                          </a:ln>
                        </pic:spPr>
                      </pic:pic>
                    </a:graphicData>
                  </a:graphic>
                </wp:inline>
              </w:drawing>
            </w:r>
          </w:p>
        </w:tc>
        <w:tc>
          <w:tcPr>
            <w:tcW w:w="8930" w:type="dxa"/>
            <w:tcBorders>
              <w:top w:val="nil"/>
              <w:left w:val="nil"/>
              <w:bottom w:val="nil"/>
              <w:right w:val="nil"/>
            </w:tcBorders>
          </w:tcPr>
          <w:p w:rsidR="000C0C10" w:rsidP="00632D66" w:rsidRDefault="000C0C10" w14:paraId="50CAF0E0" w14:textId="77777777">
            <w:pPr>
              <w:rPr>
                <w:rFonts w:ascii="Times New Roman" w:hAnsi="Times New Roman" w:cs="Times New Roman"/>
              </w:rPr>
            </w:pPr>
            <w:r>
              <w:rPr>
                <w:noProof/>
              </w:rPr>
              <w:drawing>
                <wp:inline distT="0" distB="0" distL="0" distR="0" wp14:anchorId="186CEB38" wp14:editId="258880C9">
                  <wp:extent cx="5526151" cy="3553968"/>
                  <wp:effectExtent l="0" t="0" r="11430" b="254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26151" cy="3553968"/>
                          </a:xfrm>
                          <a:prstGeom prst="rect">
                            <a:avLst/>
                          </a:prstGeom>
                          <a:noFill/>
                          <a:ln>
                            <a:noFill/>
                          </a:ln>
                        </pic:spPr>
                      </pic:pic>
                    </a:graphicData>
                  </a:graphic>
                </wp:inline>
              </w:drawing>
            </w:r>
          </w:p>
          <w:p w:rsidR="000C0C10" w:rsidP="00632D66" w:rsidRDefault="000C0C10" w14:paraId="1487B405" w14:textId="77777777">
            <w:r>
              <w:rPr>
                <w:noProof/>
              </w:rPr>
              <mc:AlternateContent>
                <mc:Choice Requires="wps">
                  <w:drawing>
                    <wp:anchor distT="0" distB="0" distL="114300" distR="114300" simplePos="0" relativeHeight="251662336" behindDoc="0" locked="0" layoutInCell="1" allowOverlap="1" wp14:anchorId="00C176C4" wp14:editId="18F5E538">
                      <wp:simplePos x="0" y="0"/>
                      <wp:positionH relativeFrom="column">
                        <wp:posOffset>2133600</wp:posOffset>
                      </wp:positionH>
                      <wp:positionV relativeFrom="paragraph">
                        <wp:posOffset>-41275</wp:posOffset>
                      </wp:positionV>
                      <wp:extent cx="1714500" cy="233045"/>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1714500" cy="23304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Pr="006140FD" w:rsidR="008C41AE" w:rsidP="000C0C10" w:rsidRDefault="008C41AE" w14:paraId="20C24BAE" w14:textId="77777777">
                                  <w:pPr>
                                    <w:rPr>
                                      <w:sz w:val="20"/>
                                      <w:szCs w:val="20"/>
                                    </w:rPr>
                                  </w:pPr>
                                  <w:r>
                                    <w:rPr>
                                      <w:sz w:val="20"/>
                                      <w:szCs w:val="20"/>
                                    </w:rPr>
                                    <w:t>Family-wide Negativity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style="position:absolute;margin-left:168pt;margin-top:-3.2pt;width:135pt;height:1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ed="f" stroked="f"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">
                      <v:textbox>
                        <w:txbxContent>
                          <w:p w:rsidRPr="006140FD" w:rsidR="008C41AE" w:rsidP="000C0C10" w:rsidRDefault="008C41AE" w14:paraId="20C24BAE" w14:textId="77777777">
                            <w:pPr>
                              <w:rPr>
                                <w:sz w:val="20"/>
                                <w:szCs w:val="20"/>
                              </w:rPr>
                            </w:pPr>
                            <w:r>
                              <w:rPr>
                                <w:sz w:val="20"/>
                                <w:szCs w:val="20"/>
                              </w:rPr>
                              <w:t>Family-wide Negativity</w:t>
                            </w:r>
                          </w:p>
                        </w:txbxContent>
                      </v:textbox>
                      <w10:wrap type="square"/>
                    </v:shape>
                  </w:pict>
                </mc:Fallback>
              </mc:AlternateContent>
            </w:r>
          </w:p>
        </w:tc>
      </w:tr>
      <w:tr w:rsidR="000C0C10" w:rsidTr="000C0C10" w14:paraId="36474B3F" w14:textId="77777777">
        <w:tc>
          <w:tcPr>
            <w:tcW w:w="6805" w:type="dxa"/>
            <w:tcBorders>
              <w:top w:val="nil"/>
              <w:left w:val="nil"/>
              <w:bottom w:val="nil"/>
              <w:right w:val="nil"/>
            </w:tcBorders>
          </w:tcPr>
          <w:p w:rsidRPr="00F127D8" w:rsidR="000C0C10" w:rsidP="00632D66" w:rsidRDefault="000C0C10" w14:paraId="07F8EFDF" w14:textId="77777777">
            <w:pPr>
              <w:rPr>
                <w:noProof/>
              </w:rPr>
            </w:pPr>
            <w:r>
              <w:rPr>
                <w:noProof/>
              </w:rPr>
              <w:t>Family-wide N</w:t>
            </w:r>
            <w:r w:rsidRPr="00F127D8">
              <w:rPr>
                <w:noProof/>
              </w:rPr>
              <w:t>egativity</w:t>
            </w:r>
            <w:r>
              <w:rPr>
                <w:noProof/>
              </w:rPr>
              <w:t>:</w:t>
            </w:r>
          </w:p>
          <w:p w:rsidR="000C0C10" w:rsidP="00632D66" w:rsidRDefault="000C0C10" w14:paraId="7416EECA" w14:textId="67828E14">
            <w:pPr>
              <w:rPr>
                <w:noProof/>
              </w:rPr>
            </w:pPr>
            <w:r w:rsidRPr="002B3750">
              <w:rPr>
                <w:noProof/>
                <w:vertAlign w:val="superscript"/>
              </w:rPr>
              <w:t>…</w:t>
            </w:r>
            <w:r w:rsidR="00C111D8">
              <w:rPr>
                <w:noProof/>
                <w:vertAlign w:val="superscript"/>
              </w:rPr>
              <w:t>.</w:t>
            </w:r>
            <w:r w:rsidRPr="002B3750">
              <w:rPr>
                <w:noProof/>
                <w:vertAlign w:val="superscript"/>
              </w:rPr>
              <w:t>.</w:t>
            </w:r>
            <w:r>
              <w:rPr>
                <w:noProof/>
              </w:rPr>
              <w:t xml:space="preserve">  Low (-1SD)</w:t>
            </w:r>
          </w:p>
          <w:p w:rsidR="000C0C10" w:rsidP="00632D66" w:rsidRDefault="000C0C10" w14:paraId="2ED39EBD" w14:textId="77777777">
            <w:pPr>
              <w:rPr>
                <w:noProof/>
              </w:rPr>
            </w:pPr>
            <w:r w:rsidRPr="002B3750">
              <w:rPr>
                <w:noProof/>
                <w:vertAlign w:val="superscript"/>
              </w:rPr>
              <w:t>___</w:t>
            </w:r>
            <w:r>
              <w:rPr>
                <w:noProof/>
              </w:rPr>
              <w:t xml:space="preserve">  Mean (0)</w:t>
            </w:r>
          </w:p>
          <w:p w:rsidR="000C0C10" w:rsidP="00632D66" w:rsidRDefault="000C0C10" w14:paraId="077D8D1C" w14:textId="77777777">
            <w:pPr>
              <w:rPr>
                <w:noProof/>
              </w:rPr>
            </w:pPr>
            <w:r>
              <w:rPr>
                <w:noProof/>
              </w:rPr>
              <w:t>--- High (+1SD)</w:t>
            </w:r>
          </w:p>
        </w:tc>
        <w:tc>
          <w:tcPr>
            <w:tcW w:w="8930" w:type="dxa"/>
            <w:tcBorders>
              <w:top w:val="nil"/>
              <w:left w:val="nil"/>
              <w:bottom w:val="nil"/>
              <w:right w:val="nil"/>
            </w:tcBorders>
          </w:tcPr>
          <w:p w:rsidR="000C0C10" w:rsidP="00632D66" w:rsidRDefault="000C0C10" w14:paraId="769B137B" w14:textId="77777777">
            <w:pPr>
              <w:rPr>
                <w:noProof/>
              </w:rPr>
            </w:pPr>
          </w:p>
        </w:tc>
      </w:tr>
    </w:tbl>
    <w:p w:rsidR="000C0C10" w:rsidP="000C0C10" w:rsidRDefault="000C0C10" w14:paraId="681E8993" w14:textId="77777777"/>
    <w:p w:rsidR="000C0C10" w:rsidP="000C0C10" w:rsidRDefault="000C0C10" w14:paraId="7690B67F" w14:textId="77777777">
      <w:pPr>
        <w:rPr>
          <w:sz w:val="26"/>
          <w:szCs w:val="26"/>
        </w:rPr>
      </w:pPr>
      <w:r>
        <w:br w:type="page"/>
      </w:r>
    </w:p>
    <w:p w:rsidR="000C0C10" w:rsidP="000C0C10" w:rsidRDefault="000C0C10" w14:paraId="28B62E22" w14:textId="77777777" w14:noSpellErr="1">
      <w:r w:rsidR="784BB81C">
        <w:rPr/>
        <w:t>Figure 3: Illustrations of interactions between mother-child differential positivity (positive PDT) and mother-child differential negativity (negative PDT) for child conduct problems. Note: Upper (UCI) and Lower (LCI) Confidence Intervals.</w:t>
      </w:r>
    </w:p>
    <w:p w:rsidR="000C0C10" w:rsidP="000C0C10" w:rsidRDefault="000C0C10" w14:paraId="70149BE6" w14:textId="77777777">
      <w:pPr>
        <w:rPr>
          <w:sz w:val="26"/>
          <w:szCs w:val="26"/>
        </w:rPr>
      </w:pPr>
    </w:p>
    <w:tbl>
      <w:tblPr>
        <w:tblStyle w:val="TableGrid"/>
        <w:tblW w:w="15735" w:type="dxa"/>
        <w:tblInd w:w="-227" w:type="dxa"/>
        <w:tblLayout w:type="fixed"/>
        <w:tblCellMar>
          <w:left w:w="57" w:type="dxa"/>
          <w:right w:w="57" w:type="dxa"/>
        </w:tblCellMar>
        <w:tblLook w:val="04A0" w:firstRow="1" w:lastRow="0" w:firstColumn="1" w:lastColumn="0" w:noHBand="0" w:noVBand="1"/>
      </w:tblPr>
      <w:tblGrid>
        <w:gridCol w:w="6805"/>
        <w:gridCol w:w="8930"/>
      </w:tblGrid>
      <w:tr w:rsidR="000C0C10" w:rsidTr="000C0C10" w14:paraId="79802B0B" w14:textId="77777777">
        <w:tc>
          <w:tcPr>
            <w:tcW w:w="6805" w:type="dxa"/>
            <w:tcBorders>
              <w:top w:val="nil"/>
              <w:left w:val="nil"/>
              <w:bottom w:val="nil"/>
              <w:right w:val="nil"/>
            </w:tcBorders>
          </w:tcPr>
          <w:p w:rsidR="000C0C10" w:rsidP="00632D66" w:rsidRDefault="000C0C10" w14:paraId="61ADC6AE" w14:textId="77777777">
            <w:pPr>
              <w:rPr>
                <w:noProof/>
              </w:rPr>
            </w:pPr>
            <w:r>
              <w:rPr>
                <w:noProof/>
              </w:rPr>
              <w:t>a) Simple slopes</w:t>
            </w:r>
          </w:p>
        </w:tc>
        <w:tc>
          <w:tcPr>
            <w:tcW w:w="8930" w:type="dxa"/>
            <w:tcBorders>
              <w:top w:val="nil"/>
              <w:left w:val="nil"/>
              <w:bottom w:val="nil"/>
              <w:right w:val="nil"/>
            </w:tcBorders>
          </w:tcPr>
          <w:p w:rsidR="000C0C10" w:rsidP="00632D66" w:rsidRDefault="000C0C10" w14:paraId="62ABF26D" w14:textId="77777777">
            <w:pPr>
              <w:rPr>
                <w:rFonts w:ascii="Times New Roman" w:hAnsi="Times New Roman" w:cs="Times New Roman"/>
                <w:noProof/>
              </w:rPr>
            </w:pPr>
            <w:r w:rsidRPr="00123B9D">
              <w:rPr>
                <w:noProof/>
              </w:rPr>
              <w:t>b) Johnson-Neyman Regions of Significance</w:t>
            </w:r>
          </w:p>
        </w:tc>
      </w:tr>
      <w:tr w:rsidR="000C0C10" w:rsidTr="000C0C10" w14:paraId="461140BD" w14:textId="77777777">
        <w:tc>
          <w:tcPr>
            <w:tcW w:w="6805" w:type="dxa"/>
            <w:tcBorders>
              <w:top w:val="nil"/>
              <w:left w:val="nil"/>
              <w:bottom w:val="nil"/>
              <w:right w:val="nil"/>
            </w:tcBorders>
          </w:tcPr>
          <w:p w:rsidR="000C0C10" w:rsidP="00632D66" w:rsidRDefault="000C0C10" w14:paraId="450030F8" w14:textId="77777777">
            <w:r>
              <w:rPr>
                <w:noProof/>
              </w:rPr>
              <mc:AlternateContent>
                <mc:Choice Requires="wps">
                  <w:drawing>
                    <wp:anchor distT="0" distB="0" distL="114300" distR="114300" simplePos="0" relativeHeight="251659264" behindDoc="0" locked="0" layoutInCell="1" allowOverlap="1" wp14:anchorId="2C6748AC" wp14:editId="115BBDB9">
                      <wp:simplePos x="0" y="0"/>
                      <wp:positionH relativeFrom="column">
                        <wp:posOffset>1630045</wp:posOffset>
                      </wp:positionH>
                      <wp:positionV relativeFrom="paragraph">
                        <wp:posOffset>3499485</wp:posOffset>
                      </wp:positionV>
                      <wp:extent cx="1028700" cy="233557"/>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1028700" cy="233557"/>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Pr="006140FD" w:rsidR="008C41AE" w:rsidP="000C0C10" w:rsidRDefault="008C41AE" w14:paraId="58538532" w14:textId="77777777">
                                  <w:pPr>
                                    <w:rPr>
                                      <w:sz w:val="20"/>
                                      <w:szCs w:val="20"/>
                                    </w:rPr>
                                  </w:pPr>
                                  <w:r w:rsidRPr="006140FD">
                                    <w:rPr>
                                      <w:sz w:val="20"/>
                                      <w:szCs w:val="20"/>
                                    </w:rPr>
                                    <w:t>Negative PDT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style="position:absolute;margin-left:128.35pt;margin-top:275.55pt;width:81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ed="f" stroked="f"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">
                      <v:textbox>
                        <w:txbxContent>
                          <w:p w:rsidRPr="006140FD" w:rsidR="008C41AE" w:rsidP="000C0C10" w:rsidRDefault="008C41AE" w14:paraId="58538532" w14:textId="77777777">
                            <w:pPr>
                              <w:rPr>
                                <w:sz w:val="20"/>
                                <w:szCs w:val="20"/>
                              </w:rPr>
                            </w:pPr>
                            <w:r w:rsidRPr="006140FD">
                              <w:rPr>
                                <w:sz w:val="20"/>
                                <w:szCs w:val="20"/>
                              </w:rPr>
                              <w:t>Negative PDT</w:t>
                            </w:r>
                          </w:p>
                        </w:txbxContent>
                      </v:textbox>
                      <w10:wrap type="square"/>
                    </v:shape>
                  </w:pict>
                </mc:Fallback>
              </mc:AlternateContent>
            </w:r>
            <w:r>
              <w:rPr>
                <w:noProof/>
              </w:rPr>
              <w:drawing>
                <wp:inline distT="0" distB="0" distL="0" distR="0" wp14:anchorId="078A2C21" wp14:editId="2125B6CA">
                  <wp:extent cx="4293108" cy="3435858"/>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93108" cy="3435858"/>
                          </a:xfrm>
                          <a:prstGeom prst="rect">
                            <a:avLst/>
                          </a:prstGeom>
                          <a:noFill/>
                          <a:ln>
                            <a:noFill/>
                          </a:ln>
                        </pic:spPr>
                      </pic:pic>
                    </a:graphicData>
                  </a:graphic>
                </wp:inline>
              </w:drawing>
            </w:r>
          </w:p>
        </w:tc>
        <w:tc>
          <w:tcPr>
            <w:tcW w:w="8930" w:type="dxa"/>
            <w:tcBorders>
              <w:top w:val="nil"/>
              <w:left w:val="nil"/>
              <w:bottom w:val="nil"/>
              <w:right w:val="nil"/>
            </w:tcBorders>
          </w:tcPr>
          <w:p w:rsidR="000C0C10" w:rsidP="00632D66" w:rsidRDefault="000C0C10" w14:paraId="33636A31" w14:textId="77777777">
            <w:pPr>
              <w:rPr>
                <w:rFonts w:ascii="Times New Roman" w:hAnsi="Times New Roman" w:cs="Times New Roman"/>
              </w:rPr>
            </w:pPr>
            <w:r>
              <w:rPr>
                <w:noProof/>
              </w:rPr>
              <mc:AlternateContent>
                <mc:Choice Requires="wps">
                  <w:drawing>
                    <wp:anchor distT="0" distB="0" distL="114300" distR="114300" simplePos="0" relativeHeight="251660288" behindDoc="0" locked="0" layoutInCell="1" allowOverlap="1" wp14:anchorId="4F33A887" wp14:editId="0BD534CA">
                      <wp:simplePos x="0" y="0"/>
                      <wp:positionH relativeFrom="column">
                        <wp:posOffset>2590800</wp:posOffset>
                      </wp:positionH>
                      <wp:positionV relativeFrom="paragraph">
                        <wp:posOffset>3499485</wp:posOffset>
                      </wp:positionV>
                      <wp:extent cx="1028700" cy="233045"/>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1028700" cy="23304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Pr="006140FD" w:rsidR="008C41AE" w:rsidP="000C0C10" w:rsidRDefault="008C41AE" w14:paraId="350E93FC" w14:textId="77777777">
                                  <w:pPr>
                                    <w:rPr>
                                      <w:sz w:val="20"/>
                                      <w:szCs w:val="20"/>
                                    </w:rPr>
                                  </w:pPr>
                                  <w:r>
                                    <w:rPr>
                                      <w:sz w:val="20"/>
                                      <w:szCs w:val="20"/>
                                    </w:rPr>
                                    <w:t>Posit</w:t>
                                  </w:r>
                                  <w:r w:rsidRPr="006140FD">
                                    <w:rPr>
                                      <w:sz w:val="20"/>
                                      <w:szCs w:val="20"/>
                                    </w:rPr>
                                    <w:t>ive PDT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style="position:absolute;margin-left:204pt;margin-top:275.55pt;width:81pt;height:1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ed="f" stroked="f"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">
                      <v:textbox>
                        <w:txbxContent>
                          <w:p w:rsidRPr="006140FD" w:rsidR="008C41AE" w:rsidP="000C0C10" w:rsidRDefault="008C41AE" w14:paraId="350E93FC" w14:textId="77777777">
                            <w:pPr>
                              <w:rPr>
                                <w:sz w:val="20"/>
                                <w:szCs w:val="20"/>
                              </w:rPr>
                            </w:pPr>
                            <w:r>
                              <w:rPr>
                                <w:sz w:val="20"/>
                                <w:szCs w:val="20"/>
                              </w:rPr>
                              <w:t>Posit</w:t>
                            </w:r>
                            <w:r w:rsidRPr="006140FD">
                              <w:rPr>
                                <w:sz w:val="20"/>
                                <w:szCs w:val="20"/>
                              </w:rPr>
                              <w:t>ive PDT</w:t>
                            </w:r>
                          </w:p>
                        </w:txbxContent>
                      </v:textbox>
                      <w10:wrap type="square"/>
                    </v:shape>
                  </w:pict>
                </mc:Fallback>
              </mc:AlternateContent>
            </w:r>
            <w:r>
              <w:rPr>
                <w:noProof/>
              </w:rPr>
              <w:drawing>
                <wp:inline distT="0" distB="0" distL="0" distR="0" wp14:anchorId="0D56D286" wp14:editId="56D70771">
                  <wp:extent cx="5532882" cy="3621278"/>
                  <wp:effectExtent l="0" t="0" r="4445" b="1143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32882" cy="3621278"/>
                          </a:xfrm>
                          <a:prstGeom prst="rect">
                            <a:avLst/>
                          </a:prstGeom>
                          <a:noFill/>
                          <a:ln>
                            <a:noFill/>
                          </a:ln>
                        </pic:spPr>
                      </pic:pic>
                    </a:graphicData>
                  </a:graphic>
                </wp:inline>
              </w:drawing>
            </w:r>
          </w:p>
          <w:p w:rsidR="000C0C10" w:rsidP="00632D66" w:rsidRDefault="000C0C10" w14:paraId="07EDBA50" w14:textId="77777777"/>
        </w:tc>
      </w:tr>
      <w:tr w:rsidR="000C0C10" w:rsidTr="000C0C10" w14:paraId="0952A405" w14:textId="77777777">
        <w:tc>
          <w:tcPr>
            <w:tcW w:w="6805" w:type="dxa"/>
            <w:tcBorders>
              <w:top w:val="nil"/>
              <w:left w:val="nil"/>
              <w:bottom w:val="nil"/>
              <w:right w:val="nil"/>
            </w:tcBorders>
          </w:tcPr>
          <w:p w:rsidRPr="00F127D8" w:rsidR="000C0C10" w:rsidP="00632D66" w:rsidRDefault="000C0C10" w14:paraId="1EED7CE9" w14:textId="77777777">
            <w:pPr>
              <w:rPr>
                <w:noProof/>
              </w:rPr>
            </w:pPr>
            <w:r w:rsidRPr="00F127D8">
              <w:rPr>
                <w:noProof/>
              </w:rPr>
              <w:t>Positive PDT:</w:t>
            </w:r>
          </w:p>
          <w:p w:rsidR="000C0C10" w:rsidP="00632D66" w:rsidRDefault="000C0C10" w14:paraId="17DDBFDA" w14:textId="163D9DF5">
            <w:pPr>
              <w:rPr>
                <w:noProof/>
              </w:rPr>
            </w:pPr>
            <w:r w:rsidRPr="002B3750">
              <w:rPr>
                <w:noProof/>
                <w:vertAlign w:val="superscript"/>
              </w:rPr>
              <w:t>…</w:t>
            </w:r>
            <w:r w:rsidR="00C111D8">
              <w:rPr>
                <w:noProof/>
                <w:vertAlign w:val="superscript"/>
              </w:rPr>
              <w:t>.</w:t>
            </w:r>
            <w:r w:rsidRPr="002B3750">
              <w:rPr>
                <w:noProof/>
                <w:vertAlign w:val="superscript"/>
              </w:rPr>
              <w:t>.</w:t>
            </w:r>
            <w:r w:rsidR="00C111D8">
              <w:rPr>
                <w:noProof/>
              </w:rPr>
              <w:t xml:space="preserve">  </w:t>
            </w:r>
            <w:r>
              <w:rPr>
                <w:noProof/>
              </w:rPr>
              <w:t>Less positivity than sibling (-1SD)</w:t>
            </w:r>
          </w:p>
          <w:p w:rsidR="000C0C10" w:rsidP="00632D66" w:rsidRDefault="000C0C10" w14:paraId="3115D36E" w14:textId="77777777">
            <w:pPr>
              <w:rPr>
                <w:noProof/>
              </w:rPr>
            </w:pPr>
            <w:r w:rsidRPr="002B3750">
              <w:rPr>
                <w:noProof/>
                <w:vertAlign w:val="superscript"/>
              </w:rPr>
              <w:t>___</w:t>
            </w:r>
            <w:r>
              <w:rPr>
                <w:noProof/>
              </w:rPr>
              <w:t xml:space="preserve">  </w:t>
            </w:r>
            <w:r w:rsidRPr="00F127D8">
              <w:rPr>
                <w:noProof/>
                <w:sz w:val="10"/>
                <w:szCs w:val="10"/>
              </w:rPr>
              <w:t xml:space="preserve"> </w:t>
            </w:r>
            <w:r>
              <w:rPr>
                <w:noProof/>
              </w:rPr>
              <w:t>Equal positivity (0)</w:t>
            </w:r>
          </w:p>
          <w:p w:rsidR="000C0C10" w:rsidP="00632D66" w:rsidRDefault="000C0C10" w14:paraId="2D5CF682" w14:textId="77777777">
            <w:pPr>
              <w:rPr>
                <w:noProof/>
              </w:rPr>
            </w:pPr>
            <w:r>
              <w:rPr>
                <w:noProof/>
              </w:rPr>
              <w:t>--- More positivity than sibling (+1SD)</w:t>
            </w:r>
          </w:p>
        </w:tc>
        <w:tc>
          <w:tcPr>
            <w:tcW w:w="8930" w:type="dxa"/>
            <w:tcBorders>
              <w:top w:val="nil"/>
              <w:left w:val="nil"/>
              <w:bottom w:val="nil"/>
              <w:right w:val="nil"/>
            </w:tcBorders>
          </w:tcPr>
          <w:p w:rsidR="000C0C10" w:rsidP="00632D66" w:rsidRDefault="000C0C10" w14:paraId="6269A102" w14:textId="77777777">
            <w:pPr>
              <w:rPr>
                <w:noProof/>
              </w:rPr>
            </w:pPr>
          </w:p>
        </w:tc>
      </w:tr>
    </w:tbl>
    <w:p w:rsidR="00E00D1B" w:rsidP="00C57B7A" w:rsidRDefault="00E00D1B" w14:paraId="639BBB65" w14:textId="77777777">
      <w:pPr>
        <w:rPr>
          <w:rFonts w:ascii="Times New Roman" w:hAnsi="Times New Roman" w:cs="Times New Roman"/>
        </w:rPr>
      </w:pPr>
    </w:p>
    <w:sectPr w:rsidR="00E00D1B" w:rsidSect="00F435F2">
      <w:pgSz w:w="16840" w:h="11900" w:orient="landscape"/>
      <w:pgMar w:top="1361" w:right="1440" w:bottom="1701"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1AE" w:rsidP="00752A12" w:rsidRDefault="008C41AE" w14:paraId="328D528A" w14:textId="77777777">
      <w:r>
        <w:separator/>
      </w:r>
    </w:p>
  </w:endnote>
  <w:endnote w:type="continuationSeparator" w:id="0">
    <w:p w:rsidR="008C41AE" w:rsidP="00752A12" w:rsidRDefault="008C41AE" w14:paraId="68FD009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OpenSans-Light">
    <w:altName w:val="Cambria"/>
    <w:panose1 w:val="00000000000000000000"/>
    <w:charset w:val="00"/>
    <w:family w:val="auto"/>
    <w:notTrueType/>
    <w:pitch w:val="default"/>
    <w:sig w:usb0="00000003" w:usb1="00000000" w:usb2="00000000" w:usb3="00000000" w:csb0="00000001" w:csb1="00000000"/>
  </w:font>
  <w:font w:name="American Typewriter">
    <w:panose1 w:val="02090604020004020304"/>
    <w:charset w:val="00"/>
    <w:family w:val="auto"/>
    <w:pitch w:val="variable"/>
    <w:sig w:usb0="A000006F" w:usb1="00000019" w:usb2="00000000" w:usb3="00000000" w:csb0="00000111" w:csb1="00000000"/>
  </w:font>
  <w:font w:name="Noteworthy Light">
    <w:panose1 w:val="02000400000000000000"/>
    <w:charset w:val="00"/>
    <w:family w:val="auto"/>
    <w:pitch w:val="variable"/>
    <w:sig w:usb0="8000006F" w:usb1="08000048" w:usb2="14600000" w:usb3="00000000" w:csb0="00000111" w:csb1="00000000"/>
  </w:font>
  <w:font w:name="OpenSans">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1AE" w:rsidRDefault="008C41AE" w14:paraId="1371D2DF" w14:textId="7777777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1AE" w:rsidRDefault="008C41AE" w14:paraId="4CBC8097" w14:textId="7777777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1AE" w:rsidRDefault="008C41AE" w14:paraId="2A9B19ED" w14:textId="77777777">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1AE" w:rsidRDefault="008C41AE" w14:paraId="6EE29F85" w14:textId="77777777">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1AE" w:rsidRDefault="008C41AE" w14:paraId="59CE4C49" w14:textId="77777777">
    <w:pPr>
      <w:pStyle w:val="Foote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1AE" w:rsidRDefault="008C41AE" w14:paraId="56C061F1" w14:textId="7777777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1AE" w:rsidP="00752A12" w:rsidRDefault="008C41AE" w14:paraId="144F6043" w14:textId="77777777">
      <w:r>
        <w:separator/>
      </w:r>
    </w:p>
  </w:footnote>
  <w:footnote w:type="continuationSeparator" w:id="0">
    <w:p w:rsidR="008C41AE" w:rsidP="00752A12" w:rsidRDefault="008C41AE" w14:paraId="772D60D9" w14:textId="77777777">
      <w:r>
        <w:continuationSeparator/>
      </w:r>
    </w:p>
  </w:footnote>
  <w:footnote w:id="1">
    <w:p w:rsidR="008C41AE" w:rsidRDefault="008C41AE" w14:paraId="1128B608" w14:textId="5CB742AF">
      <w:pPr>
        <w:pStyle w:val="FootnoteText"/>
      </w:pPr>
      <w:r>
        <w:rPr>
          <w:rStyle w:val="FootnoteReference"/>
        </w:rPr>
        <w:footnoteRef/>
      </w:r>
      <w:r>
        <w:rPr/>
        <w:t xml:space="preserve"> S</w:t>
      </w:r>
      <w:r>
        <w:rPr>
          <w:rFonts w:ascii="Cambria" w:hAnsi="Cambria"/>
        </w:rPr>
        <w:t>imple slopes are used for illustration purposes only, and should not be used to conclude the size of interaction effects (</w:t>
      </w:r>
      <w:proofErr w:type="spellStart"/>
      <w:r>
        <w:rPr>
          <w:rFonts w:ascii="Cambria" w:hAnsi="Cambria"/>
        </w:rPr>
        <w:t>Aguinis</w:t>
      </w:r>
      <w:proofErr w:type="spellEnd"/>
      <w:r>
        <w:rPr>
          <w:rFonts w:ascii="Cambria" w:hAnsi="Cambria"/>
        </w:rPr>
        <w:t>, Gottfredson, &amp; Culpepper, 2013)</w:t>
      </w:r>
    </w:p>
  </w:footnote>
  <w:footnote w:id="2">
    <w:p w:rsidR="008C41AE" w:rsidP="00CE541E" w:rsidRDefault="008C41AE" w14:paraId="30D36764" w14:textId="77777777" w14:noSpellErr="1">
      <w:pPr>
        <w:pStyle w:val="FootnoteText"/>
      </w:pPr>
      <w:r>
        <w:rPr>
          <w:rStyle w:val="FootnoteReference"/>
        </w:rPr>
        <w:footnoteRef/>
      </w:r>
      <w:r>
        <w:rPr/>
        <w:t xml:space="preserve"> Note that mothers were more discriminating in reporting their negative PDT which was at 0 for 44% of the sample.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1AE" w:rsidP="0073407A" w:rsidRDefault="008C41AE" w14:paraId="60AAD241" w14:textId="77777777">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41AE" w:rsidP="007A4EED" w:rsidRDefault="008C41AE" w14:paraId="1450F576" w14:textId="7777777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1AE" w:rsidP="0073407A" w:rsidRDefault="008C41AE" w14:paraId="7CC4A5C1" w14:textId="77777777">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4AFC">
      <w:rPr>
        <w:rStyle w:val="PageNumber"/>
        <w:noProof/>
      </w:rPr>
      <w:t>1</w:t>
    </w:r>
    <w:r>
      <w:rPr>
        <w:rStyle w:val="PageNumber"/>
      </w:rPr>
      <w:fldChar w:fldCharType="end"/>
    </w:r>
  </w:p>
  <w:p w:rsidRPr="006C2215" w:rsidR="008C41AE" w:rsidP="784BB81C" w:rsidRDefault="008C41AE" w14:paraId="1F17E902" w14:textId="77777777" w14:noSpellErr="1">
    <w:pPr>
      <w:spacing w:line="480" w:lineRule="auto"/>
      <w:ind w:right="360"/>
      <w:jc w:val="right"/>
      <w:rPr>
        <w:rFonts w:ascii="Cambria" w:hAnsi="Cambria"/>
      </w:rPr>
    </w:pPr>
    <w:r w:rsidRPr="784BB81C" w:rsidR="784BB81C">
      <w:rPr>
        <w:rFonts w:ascii="Cambria" w:hAnsi="Cambria"/>
      </w:rPr>
      <w:t xml:space="preserve">Mother-child relationship positivity and negativity interact  </w:t>
    </w:r>
  </w:p>
  <w:p w:rsidR="008C41AE" w:rsidP="007A4EED" w:rsidRDefault="008C41AE" w14:paraId="7352B589" w14:textId="77777777">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786D66" w:rsidR="008C41AE" w:rsidP="784BB81C" w:rsidRDefault="008C41AE" w14:paraId="28CF0BFF" w14:textId="77777777" w14:noSpellErr="1">
    <w:pPr>
      <w:spacing w:line="480" w:lineRule="auto"/>
      <w:jc w:val="right"/>
      <w:rPr>
        <w:rFonts w:ascii="Cambria" w:hAnsi="Cambria"/>
      </w:rPr>
    </w:pPr>
    <w:r w:rsidRPr="784BB81C" w:rsidR="784BB81C">
      <w:rPr>
        <w:rFonts w:ascii="Cambria" w:hAnsi="Cambria"/>
      </w:rPr>
      <w:t>Positive and Negative Parenting</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1AE" w:rsidP="00E5065F" w:rsidRDefault="008C41AE" w14:paraId="5D762FA5" w14:textId="77777777">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41AE" w:rsidP="007A4EED" w:rsidRDefault="008C41AE" w14:paraId="1A0EAD74" w14:textId="77777777">
    <w:pPr>
      <w:pStyle w:val="Header"/>
      <w:ind w:right="360"/>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1AE" w:rsidP="0003477E" w:rsidRDefault="008C41AE" w14:paraId="4A29F82C" w14:textId="77777777">
    <w:pPr>
      <w:pStyle w:val="Header"/>
      <w:framePr w:wrap="around" w:hAnchor="page" w:vAnchor="text" w:x="10261" w:y="21"/>
      <w:rPr>
        <w:rStyle w:val="PageNumber"/>
      </w:rPr>
    </w:pPr>
    <w:r>
      <w:rPr>
        <w:rStyle w:val="PageNumber"/>
      </w:rPr>
      <w:fldChar w:fldCharType="begin"/>
    </w:r>
    <w:r>
      <w:rPr>
        <w:rStyle w:val="PageNumber"/>
      </w:rPr>
      <w:instrText xml:space="preserve">PAGE  </w:instrText>
    </w:r>
    <w:r>
      <w:rPr>
        <w:rStyle w:val="PageNumber"/>
      </w:rPr>
      <w:fldChar w:fldCharType="separate"/>
    </w:r>
    <w:r w:rsidR="00594AFC">
      <w:rPr>
        <w:rStyle w:val="PageNumber"/>
        <w:noProof/>
      </w:rPr>
      <w:t>40</w:t>
    </w:r>
    <w:r>
      <w:rPr>
        <w:rStyle w:val="PageNumber"/>
      </w:rPr>
      <w:fldChar w:fldCharType="end"/>
    </w:r>
  </w:p>
  <w:p w:rsidRPr="006C2215" w:rsidR="008C41AE" w:rsidP="784BB81C" w:rsidRDefault="008C41AE" w14:paraId="0246BFAD" w14:textId="16A5C752" w14:noSpellErr="1">
    <w:pPr>
      <w:spacing w:line="480" w:lineRule="auto"/>
      <w:jc w:val="right"/>
      <w:rPr>
        <w:rFonts w:ascii="Cambria" w:hAnsi="Cambria"/>
      </w:rPr>
    </w:pPr>
    <w:r w:rsidRPr="784BB81C" w:rsidR="784BB81C">
      <w:rPr>
        <w:rFonts w:ascii="Cambria" w:hAnsi="Cambria"/>
      </w:rPr>
      <w:t xml:space="preserve">Mother-child relationship positivity and negativity interact  </w:t>
    </w:r>
  </w:p>
  <w:p w:rsidR="008C41AE" w:rsidP="007A4EED" w:rsidRDefault="008C41AE" w14:paraId="164FCFD3" w14:textId="77777777">
    <w:pPr>
      <w:pStyle w:val="Header"/>
      <w:ind w:right="360"/>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786D66" w:rsidR="008C41AE" w:rsidP="784BB81C" w:rsidRDefault="008C41AE" w14:paraId="02D5E64F" w14:textId="77777777" w14:noSpellErr="1">
    <w:pPr>
      <w:spacing w:line="480" w:lineRule="auto"/>
      <w:jc w:val="right"/>
      <w:rPr>
        <w:rFonts w:ascii="Cambria" w:hAnsi="Cambria"/>
      </w:rPr>
    </w:pPr>
    <w:r w:rsidRPr="784BB81C" w:rsidR="784BB81C">
      <w:rPr>
        <w:rFonts w:ascii="Cambria" w:hAnsi="Cambria"/>
      </w:rPr>
      <w:t>Positive and Negative Parenting</w: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1AE" w:rsidP="00722539" w:rsidRDefault="008C41AE" w14:paraId="5E940CDC" w14:textId="77777777">
    <w:pPr>
      <w:pStyle w:val="Header"/>
      <w:framePr w:wrap="around" w:hAnchor="page" w:vAnchor="text" w:x="15481" w:y="21"/>
      <w:rPr>
        <w:rStyle w:val="PageNumber"/>
      </w:rPr>
    </w:pPr>
    <w:r>
      <w:rPr>
        <w:rStyle w:val="PageNumber"/>
      </w:rPr>
      <w:fldChar w:fldCharType="begin"/>
    </w:r>
    <w:r>
      <w:rPr>
        <w:rStyle w:val="PageNumber"/>
      </w:rPr>
      <w:instrText xml:space="preserve">PAGE  </w:instrText>
    </w:r>
    <w:r>
      <w:rPr>
        <w:rStyle w:val="PageNumber"/>
      </w:rPr>
      <w:fldChar w:fldCharType="separate"/>
    </w:r>
    <w:r w:rsidR="00594AFC">
      <w:rPr>
        <w:rStyle w:val="PageNumber"/>
        <w:noProof/>
      </w:rPr>
      <w:t>47</w:t>
    </w:r>
    <w:r>
      <w:rPr>
        <w:rStyle w:val="PageNumber"/>
      </w:rPr>
      <w:fldChar w:fldCharType="end"/>
    </w:r>
  </w:p>
  <w:p w:rsidR="008C41AE" w:rsidP="00702F37" w:rsidRDefault="008C41AE" w14:paraId="4CDCCD44" w14:textId="22051815" w14:noSpellErr="1">
    <w:pPr>
      <w:spacing w:line="480" w:lineRule="auto"/>
      <w:jc w:val="right"/>
    </w:pPr>
    <w:r w:rsidRPr="784BB81C" w:rsidR="784BB81C">
      <w:rPr>
        <w:rFonts w:ascii="Cambria" w:hAnsi="Cambria"/>
      </w:rPr>
      <w:t xml:space="preserve">Mother-child relationship positivity and negativity interact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C546C15"/>
    <w:multiLevelType w:val="multilevel"/>
    <w:tmpl w:val="7C122E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nsid w:val="21D75AB5"/>
    <w:multiLevelType w:val="hybridMultilevel"/>
    <w:tmpl w:val="3F5C15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nsid w:val="268A39B4"/>
    <w:multiLevelType w:val="multilevel"/>
    <w:tmpl w:val="BFB40D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nsid w:val="2C642621"/>
    <w:multiLevelType w:val="multilevel"/>
    <w:tmpl w:val="163C5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37544D"/>
    <w:multiLevelType w:val="hybridMultilevel"/>
    <w:tmpl w:val="91BED1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 w:numId="4">
    <w:abstractNumId w:val="3"/>
  </w:num>
  <w:num w:numId="5">
    <w:abstractNumId w:val="5"/>
  </w:num>
  <w:num w:numId="6">
    <w:abstractNumId w:val="8"/>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FA7"/>
    <w:rsid w:val="00000324"/>
    <w:rsid w:val="00000415"/>
    <w:rsid w:val="00001529"/>
    <w:rsid w:val="00001775"/>
    <w:rsid w:val="00001E40"/>
    <w:rsid w:val="00001FF6"/>
    <w:rsid w:val="0000216E"/>
    <w:rsid w:val="000036C5"/>
    <w:rsid w:val="0000415E"/>
    <w:rsid w:val="00004854"/>
    <w:rsid w:val="00004D74"/>
    <w:rsid w:val="000059A3"/>
    <w:rsid w:val="00005DAF"/>
    <w:rsid w:val="0000608B"/>
    <w:rsid w:val="00006297"/>
    <w:rsid w:val="00006889"/>
    <w:rsid w:val="0000698A"/>
    <w:rsid w:val="00007156"/>
    <w:rsid w:val="00007780"/>
    <w:rsid w:val="0001011B"/>
    <w:rsid w:val="00010FD4"/>
    <w:rsid w:val="00011C66"/>
    <w:rsid w:val="00012346"/>
    <w:rsid w:val="00012981"/>
    <w:rsid w:val="00012E83"/>
    <w:rsid w:val="000132C6"/>
    <w:rsid w:val="00013CC2"/>
    <w:rsid w:val="00014B45"/>
    <w:rsid w:val="000162C1"/>
    <w:rsid w:val="0002083A"/>
    <w:rsid w:val="00020C77"/>
    <w:rsid w:val="00020CC9"/>
    <w:rsid w:val="00023730"/>
    <w:rsid w:val="000244BD"/>
    <w:rsid w:val="000248DB"/>
    <w:rsid w:val="000249A6"/>
    <w:rsid w:val="00024A43"/>
    <w:rsid w:val="00026882"/>
    <w:rsid w:val="00026EF5"/>
    <w:rsid w:val="0003045B"/>
    <w:rsid w:val="00030863"/>
    <w:rsid w:val="000316C0"/>
    <w:rsid w:val="00032F61"/>
    <w:rsid w:val="0003477E"/>
    <w:rsid w:val="0003539D"/>
    <w:rsid w:val="00035435"/>
    <w:rsid w:val="000406D9"/>
    <w:rsid w:val="00040FF2"/>
    <w:rsid w:val="000432E4"/>
    <w:rsid w:val="000433CD"/>
    <w:rsid w:val="00044434"/>
    <w:rsid w:val="00044F22"/>
    <w:rsid w:val="0004525D"/>
    <w:rsid w:val="00045A6B"/>
    <w:rsid w:val="00046AA8"/>
    <w:rsid w:val="0005009F"/>
    <w:rsid w:val="00050109"/>
    <w:rsid w:val="00051490"/>
    <w:rsid w:val="00051ED2"/>
    <w:rsid w:val="00053DB6"/>
    <w:rsid w:val="000546C6"/>
    <w:rsid w:val="00055361"/>
    <w:rsid w:val="000555AC"/>
    <w:rsid w:val="00055654"/>
    <w:rsid w:val="00055664"/>
    <w:rsid w:val="000573EB"/>
    <w:rsid w:val="0006095F"/>
    <w:rsid w:val="00061147"/>
    <w:rsid w:val="00062A6E"/>
    <w:rsid w:val="00064035"/>
    <w:rsid w:val="000643A4"/>
    <w:rsid w:val="0006491E"/>
    <w:rsid w:val="000654B5"/>
    <w:rsid w:val="00065C2E"/>
    <w:rsid w:val="00066261"/>
    <w:rsid w:val="00067C41"/>
    <w:rsid w:val="00070633"/>
    <w:rsid w:val="00070884"/>
    <w:rsid w:val="000709F0"/>
    <w:rsid w:val="0007108A"/>
    <w:rsid w:val="00071503"/>
    <w:rsid w:val="000721FB"/>
    <w:rsid w:val="00072B32"/>
    <w:rsid w:val="00072F7D"/>
    <w:rsid w:val="00073133"/>
    <w:rsid w:val="000770A1"/>
    <w:rsid w:val="00081E8E"/>
    <w:rsid w:val="0008335E"/>
    <w:rsid w:val="00083C05"/>
    <w:rsid w:val="0008415E"/>
    <w:rsid w:val="00084E72"/>
    <w:rsid w:val="000854C3"/>
    <w:rsid w:val="00085A74"/>
    <w:rsid w:val="0008645C"/>
    <w:rsid w:val="00086EFE"/>
    <w:rsid w:val="00087546"/>
    <w:rsid w:val="00087D33"/>
    <w:rsid w:val="000900BD"/>
    <w:rsid w:val="0009029A"/>
    <w:rsid w:val="00090F59"/>
    <w:rsid w:val="00092419"/>
    <w:rsid w:val="00094B5C"/>
    <w:rsid w:val="00094BAB"/>
    <w:rsid w:val="00095D64"/>
    <w:rsid w:val="000978A1"/>
    <w:rsid w:val="00097993"/>
    <w:rsid w:val="00097B0F"/>
    <w:rsid w:val="00097BA4"/>
    <w:rsid w:val="000A0432"/>
    <w:rsid w:val="000A2CC3"/>
    <w:rsid w:val="000A3BB3"/>
    <w:rsid w:val="000A4692"/>
    <w:rsid w:val="000A532F"/>
    <w:rsid w:val="000A588D"/>
    <w:rsid w:val="000A5939"/>
    <w:rsid w:val="000A5A6F"/>
    <w:rsid w:val="000A60A8"/>
    <w:rsid w:val="000A6E55"/>
    <w:rsid w:val="000B01F2"/>
    <w:rsid w:val="000B07C0"/>
    <w:rsid w:val="000B19F0"/>
    <w:rsid w:val="000B2A8E"/>
    <w:rsid w:val="000B2C96"/>
    <w:rsid w:val="000B4EEF"/>
    <w:rsid w:val="000B69EF"/>
    <w:rsid w:val="000B6C0C"/>
    <w:rsid w:val="000C0830"/>
    <w:rsid w:val="000C0AE6"/>
    <w:rsid w:val="000C0C10"/>
    <w:rsid w:val="000C114A"/>
    <w:rsid w:val="000C1568"/>
    <w:rsid w:val="000C30C7"/>
    <w:rsid w:val="000C3B82"/>
    <w:rsid w:val="000C425D"/>
    <w:rsid w:val="000C437C"/>
    <w:rsid w:val="000C45D2"/>
    <w:rsid w:val="000C46C4"/>
    <w:rsid w:val="000D01C8"/>
    <w:rsid w:val="000D4B71"/>
    <w:rsid w:val="000D5035"/>
    <w:rsid w:val="000D5443"/>
    <w:rsid w:val="000D6657"/>
    <w:rsid w:val="000D6A77"/>
    <w:rsid w:val="000D7BCE"/>
    <w:rsid w:val="000E050D"/>
    <w:rsid w:val="000E0FE1"/>
    <w:rsid w:val="000E24E3"/>
    <w:rsid w:val="000E4DD0"/>
    <w:rsid w:val="000E54FB"/>
    <w:rsid w:val="000E6B2F"/>
    <w:rsid w:val="000E774A"/>
    <w:rsid w:val="000E7A15"/>
    <w:rsid w:val="000F121B"/>
    <w:rsid w:val="000F245C"/>
    <w:rsid w:val="000F27B0"/>
    <w:rsid w:val="000F4A6B"/>
    <w:rsid w:val="000F4E0B"/>
    <w:rsid w:val="000F5B41"/>
    <w:rsid w:val="000F75BD"/>
    <w:rsid w:val="001009F6"/>
    <w:rsid w:val="0010537F"/>
    <w:rsid w:val="0010560E"/>
    <w:rsid w:val="00105962"/>
    <w:rsid w:val="00106844"/>
    <w:rsid w:val="00106C19"/>
    <w:rsid w:val="001075C3"/>
    <w:rsid w:val="00111476"/>
    <w:rsid w:val="001115EE"/>
    <w:rsid w:val="0011291D"/>
    <w:rsid w:val="00113449"/>
    <w:rsid w:val="00114BAA"/>
    <w:rsid w:val="00114F4A"/>
    <w:rsid w:val="00115548"/>
    <w:rsid w:val="001164EC"/>
    <w:rsid w:val="00120A2F"/>
    <w:rsid w:val="00120F1F"/>
    <w:rsid w:val="001211EA"/>
    <w:rsid w:val="00121A12"/>
    <w:rsid w:val="00121C3A"/>
    <w:rsid w:val="001225BA"/>
    <w:rsid w:val="00122A27"/>
    <w:rsid w:val="00123B9D"/>
    <w:rsid w:val="0012459D"/>
    <w:rsid w:val="00124699"/>
    <w:rsid w:val="00125C34"/>
    <w:rsid w:val="00126F6D"/>
    <w:rsid w:val="00127578"/>
    <w:rsid w:val="001275A7"/>
    <w:rsid w:val="00130103"/>
    <w:rsid w:val="0013010F"/>
    <w:rsid w:val="00131EAE"/>
    <w:rsid w:val="00134906"/>
    <w:rsid w:val="00135AB1"/>
    <w:rsid w:val="00136E45"/>
    <w:rsid w:val="00137341"/>
    <w:rsid w:val="001400BE"/>
    <w:rsid w:val="00141828"/>
    <w:rsid w:val="00142675"/>
    <w:rsid w:val="00143168"/>
    <w:rsid w:val="001435E2"/>
    <w:rsid w:val="001442C5"/>
    <w:rsid w:val="00144463"/>
    <w:rsid w:val="001457DB"/>
    <w:rsid w:val="0014590A"/>
    <w:rsid w:val="001460EC"/>
    <w:rsid w:val="00146710"/>
    <w:rsid w:val="0014675B"/>
    <w:rsid w:val="0015005D"/>
    <w:rsid w:val="0015080B"/>
    <w:rsid w:val="00150DD6"/>
    <w:rsid w:val="00151E54"/>
    <w:rsid w:val="0015329B"/>
    <w:rsid w:val="001535AB"/>
    <w:rsid w:val="001544D3"/>
    <w:rsid w:val="00155A9F"/>
    <w:rsid w:val="00155E93"/>
    <w:rsid w:val="00156CC1"/>
    <w:rsid w:val="001572E3"/>
    <w:rsid w:val="0015750E"/>
    <w:rsid w:val="00157D9C"/>
    <w:rsid w:val="00160014"/>
    <w:rsid w:val="00160158"/>
    <w:rsid w:val="0016645D"/>
    <w:rsid w:val="00166D3F"/>
    <w:rsid w:val="001675D3"/>
    <w:rsid w:val="00171156"/>
    <w:rsid w:val="00172566"/>
    <w:rsid w:val="00172F51"/>
    <w:rsid w:val="0017365C"/>
    <w:rsid w:val="0017725F"/>
    <w:rsid w:val="00177928"/>
    <w:rsid w:val="001804FC"/>
    <w:rsid w:val="0018054B"/>
    <w:rsid w:val="001814F8"/>
    <w:rsid w:val="00182CBF"/>
    <w:rsid w:val="00182CF3"/>
    <w:rsid w:val="00182F7E"/>
    <w:rsid w:val="001849B4"/>
    <w:rsid w:val="001879D8"/>
    <w:rsid w:val="00190215"/>
    <w:rsid w:val="00190FCD"/>
    <w:rsid w:val="00191F75"/>
    <w:rsid w:val="001966EB"/>
    <w:rsid w:val="00197110"/>
    <w:rsid w:val="0019730D"/>
    <w:rsid w:val="001A0350"/>
    <w:rsid w:val="001A13A4"/>
    <w:rsid w:val="001A28AC"/>
    <w:rsid w:val="001A2987"/>
    <w:rsid w:val="001A414A"/>
    <w:rsid w:val="001A5160"/>
    <w:rsid w:val="001A5735"/>
    <w:rsid w:val="001A6472"/>
    <w:rsid w:val="001A72D0"/>
    <w:rsid w:val="001A780A"/>
    <w:rsid w:val="001B0624"/>
    <w:rsid w:val="001B0BDF"/>
    <w:rsid w:val="001B1792"/>
    <w:rsid w:val="001B1E4A"/>
    <w:rsid w:val="001B2657"/>
    <w:rsid w:val="001B2927"/>
    <w:rsid w:val="001B4436"/>
    <w:rsid w:val="001C049F"/>
    <w:rsid w:val="001C1124"/>
    <w:rsid w:val="001C21EA"/>
    <w:rsid w:val="001C2AFE"/>
    <w:rsid w:val="001C395F"/>
    <w:rsid w:val="001C4F1C"/>
    <w:rsid w:val="001C5050"/>
    <w:rsid w:val="001C7A93"/>
    <w:rsid w:val="001D0839"/>
    <w:rsid w:val="001D12EA"/>
    <w:rsid w:val="001D1D3E"/>
    <w:rsid w:val="001D1F6E"/>
    <w:rsid w:val="001D2374"/>
    <w:rsid w:val="001D26A1"/>
    <w:rsid w:val="001D3540"/>
    <w:rsid w:val="001D404D"/>
    <w:rsid w:val="001D7DDE"/>
    <w:rsid w:val="001D7DF2"/>
    <w:rsid w:val="001E419C"/>
    <w:rsid w:val="001E629A"/>
    <w:rsid w:val="001E67C7"/>
    <w:rsid w:val="001F1947"/>
    <w:rsid w:val="001F2F1F"/>
    <w:rsid w:val="002015D4"/>
    <w:rsid w:val="00202D33"/>
    <w:rsid w:val="002030E2"/>
    <w:rsid w:val="00203703"/>
    <w:rsid w:val="00204929"/>
    <w:rsid w:val="00204B9A"/>
    <w:rsid w:val="00204EAC"/>
    <w:rsid w:val="00210D3C"/>
    <w:rsid w:val="00211605"/>
    <w:rsid w:val="00215152"/>
    <w:rsid w:val="002157E5"/>
    <w:rsid w:val="00216555"/>
    <w:rsid w:val="002171B0"/>
    <w:rsid w:val="0022180A"/>
    <w:rsid w:val="002218D7"/>
    <w:rsid w:val="00221942"/>
    <w:rsid w:val="00221958"/>
    <w:rsid w:val="0022216F"/>
    <w:rsid w:val="00225008"/>
    <w:rsid w:val="002301FB"/>
    <w:rsid w:val="00232D41"/>
    <w:rsid w:val="00232E21"/>
    <w:rsid w:val="002348CF"/>
    <w:rsid w:val="00236E58"/>
    <w:rsid w:val="0023791D"/>
    <w:rsid w:val="00237A2B"/>
    <w:rsid w:val="002435CB"/>
    <w:rsid w:val="00244FA2"/>
    <w:rsid w:val="0024560E"/>
    <w:rsid w:val="00246BA0"/>
    <w:rsid w:val="00246F62"/>
    <w:rsid w:val="00251442"/>
    <w:rsid w:val="00251743"/>
    <w:rsid w:val="00251C1A"/>
    <w:rsid w:val="0025211C"/>
    <w:rsid w:val="002527A8"/>
    <w:rsid w:val="00254F0C"/>
    <w:rsid w:val="00256E84"/>
    <w:rsid w:val="0026084A"/>
    <w:rsid w:val="00261124"/>
    <w:rsid w:val="002614FA"/>
    <w:rsid w:val="002615E8"/>
    <w:rsid w:val="002617BB"/>
    <w:rsid w:val="002624FB"/>
    <w:rsid w:val="00262FA7"/>
    <w:rsid w:val="002637C4"/>
    <w:rsid w:val="002662FE"/>
    <w:rsid w:val="00270E16"/>
    <w:rsid w:val="0027105F"/>
    <w:rsid w:val="0027346E"/>
    <w:rsid w:val="00274728"/>
    <w:rsid w:val="0027554A"/>
    <w:rsid w:val="0027657B"/>
    <w:rsid w:val="00276582"/>
    <w:rsid w:val="00276842"/>
    <w:rsid w:val="00277969"/>
    <w:rsid w:val="002805A2"/>
    <w:rsid w:val="00281C2F"/>
    <w:rsid w:val="002836C8"/>
    <w:rsid w:val="00283C50"/>
    <w:rsid w:val="00284138"/>
    <w:rsid w:val="0028718E"/>
    <w:rsid w:val="00287792"/>
    <w:rsid w:val="00290AAD"/>
    <w:rsid w:val="0029223E"/>
    <w:rsid w:val="00293C5F"/>
    <w:rsid w:val="00294D95"/>
    <w:rsid w:val="0029577B"/>
    <w:rsid w:val="00295FFA"/>
    <w:rsid w:val="002960F0"/>
    <w:rsid w:val="002A33E7"/>
    <w:rsid w:val="002A3537"/>
    <w:rsid w:val="002A440F"/>
    <w:rsid w:val="002B099F"/>
    <w:rsid w:val="002B1050"/>
    <w:rsid w:val="002B1324"/>
    <w:rsid w:val="002B1D88"/>
    <w:rsid w:val="002B3750"/>
    <w:rsid w:val="002B39E2"/>
    <w:rsid w:val="002B4A7C"/>
    <w:rsid w:val="002B4B44"/>
    <w:rsid w:val="002B4C2C"/>
    <w:rsid w:val="002B5335"/>
    <w:rsid w:val="002B6AC1"/>
    <w:rsid w:val="002C0188"/>
    <w:rsid w:val="002C1B66"/>
    <w:rsid w:val="002C225D"/>
    <w:rsid w:val="002C3B18"/>
    <w:rsid w:val="002C5555"/>
    <w:rsid w:val="002C5991"/>
    <w:rsid w:val="002C5A93"/>
    <w:rsid w:val="002C6A93"/>
    <w:rsid w:val="002C7718"/>
    <w:rsid w:val="002D0D22"/>
    <w:rsid w:val="002D1257"/>
    <w:rsid w:val="002D17E4"/>
    <w:rsid w:val="002D1A0E"/>
    <w:rsid w:val="002D2650"/>
    <w:rsid w:val="002D2B79"/>
    <w:rsid w:val="002D3C86"/>
    <w:rsid w:val="002D4145"/>
    <w:rsid w:val="002D456B"/>
    <w:rsid w:val="002D4EC5"/>
    <w:rsid w:val="002D6335"/>
    <w:rsid w:val="002D687E"/>
    <w:rsid w:val="002D7729"/>
    <w:rsid w:val="002D7BAA"/>
    <w:rsid w:val="002D7F5A"/>
    <w:rsid w:val="002E01D5"/>
    <w:rsid w:val="002E358B"/>
    <w:rsid w:val="002E3A14"/>
    <w:rsid w:val="002E406E"/>
    <w:rsid w:val="002E5134"/>
    <w:rsid w:val="002E541A"/>
    <w:rsid w:val="002E597B"/>
    <w:rsid w:val="002F126A"/>
    <w:rsid w:val="002F13F4"/>
    <w:rsid w:val="002F17F9"/>
    <w:rsid w:val="002F1FD0"/>
    <w:rsid w:val="002F2078"/>
    <w:rsid w:val="002F2354"/>
    <w:rsid w:val="002F315B"/>
    <w:rsid w:val="002F4558"/>
    <w:rsid w:val="002F55A1"/>
    <w:rsid w:val="002F581C"/>
    <w:rsid w:val="002F6386"/>
    <w:rsid w:val="00300354"/>
    <w:rsid w:val="00304CE7"/>
    <w:rsid w:val="003058D6"/>
    <w:rsid w:val="00305A45"/>
    <w:rsid w:val="00306CD9"/>
    <w:rsid w:val="00310613"/>
    <w:rsid w:val="00310D4C"/>
    <w:rsid w:val="00311038"/>
    <w:rsid w:val="00311DEB"/>
    <w:rsid w:val="00312871"/>
    <w:rsid w:val="0031340C"/>
    <w:rsid w:val="00314C76"/>
    <w:rsid w:val="00316FB6"/>
    <w:rsid w:val="00317713"/>
    <w:rsid w:val="00317986"/>
    <w:rsid w:val="00320F11"/>
    <w:rsid w:val="00321183"/>
    <w:rsid w:val="00322FF6"/>
    <w:rsid w:val="0032306E"/>
    <w:rsid w:val="003231DA"/>
    <w:rsid w:val="00330AE4"/>
    <w:rsid w:val="00331D24"/>
    <w:rsid w:val="003328FE"/>
    <w:rsid w:val="0033340B"/>
    <w:rsid w:val="00333C56"/>
    <w:rsid w:val="0033468C"/>
    <w:rsid w:val="00335377"/>
    <w:rsid w:val="0033548F"/>
    <w:rsid w:val="003355C6"/>
    <w:rsid w:val="0034056D"/>
    <w:rsid w:val="003409DD"/>
    <w:rsid w:val="003430F8"/>
    <w:rsid w:val="003449BD"/>
    <w:rsid w:val="00345E40"/>
    <w:rsid w:val="0034635E"/>
    <w:rsid w:val="00347925"/>
    <w:rsid w:val="00347D43"/>
    <w:rsid w:val="00350C0E"/>
    <w:rsid w:val="00352A59"/>
    <w:rsid w:val="00352CEF"/>
    <w:rsid w:val="0035387E"/>
    <w:rsid w:val="00353FC5"/>
    <w:rsid w:val="00354D31"/>
    <w:rsid w:val="003552C9"/>
    <w:rsid w:val="00355BBD"/>
    <w:rsid w:val="00355CFF"/>
    <w:rsid w:val="00356599"/>
    <w:rsid w:val="00357858"/>
    <w:rsid w:val="00361CC1"/>
    <w:rsid w:val="00361EC8"/>
    <w:rsid w:val="003621F7"/>
    <w:rsid w:val="00362C43"/>
    <w:rsid w:val="00363810"/>
    <w:rsid w:val="00365C23"/>
    <w:rsid w:val="00365CE1"/>
    <w:rsid w:val="00367202"/>
    <w:rsid w:val="0037343F"/>
    <w:rsid w:val="00373DE7"/>
    <w:rsid w:val="003750C8"/>
    <w:rsid w:val="00375339"/>
    <w:rsid w:val="00375D76"/>
    <w:rsid w:val="00376404"/>
    <w:rsid w:val="00376D1D"/>
    <w:rsid w:val="00377BE0"/>
    <w:rsid w:val="00377E45"/>
    <w:rsid w:val="0038044F"/>
    <w:rsid w:val="00381F97"/>
    <w:rsid w:val="003841D9"/>
    <w:rsid w:val="0038585C"/>
    <w:rsid w:val="00386660"/>
    <w:rsid w:val="003868D3"/>
    <w:rsid w:val="0038718C"/>
    <w:rsid w:val="00387346"/>
    <w:rsid w:val="00387789"/>
    <w:rsid w:val="00387858"/>
    <w:rsid w:val="00391171"/>
    <w:rsid w:val="00391B2F"/>
    <w:rsid w:val="00395092"/>
    <w:rsid w:val="00396A23"/>
    <w:rsid w:val="003A16A0"/>
    <w:rsid w:val="003A272D"/>
    <w:rsid w:val="003A2FF0"/>
    <w:rsid w:val="003A4DDC"/>
    <w:rsid w:val="003A5803"/>
    <w:rsid w:val="003A588D"/>
    <w:rsid w:val="003A62F3"/>
    <w:rsid w:val="003A64C2"/>
    <w:rsid w:val="003A6943"/>
    <w:rsid w:val="003B07B4"/>
    <w:rsid w:val="003B08D0"/>
    <w:rsid w:val="003B0AE1"/>
    <w:rsid w:val="003B0B3C"/>
    <w:rsid w:val="003B1244"/>
    <w:rsid w:val="003B2E3B"/>
    <w:rsid w:val="003B6F13"/>
    <w:rsid w:val="003C05FA"/>
    <w:rsid w:val="003C10E8"/>
    <w:rsid w:val="003C124A"/>
    <w:rsid w:val="003C4E6D"/>
    <w:rsid w:val="003C6DC9"/>
    <w:rsid w:val="003D014D"/>
    <w:rsid w:val="003D0AB5"/>
    <w:rsid w:val="003D2BF8"/>
    <w:rsid w:val="003D3D6A"/>
    <w:rsid w:val="003D6914"/>
    <w:rsid w:val="003E0068"/>
    <w:rsid w:val="003E11EB"/>
    <w:rsid w:val="003E17B1"/>
    <w:rsid w:val="003E1BA4"/>
    <w:rsid w:val="003E37FB"/>
    <w:rsid w:val="003E3F04"/>
    <w:rsid w:val="003E6B35"/>
    <w:rsid w:val="003E6EA9"/>
    <w:rsid w:val="003E792B"/>
    <w:rsid w:val="003F00DC"/>
    <w:rsid w:val="003F01D6"/>
    <w:rsid w:val="003F17DC"/>
    <w:rsid w:val="003F1D9F"/>
    <w:rsid w:val="003F35F1"/>
    <w:rsid w:val="003F3E24"/>
    <w:rsid w:val="003F6859"/>
    <w:rsid w:val="00402CFC"/>
    <w:rsid w:val="004036BA"/>
    <w:rsid w:val="00403EBB"/>
    <w:rsid w:val="00403FCB"/>
    <w:rsid w:val="00405F1D"/>
    <w:rsid w:val="004063AD"/>
    <w:rsid w:val="00407B13"/>
    <w:rsid w:val="00410688"/>
    <w:rsid w:val="00413602"/>
    <w:rsid w:val="00413776"/>
    <w:rsid w:val="00413DCF"/>
    <w:rsid w:val="004142DC"/>
    <w:rsid w:val="00414EA2"/>
    <w:rsid w:val="0041581C"/>
    <w:rsid w:val="00416908"/>
    <w:rsid w:val="00416AFD"/>
    <w:rsid w:val="00416F9F"/>
    <w:rsid w:val="00417BA2"/>
    <w:rsid w:val="00417BBF"/>
    <w:rsid w:val="00421DA6"/>
    <w:rsid w:val="00422A4C"/>
    <w:rsid w:val="0042419F"/>
    <w:rsid w:val="00425873"/>
    <w:rsid w:val="00425A93"/>
    <w:rsid w:val="00427E59"/>
    <w:rsid w:val="00431676"/>
    <w:rsid w:val="00433617"/>
    <w:rsid w:val="00434815"/>
    <w:rsid w:val="00436924"/>
    <w:rsid w:val="00436EF8"/>
    <w:rsid w:val="0044137F"/>
    <w:rsid w:val="0044191F"/>
    <w:rsid w:val="00442FBA"/>
    <w:rsid w:val="004430B0"/>
    <w:rsid w:val="0044352A"/>
    <w:rsid w:val="00443543"/>
    <w:rsid w:val="004453C4"/>
    <w:rsid w:val="00445D87"/>
    <w:rsid w:val="00445F24"/>
    <w:rsid w:val="00447327"/>
    <w:rsid w:val="004501DF"/>
    <w:rsid w:val="00450AC5"/>
    <w:rsid w:val="004524BF"/>
    <w:rsid w:val="0045284F"/>
    <w:rsid w:val="004544B1"/>
    <w:rsid w:val="00456038"/>
    <w:rsid w:val="00456ABD"/>
    <w:rsid w:val="00456FF3"/>
    <w:rsid w:val="004578C4"/>
    <w:rsid w:val="0046141C"/>
    <w:rsid w:val="004618E6"/>
    <w:rsid w:val="00461C1C"/>
    <w:rsid w:val="00461D1F"/>
    <w:rsid w:val="00462EA6"/>
    <w:rsid w:val="0046461D"/>
    <w:rsid w:val="00464AB9"/>
    <w:rsid w:val="00465096"/>
    <w:rsid w:val="00465196"/>
    <w:rsid w:val="00465654"/>
    <w:rsid w:val="00465AA4"/>
    <w:rsid w:val="00466C1A"/>
    <w:rsid w:val="00466C24"/>
    <w:rsid w:val="00470C8C"/>
    <w:rsid w:val="0047120A"/>
    <w:rsid w:val="00474277"/>
    <w:rsid w:val="00474FBE"/>
    <w:rsid w:val="004756E1"/>
    <w:rsid w:val="00475DB0"/>
    <w:rsid w:val="00476592"/>
    <w:rsid w:val="004812D1"/>
    <w:rsid w:val="004819A3"/>
    <w:rsid w:val="00482278"/>
    <w:rsid w:val="004827DF"/>
    <w:rsid w:val="0048448B"/>
    <w:rsid w:val="004853EE"/>
    <w:rsid w:val="00486842"/>
    <w:rsid w:val="00486E87"/>
    <w:rsid w:val="004902D6"/>
    <w:rsid w:val="00490665"/>
    <w:rsid w:val="00490A63"/>
    <w:rsid w:val="004918AE"/>
    <w:rsid w:val="00491DC1"/>
    <w:rsid w:val="004939D4"/>
    <w:rsid w:val="00493B29"/>
    <w:rsid w:val="00494FE2"/>
    <w:rsid w:val="00495E4E"/>
    <w:rsid w:val="004967FF"/>
    <w:rsid w:val="00496F56"/>
    <w:rsid w:val="00497CC9"/>
    <w:rsid w:val="004A0C04"/>
    <w:rsid w:val="004A1D17"/>
    <w:rsid w:val="004A2F45"/>
    <w:rsid w:val="004A36CA"/>
    <w:rsid w:val="004A3BDB"/>
    <w:rsid w:val="004A3CD7"/>
    <w:rsid w:val="004A41D4"/>
    <w:rsid w:val="004A6898"/>
    <w:rsid w:val="004A6B72"/>
    <w:rsid w:val="004A6F8F"/>
    <w:rsid w:val="004A7FAA"/>
    <w:rsid w:val="004B011E"/>
    <w:rsid w:val="004B069D"/>
    <w:rsid w:val="004B08FF"/>
    <w:rsid w:val="004B1967"/>
    <w:rsid w:val="004B1AD2"/>
    <w:rsid w:val="004B1ECA"/>
    <w:rsid w:val="004B2774"/>
    <w:rsid w:val="004B2AAF"/>
    <w:rsid w:val="004B3058"/>
    <w:rsid w:val="004B4722"/>
    <w:rsid w:val="004B4AA7"/>
    <w:rsid w:val="004B4BA1"/>
    <w:rsid w:val="004B5D1F"/>
    <w:rsid w:val="004B63A7"/>
    <w:rsid w:val="004B6509"/>
    <w:rsid w:val="004B7183"/>
    <w:rsid w:val="004B7755"/>
    <w:rsid w:val="004B79E5"/>
    <w:rsid w:val="004C095B"/>
    <w:rsid w:val="004C1029"/>
    <w:rsid w:val="004C10B3"/>
    <w:rsid w:val="004C1C24"/>
    <w:rsid w:val="004C276B"/>
    <w:rsid w:val="004C639A"/>
    <w:rsid w:val="004C6F12"/>
    <w:rsid w:val="004C7DC2"/>
    <w:rsid w:val="004D25DB"/>
    <w:rsid w:val="004D2CBC"/>
    <w:rsid w:val="004D31C3"/>
    <w:rsid w:val="004D5B0A"/>
    <w:rsid w:val="004D5BE0"/>
    <w:rsid w:val="004D6768"/>
    <w:rsid w:val="004E22AC"/>
    <w:rsid w:val="004E2910"/>
    <w:rsid w:val="004E469E"/>
    <w:rsid w:val="004E4860"/>
    <w:rsid w:val="004E4D2B"/>
    <w:rsid w:val="004E550B"/>
    <w:rsid w:val="004E62A0"/>
    <w:rsid w:val="004E6AA8"/>
    <w:rsid w:val="004E73B4"/>
    <w:rsid w:val="004E772C"/>
    <w:rsid w:val="004F152A"/>
    <w:rsid w:val="004F3EF9"/>
    <w:rsid w:val="004F46A8"/>
    <w:rsid w:val="004F57D0"/>
    <w:rsid w:val="004F5C25"/>
    <w:rsid w:val="0050027B"/>
    <w:rsid w:val="00500E5A"/>
    <w:rsid w:val="0050216C"/>
    <w:rsid w:val="00503A2E"/>
    <w:rsid w:val="00504302"/>
    <w:rsid w:val="00505B04"/>
    <w:rsid w:val="0050661C"/>
    <w:rsid w:val="00506C58"/>
    <w:rsid w:val="00506E7A"/>
    <w:rsid w:val="00507642"/>
    <w:rsid w:val="005076B6"/>
    <w:rsid w:val="0051061D"/>
    <w:rsid w:val="005110B8"/>
    <w:rsid w:val="00512401"/>
    <w:rsid w:val="005131BB"/>
    <w:rsid w:val="00513DFF"/>
    <w:rsid w:val="005140FD"/>
    <w:rsid w:val="00516277"/>
    <w:rsid w:val="00516F54"/>
    <w:rsid w:val="00520D2D"/>
    <w:rsid w:val="00521D0F"/>
    <w:rsid w:val="00522387"/>
    <w:rsid w:val="005225BA"/>
    <w:rsid w:val="00522CD3"/>
    <w:rsid w:val="00523715"/>
    <w:rsid w:val="00524CEC"/>
    <w:rsid w:val="00525A4A"/>
    <w:rsid w:val="00527570"/>
    <w:rsid w:val="0052783A"/>
    <w:rsid w:val="00527BDE"/>
    <w:rsid w:val="0053089D"/>
    <w:rsid w:val="00531DDB"/>
    <w:rsid w:val="00532C5F"/>
    <w:rsid w:val="00533488"/>
    <w:rsid w:val="00534CEE"/>
    <w:rsid w:val="005354E6"/>
    <w:rsid w:val="00536331"/>
    <w:rsid w:val="00536385"/>
    <w:rsid w:val="0053699C"/>
    <w:rsid w:val="00536FD5"/>
    <w:rsid w:val="0053744F"/>
    <w:rsid w:val="00542206"/>
    <w:rsid w:val="0054230E"/>
    <w:rsid w:val="00545A20"/>
    <w:rsid w:val="00547C2F"/>
    <w:rsid w:val="00550A5C"/>
    <w:rsid w:val="00552363"/>
    <w:rsid w:val="00552368"/>
    <w:rsid w:val="00555C9E"/>
    <w:rsid w:val="005561F3"/>
    <w:rsid w:val="00556263"/>
    <w:rsid w:val="00560AE3"/>
    <w:rsid w:val="005616B1"/>
    <w:rsid w:val="00561713"/>
    <w:rsid w:val="00561F19"/>
    <w:rsid w:val="0056541F"/>
    <w:rsid w:val="00565F8C"/>
    <w:rsid w:val="00566625"/>
    <w:rsid w:val="005668B0"/>
    <w:rsid w:val="00570CA3"/>
    <w:rsid w:val="00571D8B"/>
    <w:rsid w:val="00572EC4"/>
    <w:rsid w:val="0057370D"/>
    <w:rsid w:val="00575735"/>
    <w:rsid w:val="00576F0A"/>
    <w:rsid w:val="0057736F"/>
    <w:rsid w:val="005778A5"/>
    <w:rsid w:val="00577B19"/>
    <w:rsid w:val="005808A5"/>
    <w:rsid w:val="00581E7A"/>
    <w:rsid w:val="0058240B"/>
    <w:rsid w:val="005828D8"/>
    <w:rsid w:val="005833FD"/>
    <w:rsid w:val="00583BFB"/>
    <w:rsid w:val="005841BB"/>
    <w:rsid w:val="005845BC"/>
    <w:rsid w:val="00585F83"/>
    <w:rsid w:val="00586F77"/>
    <w:rsid w:val="00587C5B"/>
    <w:rsid w:val="005912B5"/>
    <w:rsid w:val="00593615"/>
    <w:rsid w:val="00594291"/>
    <w:rsid w:val="00594A0F"/>
    <w:rsid w:val="00594AFC"/>
    <w:rsid w:val="00594F5C"/>
    <w:rsid w:val="005956BE"/>
    <w:rsid w:val="005961AC"/>
    <w:rsid w:val="00596B9F"/>
    <w:rsid w:val="005A279C"/>
    <w:rsid w:val="005A2CD0"/>
    <w:rsid w:val="005A5C57"/>
    <w:rsid w:val="005A6865"/>
    <w:rsid w:val="005B0B9C"/>
    <w:rsid w:val="005B304D"/>
    <w:rsid w:val="005B5106"/>
    <w:rsid w:val="005B6D86"/>
    <w:rsid w:val="005C0DEF"/>
    <w:rsid w:val="005C2883"/>
    <w:rsid w:val="005C2960"/>
    <w:rsid w:val="005C2AD9"/>
    <w:rsid w:val="005C3D1E"/>
    <w:rsid w:val="005C404C"/>
    <w:rsid w:val="005C65CA"/>
    <w:rsid w:val="005C7101"/>
    <w:rsid w:val="005D0D48"/>
    <w:rsid w:val="005D134D"/>
    <w:rsid w:val="005D334A"/>
    <w:rsid w:val="005D3F8C"/>
    <w:rsid w:val="005D591A"/>
    <w:rsid w:val="005D6415"/>
    <w:rsid w:val="005E0A9F"/>
    <w:rsid w:val="005E0E35"/>
    <w:rsid w:val="005E0E43"/>
    <w:rsid w:val="005E2F89"/>
    <w:rsid w:val="005E3AF2"/>
    <w:rsid w:val="005E415D"/>
    <w:rsid w:val="005E53FD"/>
    <w:rsid w:val="005E5A83"/>
    <w:rsid w:val="005E6CC7"/>
    <w:rsid w:val="005E724C"/>
    <w:rsid w:val="005E785D"/>
    <w:rsid w:val="005E7AAC"/>
    <w:rsid w:val="005E7C14"/>
    <w:rsid w:val="005F0501"/>
    <w:rsid w:val="005F0B68"/>
    <w:rsid w:val="005F1802"/>
    <w:rsid w:val="005F1F93"/>
    <w:rsid w:val="005F3B68"/>
    <w:rsid w:val="005F4056"/>
    <w:rsid w:val="005F5E32"/>
    <w:rsid w:val="005F6DD0"/>
    <w:rsid w:val="005F6F3D"/>
    <w:rsid w:val="00600484"/>
    <w:rsid w:val="00600BF1"/>
    <w:rsid w:val="00601AE3"/>
    <w:rsid w:val="006028C9"/>
    <w:rsid w:val="00604B72"/>
    <w:rsid w:val="006066FC"/>
    <w:rsid w:val="00606EBC"/>
    <w:rsid w:val="0060749E"/>
    <w:rsid w:val="00607A23"/>
    <w:rsid w:val="0061166C"/>
    <w:rsid w:val="006128EA"/>
    <w:rsid w:val="00613831"/>
    <w:rsid w:val="00613EB8"/>
    <w:rsid w:val="00613FC6"/>
    <w:rsid w:val="006151A7"/>
    <w:rsid w:val="00615A46"/>
    <w:rsid w:val="0061649A"/>
    <w:rsid w:val="00617049"/>
    <w:rsid w:val="00617EFD"/>
    <w:rsid w:val="00620031"/>
    <w:rsid w:val="0062087C"/>
    <w:rsid w:val="00620E49"/>
    <w:rsid w:val="00621BBA"/>
    <w:rsid w:val="00621D3A"/>
    <w:rsid w:val="00624081"/>
    <w:rsid w:val="006240AF"/>
    <w:rsid w:val="00624FFF"/>
    <w:rsid w:val="00631E39"/>
    <w:rsid w:val="00631E8C"/>
    <w:rsid w:val="00632D66"/>
    <w:rsid w:val="00633ED5"/>
    <w:rsid w:val="00634198"/>
    <w:rsid w:val="0063545C"/>
    <w:rsid w:val="00635FE7"/>
    <w:rsid w:val="0063666F"/>
    <w:rsid w:val="00636C9A"/>
    <w:rsid w:val="00637103"/>
    <w:rsid w:val="00641324"/>
    <w:rsid w:val="006417BC"/>
    <w:rsid w:val="00641C6C"/>
    <w:rsid w:val="00642659"/>
    <w:rsid w:val="0064411D"/>
    <w:rsid w:val="0064779B"/>
    <w:rsid w:val="00647A70"/>
    <w:rsid w:val="00651701"/>
    <w:rsid w:val="00651AAD"/>
    <w:rsid w:val="00651B30"/>
    <w:rsid w:val="006526D3"/>
    <w:rsid w:val="00652A64"/>
    <w:rsid w:val="00653A1F"/>
    <w:rsid w:val="0065442D"/>
    <w:rsid w:val="00654A62"/>
    <w:rsid w:val="00654B07"/>
    <w:rsid w:val="00655014"/>
    <w:rsid w:val="0065577B"/>
    <w:rsid w:val="00656480"/>
    <w:rsid w:val="0065671C"/>
    <w:rsid w:val="00660294"/>
    <w:rsid w:val="006615FB"/>
    <w:rsid w:val="00662443"/>
    <w:rsid w:val="006637B4"/>
    <w:rsid w:val="00663C73"/>
    <w:rsid w:val="00665D65"/>
    <w:rsid w:val="00666B84"/>
    <w:rsid w:val="0066783B"/>
    <w:rsid w:val="00670871"/>
    <w:rsid w:val="006749B3"/>
    <w:rsid w:val="0067510B"/>
    <w:rsid w:val="00675B88"/>
    <w:rsid w:val="006761A1"/>
    <w:rsid w:val="00676D34"/>
    <w:rsid w:val="00676F5A"/>
    <w:rsid w:val="00682A4E"/>
    <w:rsid w:val="0068352E"/>
    <w:rsid w:val="00684282"/>
    <w:rsid w:val="0068449A"/>
    <w:rsid w:val="00686F7F"/>
    <w:rsid w:val="00687B34"/>
    <w:rsid w:val="00690D8F"/>
    <w:rsid w:val="00690E93"/>
    <w:rsid w:val="00690F31"/>
    <w:rsid w:val="00690F38"/>
    <w:rsid w:val="00691841"/>
    <w:rsid w:val="00695B83"/>
    <w:rsid w:val="0069615F"/>
    <w:rsid w:val="0069652B"/>
    <w:rsid w:val="006975D2"/>
    <w:rsid w:val="006A0387"/>
    <w:rsid w:val="006A05D8"/>
    <w:rsid w:val="006A0848"/>
    <w:rsid w:val="006A09C4"/>
    <w:rsid w:val="006A1F51"/>
    <w:rsid w:val="006A2958"/>
    <w:rsid w:val="006A367E"/>
    <w:rsid w:val="006A3D51"/>
    <w:rsid w:val="006A42F6"/>
    <w:rsid w:val="006A5AA2"/>
    <w:rsid w:val="006A6A50"/>
    <w:rsid w:val="006A6FC3"/>
    <w:rsid w:val="006B0134"/>
    <w:rsid w:val="006B0BC1"/>
    <w:rsid w:val="006B2030"/>
    <w:rsid w:val="006B2315"/>
    <w:rsid w:val="006B2915"/>
    <w:rsid w:val="006B353B"/>
    <w:rsid w:val="006B5A4B"/>
    <w:rsid w:val="006C02B0"/>
    <w:rsid w:val="006C1411"/>
    <w:rsid w:val="006C21CE"/>
    <w:rsid w:val="006C2215"/>
    <w:rsid w:val="006C30CA"/>
    <w:rsid w:val="006C4024"/>
    <w:rsid w:val="006C5808"/>
    <w:rsid w:val="006C6DF6"/>
    <w:rsid w:val="006C7621"/>
    <w:rsid w:val="006C767F"/>
    <w:rsid w:val="006D0E40"/>
    <w:rsid w:val="006D1A56"/>
    <w:rsid w:val="006D1E3D"/>
    <w:rsid w:val="006D2706"/>
    <w:rsid w:val="006D34CE"/>
    <w:rsid w:val="006D35AE"/>
    <w:rsid w:val="006D4E63"/>
    <w:rsid w:val="006D4FE6"/>
    <w:rsid w:val="006D56E3"/>
    <w:rsid w:val="006D5B55"/>
    <w:rsid w:val="006E0F83"/>
    <w:rsid w:val="006E2A42"/>
    <w:rsid w:val="006E3990"/>
    <w:rsid w:val="006E4498"/>
    <w:rsid w:val="006E508B"/>
    <w:rsid w:val="006E5FF1"/>
    <w:rsid w:val="006E69F5"/>
    <w:rsid w:val="006E7128"/>
    <w:rsid w:val="006E754B"/>
    <w:rsid w:val="006E7718"/>
    <w:rsid w:val="006F14F9"/>
    <w:rsid w:val="006F23F7"/>
    <w:rsid w:val="006F2793"/>
    <w:rsid w:val="006F2F8D"/>
    <w:rsid w:val="006F3D30"/>
    <w:rsid w:val="006F4CB2"/>
    <w:rsid w:val="006F5097"/>
    <w:rsid w:val="006F5374"/>
    <w:rsid w:val="006F5C84"/>
    <w:rsid w:val="006F779F"/>
    <w:rsid w:val="006F7D73"/>
    <w:rsid w:val="00700893"/>
    <w:rsid w:val="00701A73"/>
    <w:rsid w:val="00702BCE"/>
    <w:rsid w:val="00702F37"/>
    <w:rsid w:val="00703089"/>
    <w:rsid w:val="007059A7"/>
    <w:rsid w:val="0070680A"/>
    <w:rsid w:val="007069E7"/>
    <w:rsid w:val="00707D8D"/>
    <w:rsid w:val="007101BA"/>
    <w:rsid w:val="007125A2"/>
    <w:rsid w:val="007127B1"/>
    <w:rsid w:val="00712AAA"/>
    <w:rsid w:val="00712F31"/>
    <w:rsid w:val="00713004"/>
    <w:rsid w:val="00713D2D"/>
    <w:rsid w:val="00714A92"/>
    <w:rsid w:val="007156DE"/>
    <w:rsid w:val="00720A22"/>
    <w:rsid w:val="00721428"/>
    <w:rsid w:val="00722539"/>
    <w:rsid w:val="007229E1"/>
    <w:rsid w:val="007248D9"/>
    <w:rsid w:val="00724ED9"/>
    <w:rsid w:val="0072617E"/>
    <w:rsid w:val="00732C9C"/>
    <w:rsid w:val="00732F19"/>
    <w:rsid w:val="007336B7"/>
    <w:rsid w:val="00733F92"/>
    <w:rsid w:val="0073407A"/>
    <w:rsid w:val="00734FB6"/>
    <w:rsid w:val="00735856"/>
    <w:rsid w:val="00735943"/>
    <w:rsid w:val="00735D00"/>
    <w:rsid w:val="00737325"/>
    <w:rsid w:val="00742E21"/>
    <w:rsid w:val="00742F6C"/>
    <w:rsid w:val="00743CF4"/>
    <w:rsid w:val="0074453D"/>
    <w:rsid w:val="00744DAB"/>
    <w:rsid w:val="00744E23"/>
    <w:rsid w:val="00745750"/>
    <w:rsid w:val="00746D2B"/>
    <w:rsid w:val="00747A80"/>
    <w:rsid w:val="0075148F"/>
    <w:rsid w:val="00752A12"/>
    <w:rsid w:val="00753640"/>
    <w:rsid w:val="00753D9D"/>
    <w:rsid w:val="00754FD5"/>
    <w:rsid w:val="00756D86"/>
    <w:rsid w:val="007578A1"/>
    <w:rsid w:val="00760224"/>
    <w:rsid w:val="0076222F"/>
    <w:rsid w:val="00762CFD"/>
    <w:rsid w:val="00762DCF"/>
    <w:rsid w:val="0076329F"/>
    <w:rsid w:val="00763D6A"/>
    <w:rsid w:val="00764C6E"/>
    <w:rsid w:val="00766D29"/>
    <w:rsid w:val="0076759A"/>
    <w:rsid w:val="00767B1E"/>
    <w:rsid w:val="00770341"/>
    <w:rsid w:val="00772718"/>
    <w:rsid w:val="007752CD"/>
    <w:rsid w:val="0077577A"/>
    <w:rsid w:val="00776E39"/>
    <w:rsid w:val="00777E3B"/>
    <w:rsid w:val="00780019"/>
    <w:rsid w:val="00780C15"/>
    <w:rsid w:val="0078205C"/>
    <w:rsid w:val="007826C7"/>
    <w:rsid w:val="00782A1C"/>
    <w:rsid w:val="00782B6E"/>
    <w:rsid w:val="00783D04"/>
    <w:rsid w:val="00784F13"/>
    <w:rsid w:val="007855F3"/>
    <w:rsid w:val="0078605C"/>
    <w:rsid w:val="0078694C"/>
    <w:rsid w:val="00786D66"/>
    <w:rsid w:val="00786F7A"/>
    <w:rsid w:val="00787A1D"/>
    <w:rsid w:val="00791C27"/>
    <w:rsid w:val="007922B4"/>
    <w:rsid w:val="00793E03"/>
    <w:rsid w:val="00794112"/>
    <w:rsid w:val="007946FE"/>
    <w:rsid w:val="00794813"/>
    <w:rsid w:val="00794B40"/>
    <w:rsid w:val="00795FA3"/>
    <w:rsid w:val="00796271"/>
    <w:rsid w:val="00796336"/>
    <w:rsid w:val="00796E82"/>
    <w:rsid w:val="00797683"/>
    <w:rsid w:val="00797922"/>
    <w:rsid w:val="007A0291"/>
    <w:rsid w:val="007A0939"/>
    <w:rsid w:val="007A2099"/>
    <w:rsid w:val="007A2755"/>
    <w:rsid w:val="007A335C"/>
    <w:rsid w:val="007A3916"/>
    <w:rsid w:val="007A3FB3"/>
    <w:rsid w:val="007A4EED"/>
    <w:rsid w:val="007A7539"/>
    <w:rsid w:val="007A7D7E"/>
    <w:rsid w:val="007A7E58"/>
    <w:rsid w:val="007B0DB1"/>
    <w:rsid w:val="007B1B96"/>
    <w:rsid w:val="007B2259"/>
    <w:rsid w:val="007B2F71"/>
    <w:rsid w:val="007B3286"/>
    <w:rsid w:val="007B519F"/>
    <w:rsid w:val="007B5377"/>
    <w:rsid w:val="007B718F"/>
    <w:rsid w:val="007B72E8"/>
    <w:rsid w:val="007B7DD8"/>
    <w:rsid w:val="007C0147"/>
    <w:rsid w:val="007C0244"/>
    <w:rsid w:val="007C05AF"/>
    <w:rsid w:val="007C0C30"/>
    <w:rsid w:val="007C27F2"/>
    <w:rsid w:val="007C2E62"/>
    <w:rsid w:val="007C34F4"/>
    <w:rsid w:val="007C5BA8"/>
    <w:rsid w:val="007C6C23"/>
    <w:rsid w:val="007D1DDB"/>
    <w:rsid w:val="007D2206"/>
    <w:rsid w:val="007D22CB"/>
    <w:rsid w:val="007D2D18"/>
    <w:rsid w:val="007D43A1"/>
    <w:rsid w:val="007D4677"/>
    <w:rsid w:val="007D46A1"/>
    <w:rsid w:val="007D4F07"/>
    <w:rsid w:val="007D528C"/>
    <w:rsid w:val="007D58A1"/>
    <w:rsid w:val="007D5C75"/>
    <w:rsid w:val="007D5F79"/>
    <w:rsid w:val="007D6B57"/>
    <w:rsid w:val="007D7256"/>
    <w:rsid w:val="007E0C1B"/>
    <w:rsid w:val="007E3C8B"/>
    <w:rsid w:val="007E4D2C"/>
    <w:rsid w:val="007E6AA2"/>
    <w:rsid w:val="007E7476"/>
    <w:rsid w:val="007F115A"/>
    <w:rsid w:val="007F26CA"/>
    <w:rsid w:val="007F2A72"/>
    <w:rsid w:val="007F3125"/>
    <w:rsid w:val="007F42F5"/>
    <w:rsid w:val="007F67FC"/>
    <w:rsid w:val="007F6A00"/>
    <w:rsid w:val="008003A6"/>
    <w:rsid w:val="008007CA"/>
    <w:rsid w:val="008008F4"/>
    <w:rsid w:val="00801346"/>
    <w:rsid w:val="00801566"/>
    <w:rsid w:val="0080401B"/>
    <w:rsid w:val="008042AE"/>
    <w:rsid w:val="00806F67"/>
    <w:rsid w:val="00807A67"/>
    <w:rsid w:val="008112D2"/>
    <w:rsid w:val="008126F2"/>
    <w:rsid w:val="008130AC"/>
    <w:rsid w:val="008130EC"/>
    <w:rsid w:val="008133DE"/>
    <w:rsid w:val="00815FFE"/>
    <w:rsid w:val="00817BA3"/>
    <w:rsid w:val="00817FCF"/>
    <w:rsid w:val="00821574"/>
    <w:rsid w:val="00821E1A"/>
    <w:rsid w:val="00823989"/>
    <w:rsid w:val="00823D0A"/>
    <w:rsid w:val="008252CD"/>
    <w:rsid w:val="00825B05"/>
    <w:rsid w:val="00826873"/>
    <w:rsid w:val="00827892"/>
    <w:rsid w:val="00827C7E"/>
    <w:rsid w:val="00827CA3"/>
    <w:rsid w:val="00830737"/>
    <w:rsid w:val="00831A7B"/>
    <w:rsid w:val="00831F0F"/>
    <w:rsid w:val="00836EF6"/>
    <w:rsid w:val="00840171"/>
    <w:rsid w:val="0084043B"/>
    <w:rsid w:val="008409D6"/>
    <w:rsid w:val="008416DA"/>
    <w:rsid w:val="0084236F"/>
    <w:rsid w:val="00843243"/>
    <w:rsid w:val="008434D2"/>
    <w:rsid w:val="0084441A"/>
    <w:rsid w:val="00844BFE"/>
    <w:rsid w:val="00845390"/>
    <w:rsid w:val="008453B6"/>
    <w:rsid w:val="008455D5"/>
    <w:rsid w:val="00846601"/>
    <w:rsid w:val="008475D4"/>
    <w:rsid w:val="008503E6"/>
    <w:rsid w:val="00853E5F"/>
    <w:rsid w:val="00853ECD"/>
    <w:rsid w:val="0085467F"/>
    <w:rsid w:val="00857D62"/>
    <w:rsid w:val="00860194"/>
    <w:rsid w:val="00862A70"/>
    <w:rsid w:val="00864053"/>
    <w:rsid w:val="0086529C"/>
    <w:rsid w:val="00867B4E"/>
    <w:rsid w:val="00871723"/>
    <w:rsid w:val="00873680"/>
    <w:rsid w:val="00874D58"/>
    <w:rsid w:val="00875BA5"/>
    <w:rsid w:val="0088021A"/>
    <w:rsid w:val="0088077D"/>
    <w:rsid w:val="00881E10"/>
    <w:rsid w:val="00882CA7"/>
    <w:rsid w:val="008839FD"/>
    <w:rsid w:val="00885E2B"/>
    <w:rsid w:val="0088755A"/>
    <w:rsid w:val="0088782B"/>
    <w:rsid w:val="008901D7"/>
    <w:rsid w:val="0089027D"/>
    <w:rsid w:val="008904E2"/>
    <w:rsid w:val="00890750"/>
    <w:rsid w:val="00891041"/>
    <w:rsid w:val="00891361"/>
    <w:rsid w:val="00891ED4"/>
    <w:rsid w:val="0089203F"/>
    <w:rsid w:val="00892572"/>
    <w:rsid w:val="008940E1"/>
    <w:rsid w:val="0089476C"/>
    <w:rsid w:val="00895682"/>
    <w:rsid w:val="00895EFF"/>
    <w:rsid w:val="008972E3"/>
    <w:rsid w:val="008A01E8"/>
    <w:rsid w:val="008A0AF7"/>
    <w:rsid w:val="008A280A"/>
    <w:rsid w:val="008A32F4"/>
    <w:rsid w:val="008A39CE"/>
    <w:rsid w:val="008A3DE3"/>
    <w:rsid w:val="008A4DDF"/>
    <w:rsid w:val="008A4E3F"/>
    <w:rsid w:val="008A514C"/>
    <w:rsid w:val="008A51A2"/>
    <w:rsid w:val="008A54BE"/>
    <w:rsid w:val="008A5AB0"/>
    <w:rsid w:val="008A7639"/>
    <w:rsid w:val="008A7B9C"/>
    <w:rsid w:val="008B1C3A"/>
    <w:rsid w:val="008B20DF"/>
    <w:rsid w:val="008B274B"/>
    <w:rsid w:val="008B2C70"/>
    <w:rsid w:val="008B403F"/>
    <w:rsid w:val="008B501A"/>
    <w:rsid w:val="008B6248"/>
    <w:rsid w:val="008B7139"/>
    <w:rsid w:val="008B7E95"/>
    <w:rsid w:val="008C2B7D"/>
    <w:rsid w:val="008C3799"/>
    <w:rsid w:val="008C3857"/>
    <w:rsid w:val="008C41AE"/>
    <w:rsid w:val="008C4835"/>
    <w:rsid w:val="008C51FE"/>
    <w:rsid w:val="008C65AB"/>
    <w:rsid w:val="008C6B93"/>
    <w:rsid w:val="008C795F"/>
    <w:rsid w:val="008D08B3"/>
    <w:rsid w:val="008D1B65"/>
    <w:rsid w:val="008D3522"/>
    <w:rsid w:val="008D5037"/>
    <w:rsid w:val="008D6264"/>
    <w:rsid w:val="008D6EA4"/>
    <w:rsid w:val="008D72D7"/>
    <w:rsid w:val="008D7D26"/>
    <w:rsid w:val="008E1692"/>
    <w:rsid w:val="008E250E"/>
    <w:rsid w:val="008E362B"/>
    <w:rsid w:val="008E43BF"/>
    <w:rsid w:val="008E54C3"/>
    <w:rsid w:val="008E6ED5"/>
    <w:rsid w:val="008E7306"/>
    <w:rsid w:val="008E79FA"/>
    <w:rsid w:val="008E7B8E"/>
    <w:rsid w:val="008F0845"/>
    <w:rsid w:val="008F0C6A"/>
    <w:rsid w:val="008F0D3C"/>
    <w:rsid w:val="008F10A3"/>
    <w:rsid w:val="008F1104"/>
    <w:rsid w:val="008F3022"/>
    <w:rsid w:val="008F4409"/>
    <w:rsid w:val="008F4857"/>
    <w:rsid w:val="008F4E5A"/>
    <w:rsid w:val="008F5BCA"/>
    <w:rsid w:val="008F6392"/>
    <w:rsid w:val="008F6906"/>
    <w:rsid w:val="008F7B9C"/>
    <w:rsid w:val="008F7FC6"/>
    <w:rsid w:val="00900BEC"/>
    <w:rsid w:val="00903AFC"/>
    <w:rsid w:val="009070B1"/>
    <w:rsid w:val="0091087C"/>
    <w:rsid w:val="00910C89"/>
    <w:rsid w:val="0091133A"/>
    <w:rsid w:val="0091170F"/>
    <w:rsid w:val="00912458"/>
    <w:rsid w:val="0091345F"/>
    <w:rsid w:val="009136DE"/>
    <w:rsid w:val="00914376"/>
    <w:rsid w:val="00915C5A"/>
    <w:rsid w:val="00916DAD"/>
    <w:rsid w:val="00916F20"/>
    <w:rsid w:val="00917471"/>
    <w:rsid w:val="0092057D"/>
    <w:rsid w:val="00920C0D"/>
    <w:rsid w:val="00921FAD"/>
    <w:rsid w:val="00925164"/>
    <w:rsid w:val="00926BEF"/>
    <w:rsid w:val="00927537"/>
    <w:rsid w:val="00930F4F"/>
    <w:rsid w:val="00931481"/>
    <w:rsid w:val="009316A1"/>
    <w:rsid w:val="00932FCF"/>
    <w:rsid w:val="009339FC"/>
    <w:rsid w:val="009357B7"/>
    <w:rsid w:val="00936498"/>
    <w:rsid w:val="00936A8C"/>
    <w:rsid w:val="0093721C"/>
    <w:rsid w:val="0093755D"/>
    <w:rsid w:val="009402F5"/>
    <w:rsid w:val="00941A84"/>
    <w:rsid w:val="0094252D"/>
    <w:rsid w:val="009426B1"/>
    <w:rsid w:val="00942D69"/>
    <w:rsid w:val="0094540F"/>
    <w:rsid w:val="00947BC0"/>
    <w:rsid w:val="00947D90"/>
    <w:rsid w:val="00947D94"/>
    <w:rsid w:val="00951072"/>
    <w:rsid w:val="00952DA3"/>
    <w:rsid w:val="009569F4"/>
    <w:rsid w:val="00956A3D"/>
    <w:rsid w:val="00956C71"/>
    <w:rsid w:val="009577DD"/>
    <w:rsid w:val="00960B94"/>
    <w:rsid w:val="00961584"/>
    <w:rsid w:val="00961BE6"/>
    <w:rsid w:val="009631B5"/>
    <w:rsid w:val="00964002"/>
    <w:rsid w:val="00965868"/>
    <w:rsid w:val="00967725"/>
    <w:rsid w:val="00970702"/>
    <w:rsid w:val="00971BA1"/>
    <w:rsid w:val="00971CB4"/>
    <w:rsid w:val="00974062"/>
    <w:rsid w:val="00976244"/>
    <w:rsid w:val="00980254"/>
    <w:rsid w:val="0098032C"/>
    <w:rsid w:val="00983BFB"/>
    <w:rsid w:val="00984BDE"/>
    <w:rsid w:val="009865E7"/>
    <w:rsid w:val="00986810"/>
    <w:rsid w:val="00986814"/>
    <w:rsid w:val="00986A82"/>
    <w:rsid w:val="00987BFF"/>
    <w:rsid w:val="0099043C"/>
    <w:rsid w:val="009914E6"/>
    <w:rsid w:val="00991859"/>
    <w:rsid w:val="00992531"/>
    <w:rsid w:val="0099336F"/>
    <w:rsid w:val="00993942"/>
    <w:rsid w:val="0099526C"/>
    <w:rsid w:val="009A2793"/>
    <w:rsid w:val="009A2C3C"/>
    <w:rsid w:val="009A303E"/>
    <w:rsid w:val="009A34EF"/>
    <w:rsid w:val="009A52B4"/>
    <w:rsid w:val="009A7D49"/>
    <w:rsid w:val="009B13B9"/>
    <w:rsid w:val="009B23A0"/>
    <w:rsid w:val="009B5067"/>
    <w:rsid w:val="009B508A"/>
    <w:rsid w:val="009B62DB"/>
    <w:rsid w:val="009B66FD"/>
    <w:rsid w:val="009B681E"/>
    <w:rsid w:val="009B6F92"/>
    <w:rsid w:val="009B7B03"/>
    <w:rsid w:val="009B7E4D"/>
    <w:rsid w:val="009C1B08"/>
    <w:rsid w:val="009C7A9C"/>
    <w:rsid w:val="009D08F3"/>
    <w:rsid w:val="009D1BC2"/>
    <w:rsid w:val="009D3784"/>
    <w:rsid w:val="009D6930"/>
    <w:rsid w:val="009D6D77"/>
    <w:rsid w:val="009E0842"/>
    <w:rsid w:val="009E1108"/>
    <w:rsid w:val="009E1CC7"/>
    <w:rsid w:val="009E2ECE"/>
    <w:rsid w:val="009E41E2"/>
    <w:rsid w:val="009E4ACB"/>
    <w:rsid w:val="009E4C73"/>
    <w:rsid w:val="009E5040"/>
    <w:rsid w:val="009E55A6"/>
    <w:rsid w:val="009E6452"/>
    <w:rsid w:val="009E66CE"/>
    <w:rsid w:val="009E7861"/>
    <w:rsid w:val="009F03DE"/>
    <w:rsid w:val="009F2608"/>
    <w:rsid w:val="009F2650"/>
    <w:rsid w:val="009F3B96"/>
    <w:rsid w:val="009F4B85"/>
    <w:rsid w:val="009F4C86"/>
    <w:rsid w:val="00A00EE7"/>
    <w:rsid w:val="00A01AE6"/>
    <w:rsid w:val="00A01D18"/>
    <w:rsid w:val="00A021DE"/>
    <w:rsid w:val="00A046A7"/>
    <w:rsid w:val="00A066E1"/>
    <w:rsid w:val="00A113BB"/>
    <w:rsid w:val="00A11B83"/>
    <w:rsid w:val="00A120D1"/>
    <w:rsid w:val="00A12658"/>
    <w:rsid w:val="00A1442A"/>
    <w:rsid w:val="00A15F58"/>
    <w:rsid w:val="00A16C33"/>
    <w:rsid w:val="00A2013A"/>
    <w:rsid w:val="00A20539"/>
    <w:rsid w:val="00A23613"/>
    <w:rsid w:val="00A2416A"/>
    <w:rsid w:val="00A25280"/>
    <w:rsid w:val="00A26065"/>
    <w:rsid w:val="00A26F59"/>
    <w:rsid w:val="00A30A4F"/>
    <w:rsid w:val="00A315E1"/>
    <w:rsid w:val="00A31D14"/>
    <w:rsid w:val="00A32522"/>
    <w:rsid w:val="00A3291E"/>
    <w:rsid w:val="00A33999"/>
    <w:rsid w:val="00A33B26"/>
    <w:rsid w:val="00A36B70"/>
    <w:rsid w:val="00A372C0"/>
    <w:rsid w:val="00A413EA"/>
    <w:rsid w:val="00A41670"/>
    <w:rsid w:val="00A440E2"/>
    <w:rsid w:val="00A45ABE"/>
    <w:rsid w:val="00A517E9"/>
    <w:rsid w:val="00A520F2"/>
    <w:rsid w:val="00A52F97"/>
    <w:rsid w:val="00A56465"/>
    <w:rsid w:val="00A61A4C"/>
    <w:rsid w:val="00A61A5D"/>
    <w:rsid w:val="00A61E02"/>
    <w:rsid w:val="00A625A9"/>
    <w:rsid w:val="00A62E00"/>
    <w:rsid w:val="00A64536"/>
    <w:rsid w:val="00A65D13"/>
    <w:rsid w:val="00A660A2"/>
    <w:rsid w:val="00A665EE"/>
    <w:rsid w:val="00A665F9"/>
    <w:rsid w:val="00A66D30"/>
    <w:rsid w:val="00A6797B"/>
    <w:rsid w:val="00A67EB0"/>
    <w:rsid w:val="00A67FE6"/>
    <w:rsid w:val="00A70425"/>
    <w:rsid w:val="00A717FB"/>
    <w:rsid w:val="00A71AE9"/>
    <w:rsid w:val="00A71E95"/>
    <w:rsid w:val="00A71F5D"/>
    <w:rsid w:val="00A72840"/>
    <w:rsid w:val="00A72F1C"/>
    <w:rsid w:val="00A736A1"/>
    <w:rsid w:val="00A738FA"/>
    <w:rsid w:val="00A7403B"/>
    <w:rsid w:val="00A7460D"/>
    <w:rsid w:val="00A74AD9"/>
    <w:rsid w:val="00A767C8"/>
    <w:rsid w:val="00A76AC1"/>
    <w:rsid w:val="00A77B5F"/>
    <w:rsid w:val="00A81928"/>
    <w:rsid w:val="00A81B1A"/>
    <w:rsid w:val="00A82334"/>
    <w:rsid w:val="00A824F7"/>
    <w:rsid w:val="00A82CEE"/>
    <w:rsid w:val="00A82EE4"/>
    <w:rsid w:val="00A832B6"/>
    <w:rsid w:val="00A83694"/>
    <w:rsid w:val="00A84266"/>
    <w:rsid w:val="00A85D65"/>
    <w:rsid w:val="00A92150"/>
    <w:rsid w:val="00A921BB"/>
    <w:rsid w:val="00A9248A"/>
    <w:rsid w:val="00A9280B"/>
    <w:rsid w:val="00A936F5"/>
    <w:rsid w:val="00A94F1B"/>
    <w:rsid w:val="00A95483"/>
    <w:rsid w:val="00A95A8E"/>
    <w:rsid w:val="00A97230"/>
    <w:rsid w:val="00A97FC4"/>
    <w:rsid w:val="00AA0E07"/>
    <w:rsid w:val="00AA0E68"/>
    <w:rsid w:val="00AA139E"/>
    <w:rsid w:val="00AA3473"/>
    <w:rsid w:val="00AA3490"/>
    <w:rsid w:val="00AA34EE"/>
    <w:rsid w:val="00AA3515"/>
    <w:rsid w:val="00AA3B7D"/>
    <w:rsid w:val="00AA3C3D"/>
    <w:rsid w:val="00AA449A"/>
    <w:rsid w:val="00AA4F0A"/>
    <w:rsid w:val="00AA5A28"/>
    <w:rsid w:val="00AA6E19"/>
    <w:rsid w:val="00AA788A"/>
    <w:rsid w:val="00AA7D04"/>
    <w:rsid w:val="00AB0DA0"/>
    <w:rsid w:val="00AB1B3F"/>
    <w:rsid w:val="00AB3D9F"/>
    <w:rsid w:val="00AB48D3"/>
    <w:rsid w:val="00AC02D0"/>
    <w:rsid w:val="00AC0E59"/>
    <w:rsid w:val="00AC20A2"/>
    <w:rsid w:val="00AC32A7"/>
    <w:rsid w:val="00AC61C6"/>
    <w:rsid w:val="00AC756D"/>
    <w:rsid w:val="00AD032B"/>
    <w:rsid w:val="00AD108D"/>
    <w:rsid w:val="00AD18E7"/>
    <w:rsid w:val="00AD1F90"/>
    <w:rsid w:val="00AD2802"/>
    <w:rsid w:val="00AD3E77"/>
    <w:rsid w:val="00AD6D15"/>
    <w:rsid w:val="00AE0D70"/>
    <w:rsid w:val="00AE0D77"/>
    <w:rsid w:val="00AE199B"/>
    <w:rsid w:val="00AE22F6"/>
    <w:rsid w:val="00AE2895"/>
    <w:rsid w:val="00AE5EEC"/>
    <w:rsid w:val="00AE6186"/>
    <w:rsid w:val="00AE68F5"/>
    <w:rsid w:val="00AE6B35"/>
    <w:rsid w:val="00AF0A01"/>
    <w:rsid w:val="00AF0D39"/>
    <w:rsid w:val="00AF1B53"/>
    <w:rsid w:val="00AF275F"/>
    <w:rsid w:val="00AF2B17"/>
    <w:rsid w:val="00AF3EF2"/>
    <w:rsid w:val="00AF4C78"/>
    <w:rsid w:val="00AF5A6A"/>
    <w:rsid w:val="00AF6302"/>
    <w:rsid w:val="00AF7DD1"/>
    <w:rsid w:val="00B0031F"/>
    <w:rsid w:val="00B004EF"/>
    <w:rsid w:val="00B004F5"/>
    <w:rsid w:val="00B01624"/>
    <w:rsid w:val="00B0206A"/>
    <w:rsid w:val="00B043E5"/>
    <w:rsid w:val="00B04F39"/>
    <w:rsid w:val="00B06363"/>
    <w:rsid w:val="00B06A07"/>
    <w:rsid w:val="00B07B2B"/>
    <w:rsid w:val="00B07B90"/>
    <w:rsid w:val="00B1158A"/>
    <w:rsid w:val="00B12913"/>
    <w:rsid w:val="00B14496"/>
    <w:rsid w:val="00B146A0"/>
    <w:rsid w:val="00B15CB4"/>
    <w:rsid w:val="00B16A4D"/>
    <w:rsid w:val="00B16EF8"/>
    <w:rsid w:val="00B1733D"/>
    <w:rsid w:val="00B20524"/>
    <w:rsid w:val="00B20BD3"/>
    <w:rsid w:val="00B210DA"/>
    <w:rsid w:val="00B21D19"/>
    <w:rsid w:val="00B22A9A"/>
    <w:rsid w:val="00B242AE"/>
    <w:rsid w:val="00B25CF5"/>
    <w:rsid w:val="00B262E1"/>
    <w:rsid w:val="00B265FB"/>
    <w:rsid w:val="00B27994"/>
    <w:rsid w:val="00B27A4F"/>
    <w:rsid w:val="00B31F4C"/>
    <w:rsid w:val="00B33411"/>
    <w:rsid w:val="00B34EE8"/>
    <w:rsid w:val="00B34F3F"/>
    <w:rsid w:val="00B3571C"/>
    <w:rsid w:val="00B36ED0"/>
    <w:rsid w:val="00B36F73"/>
    <w:rsid w:val="00B37132"/>
    <w:rsid w:val="00B401FD"/>
    <w:rsid w:val="00B422A2"/>
    <w:rsid w:val="00B42D48"/>
    <w:rsid w:val="00B42D65"/>
    <w:rsid w:val="00B43882"/>
    <w:rsid w:val="00B43E7E"/>
    <w:rsid w:val="00B45775"/>
    <w:rsid w:val="00B47E2F"/>
    <w:rsid w:val="00B51666"/>
    <w:rsid w:val="00B52D75"/>
    <w:rsid w:val="00B54423"/>
    <w:rsid w:val="00B54F9A"/>
    <w:rsid w:val="00B55E51"/>
    <w:rsid w:val="00B56722"/>
    <w:rsid w:val="00B62691"/>
    <w:rsid w:val="00B64B2A"/>
    <w:rsid w:val="00B64C69"/>
    <w:rsid w:val="00B65278"/>
    <w:rsid w:val="00B652BD"/>
    <w:rsid w:val="00B65893"/>
    <w:rsid w:val="00B659C4"/>
    <w:rsid w:val="00B65B95"/>
    <w:rsid w:val="00B670A3"/>
    <w:rsid w:val="00B713C1"/>
    <w:rsid w:val="00B71E87"/>
    <w:rsid w:val="00B72AF9"/>
    <w:rsid w:val="00B73772"/>
    <w:rsid w:val="00B743C2"/>
    <w:rsid w:val="00B7567F"/>
    <w:rsid w:val="00B76720"/>
    <w:rsid w:val="00B76947"/>
    <w:rsid w:val="00B773E7"/>
    <w:rsid w:val="00B8095F"/>
    <w:rsid w:val="00B82C4F"/>
    <w:rsid w:val="00B834B7"/>
    <w:rsid w:val="00B83D54"/>
    <w:rsid w:val="00B85FFB"/>
    <w:rsid w:val="00B86043"/>
    <w:rsid w:val="00B86B04"/>
    <w:rsid w:val="00B878D5"/>
    <w:rsid w:val="00B90348"/>
    <w:rsid w:val="00B91744"/>
    <w:rsid w:val="00B91F1D"/>
    <w:rsid w:val="00B9246E"/>
    <w:rsid w:val="00B9373A"/>
    <w:rsid w:val="00B948F8"/>
    <w:rsid w:val="00B95C77"/>
    <w:rsid w:val="00B9705A"/>
    <w:rsid w:val="00B97BA5"/>
    <w:rsid w:val="00BA00E4"/>
    <w:rsid w:val="00BA1EED"/>
    <w:rsid w:val="00BA2B98"/>
    <w:rsid w:val="00BA2FAC"/>
    <w:rsid w:val="00BA4CEF"/>
    <w:rsid w:val="00BA6793"/>
    <w:rsid w:val="00BA7709"/>
    <w:rsid w:val="00BA7855"/>
    <w:rsid w:val="00BB062F"/>
    <w:rsid w:val="00BB0C8A"/>
    <w:rsid w:val="00BB211D"/>
    <w:rsid w:val="00BB24E3"/>
    <w:rsid w:val="00BB301A"/>
    <w:rsid w:val="00BB36FC"/>
    <w:rsid w:val="00BB3E2F"/>
    <w:rsid w:val="00BB532A"/>
    <w:rsid w:val="00BB53AE"/>
    <w:rsid w:val="00BB55ED"/>
    <w:rsid w:val="00BB6AB2"/>
    <w:rsid w:val="00BC1C95"/>
    <w:rsid w:val="00BC309C"/>
    <w:rsid w:val="00BC3463"/>
    <w:rsid w:val="00BC3501"/>
    <w:rsid w:val="00BC3B43"/>
    <w:rsid w:val="00BC3C88"/>
    <w:rsid w:val="00BC451F"/>
    <w:rsid w:val="00BC47D5"/>
    <w:rsid w:val="00BC62E0"/>
    <w:rsid w:val="00BC7023"/>
    <w:rsid w:val="00BD02F2"/>
    <w:rsid w:val="00BD04EA"/>
    <w:rsid w:val="00BD0656"/>
    <w:rsid w:val="00BD090C"/>
    <w:rsid w:val="00BD0A22"/>
    <w:rsid w:val="00BD3CDE"/>
    <w:rsid w:val="00BD4151"/>
    <w:rsid w:val="00BD6B76"/>
    <w:rsid w:val="00BD73AF"/>
    <w:rsid w:val="00BE2469"/>
    <w:rsid w:val="00BE3887"/>
    <w:rsid w:val="00BE3AFF"/>
    <w:rsid w:val="00BE5E60"/>
    <w:rsid w:val="00BE6832"/>
    <w:rsid w:val="00BE745B"/>
    <w:rsid w:val="00BE767C"/>
    <w:rsid w:val="00BF2825"/>
    <w:rsid w:val="00BF3F7A"/>
    <w:rsid w:val="00BF42AD"/>
    <w:rsid w:val="00BF468F"/>
    <w:rsid w:val="00BF5E25"/>
    <w:rsid w:val="00BF6499"/>
    <w:rsid w:val="00BF6A4D"/>
    <w:rsid w:val="00C01076"/>
    <w:rsid w:val="00C0284C"/>
    <w:rsid w:val="00C041D7"/>
    <w:rsid w:val="00C0465A"/>
    <w:rsid w:val="00C046D6"/>
    <w:rsid w:val="00C051F0"/>
    <w:rsid w:val="00C05E26"/>
    <w:rsid w:val="00C05FC9"/>
    <w:rsid w:val="00C06996"/>
    <w:rsid w:val="00C078B2"/>
    <w:rsid w:val="00C103EE"/>
    <w:rsid w:val="00C111D8"/>
    <w:rsid w:val="00C11B46"/>
    <w:rsid w:val="00C1251E"/>
    <w:rsid w:val="00C13479"/>
    <w:rsid w:val="00C138BC"/>
    <w:rsid w:val="00C14759"/>
    <w:rsid w:val="00C1650A"/>
    <w:rsid w:val="00C17EC7"/>
    <w:rsid w:val="00C20596"/>
    <w:rsid w:val="00C206E8"/>
    <w:rsid w:val="00C208EA"/>
    <w:rsid w:val="00C20910"/>
    <w:rsid w:val="00C20E38"/>
    <w:rsid w:val="00C21459"/>
    <w:rsid w:val="00C21A89"/>
    <w:rsid w:val="00C22BD1"/>
    <w:rsid w:val="00C23C49"/>
    <w:rsid w:val="00C249E0"/>
    <w:rsid w:val="00C24B5B"/>
    <w:rsid w:val="00C24FC4"/>
    <w:rsid w:val="00C25014"/>
    <w:rsid w:val="00C319DF"/>
    <w:rsid w:val="00C31D31"/>
    <w:rsid w:val="00C32BFD"/>
    <w:rsid w:val="00C33F3C"/>
    <w:rsid w:val="00C34BA4"/>
    <w:rsid w:val="00C366E0"/>
    <w:rsid w:val="00C36D60"/>
    <w:rsid w:val="00C37D0A"/>
    <w:rsid w:val="00C4083C"/>
    <w:rsid w:val="00C422DD"/>
    <w:rsid w:val="00C4255B"/>
    <w:rsid w:val="00C43DC8"/>
    <w:rsid w:val="00C44AFB"/>
    <w:rsid w:val="00C44BE5"/>
    <w:rsid w:val="00C4501B"/>
    <w:rsid w:val="00C4695E"/>
    <w:rsid w:val="00C46E87"/>
    <w:rsid w:val="00C476D7"/>
    <w:rsid w:val="00C47956"/>
    <w:rsid w:val="00C47A87"/>
    <w:rsid w:val="00C50120"/>
    <w:rsid w:val="00C5138E"/>
    <w:rsid w:val="00C5158F"/>
    <w:rsid w:val="00C55061"/>
    <w:rsid w:val="00C554B6"/>
    <w:rsid w:val="00C55DF3"/>
    <w:rsid w:val="00C56F93"/>
    <w:rsid w:val="00C57B7A"/>
    <w:rsid w:val="00C57E31"/>
    <w:rsid w:val="00C6129C"/>
    <w:rsid w:val="00C629AD"/>
    <w:rsid w:val="00C631BD"/>
    <w:rsid w:val="00C63530"/>
    <w:rsid w:val="00C64CCF"/>
    <w:rsid w:val="00C64D49"/>
    <w:rsid w:val="00C6688A"/>
    <w:rsid w:val="00C67446"/>
    <w:rsid w:val="00C702B4"/>
    <w:rsid w:val="00C70AAE"/>
    <w:rsid w:val="00C70F3B"/>
    <w:rsid w:val="00C715CC"/>
    <w:rsid w:val="00C72A5B"/>
    <w:rsid w:val="00C73F0A"/>
    <w:rsid w:val="00C75040"/>
    <w:rsid w:val="00C75969"/>
    <w:rsid w:val="00C770C6"/>
    <w:rsid w:val="00C80729"/>
    <w:rsid w:val="00C8106B"/>
    <w:rsid w:val="00C811BB"/>
    <w:rsid w:val="00C813EC"/>
    <w:rsid w:val="00C836DF"/>
    <w:rsid w:val="00C83899"/>
    <w:rsid w:val="00C84577"/>
    <w:rsid w:val="00C84EC7"/>
    <w:rsid w:val="00C85531"/>
    <w:rsid w:val="00C86E2D"/>
    <w:rsid w:val="00C90448"/>
    <w:rsid w:val="00C90DA1"/>
    <w:rsid w:val="00C91194"/>
    <w:rsid w:val="00C9228F"/>
    <w:rsid w:val="00C92653"/>
    <w:rsid w:val="00C94790"/>
    <w:rsid w:val="00C9582B"/>
    <w:rsid w:val="00C959A2"/>
    <w:rsid w:val="00C97B9A"/>
    <w:rsid w:val="00C97EBC"/>
    <w:rsid w:val="00CA2CB8"/>
    <w:rsid w:val="00CA5624"/>
    <w:rsid w:val="00CA5810"/>
    <w:rsid w:val="00CA6836"/>
    <w:rsid w:val="00CA6B77"/>
    <w:rsid w:val="00CA7259"/>
    <w:rsid w:val="00CB152E"/>
    <w:rsid w:val="00CB1CA1"/>
    <w:rsid w:val="00CB1D12"/>
    <w:rsid w:val="00CB2E7C"/>
    <w:rsid w:val="00CB548C"/>
    <w:rsid w:val="00CB5F02"/>
    <w:rsid w:val="00CB6A41"/>
    <w:rsid w:val="00CB7679"/>
    <w:rsid w:val="00CC1442"/>
    <w:rsid w:val="00CC152B"/>
    <w:rsid w:val="00CC1BA9"/>
    <w:rsid w:val="00CC3382"/>
    <w:rsid w:val="00CC6619"/>
    <w:rsid w:val="00CC76F0"/>
    <w:rsid w:val="00CC7C02"/>
    <w:rsid w:val="00CD0772"/>
    <w:rsid w:val="00CD38E1"/>
    <w:rsid w:val="00CD55CE"/>
    <w:rsid w:val="00CD5C95"/>
    <w:rsid w:val="00CD5DB1"/>
    <w:rsid w:val="00CD5EC4"/>
    <w:rsid w:val="00CD6289"/>
    <w:rsid w:val="00CD787F"/>
    <w:rsid w:val="00CD7A5C"/>
    <w:rsid w:val="00CE08AB"/>
    <w:rsid w:val="00CE09C4"/>
    <w:rsid w:val="00CE0A73"/>
    <w:rsid w:val="00CE0D38"/>
    <w:rsid w:val="00CE312A"/>
    <w:rsid w:val="00CE352D"/>
    <w:rsid w:val="00CE4154"/>
    <w:rsid w:val="00CE541E"/>
    <w:rsid w:val="00CE586D"/>
    <w:rsid w:val="00CE678A"/>
    <w:rsid w:val="00CE6DD8"/>
    <w:rsid w:val="00CE7933"/>
    <w:rsid w:val="00CF28A1"/>
    <w:rsid w:val="00CF2AB4"/>
    <w:rsid w:val="00CF2FA4"/>
    <w:rsid w:val="00CF30B2"/>
    <w:rsid w:val="00CF448A"/>
    <w:rsid w:val="00CF4A3A"/>
    <w:rsid w:val="00D0087A"/>
    <w:rsid w:val="00D02DB2"/>
    <w:rsid w:val="00D02EB4"/>
    <w:rsid w:val="00D03201"/>
    <w:rsid w:val="00D03B4E"/>
    <w:rsid w:val="00D04343"/>
    <w:rsid w:val="00D05985"/>
    <w:rsid w:val="00D06526"/>
    <w:rsid w:val="00D071CB"/>
    <w:rsid w:val="00D071FC"/>
    <w:rsid w:val="00D07785"/>
    <w:rsid w:val="00D10129"/>
    <w:rsid w:val="00D12267"/>
    <w:rsid w:val="00D137C8"/>
    <w:rsid w:val="00D148BA"/>
    <w:rsid w:val="00D163C1"/>
    <w:rsid w:val="00D16A33"/>
    <w:rsid w:val="00D17E22"/>
    <w:rsid w:val="00D225EC"/>
    <w:rsid w:val="00D22D3C"/>
    <w:rsid w:val="00D22F1B"/>
    <w:rsid w:val="00D23351"/>
    <w:rsid w:val="00D233EA"/>
    <w:rsid w:val="00D24E9B"/>
    <w:rsid w:val="00D25460"/>
    <w:rsid w:val="00D2596F"/>
    <w:rsid w:val="00D25F0A"/>
    <w:rsid w:val="00D25F74"/>
    <w:rsid w:val="00D26881"/>
    <w:rsid w:val="00D27BF3"/>
    <w:rsid w:val="00D308BA"/>
    <w:rsid w:val="00D31184"/>
    <w:rsid w:val="00D313F7"/>
    <w:rsid w:val="00D319E6"/>
    <w:rsid w:val="00D31C63"/>
    <w:rsid w:val="00D3279F"/>
    <w:rsid w:val="00D33629"/>
    <w:rsid w:val="00D33737"/>
    <w:rsid w:val="00D34B41"/>
    <w:rsid w:val="00D34FE7"/>
    <w:rsid w:val="00D3579D"/>
    <w:rsid w:val="00D3658C"/>
    <w:rsid w:val="00D36949"/>
    <w:rsid w:val="00D36985"/>
    <w:rsid w:val="00D37DE1"/>
    <w:rsid w:val="00D37EBE"/>
    <w:rsid w:val="00D40054"/>
    <w:rsid w:val="00D408DE"/>
    <w:rsid w:val="00D432A6"/>
    <w:rsid w:val="00D4530B"/>
    <w:rsid w:val="00D4641C"/>
    <w:rsid w:val="00D473BE"/>
    <w:rsid w:val="00D503AA"/>
    <w:rsid w:val="00D518B0"/>
    <w:rsid w:val="00D530E2"/>
    <w:rsid w:val="00D53EA2"/>
    <w:rsid w:val="00D5457C"/>
    <w:rsid w:val="00D54594"/>
    <w:rsid w:val="00D54FDF"/>
    <w:rsid w:val="00D55299"/>
    <w:rsid w:val="00D55308"/>
    <w:rsid w:val="00D55EF1"/>
    <w:rsid w:val="00D57246"/>
    <w:rsid w:val="00D60631"/>
    <w:rsid w:val="00D60D00"/>
    <w:rsid w:val="00D65764"/>
    <w:rsid w:val="00D65921"/>
    <w:rsid w:val="00D65F47"/>
    <w:rsid w:val="00D65F4D"/>
    <w:rsid w:val="00D6767A"/>
    <w:rsid w:val="00D701A0"/>
    <w:rsid w:val="00D70A99"/>
    <w:rsid w:val="00D71A35"/>
    <w:rsid w:val="00D74B85"/>
    <w:rsid w:val="00D74E70"/>
    <w:rsid w:val="00D75A37"/>
    <w:rsid w:val="00D765A6"/>
    <w:rsid w:val="00D76CF4"/>
    <w:rsid w:val="00D76D62"/>
    <w:rsid w:val="00D7723E"/>
    <w:rsid w:val="00D77C69"/>
    <w:rsid w:val="00D80BDF"/>
    <w:rsid w:val="00D81E66"/>
    <w:rsid w:val="00D81F60"/>
    <w:rsid w:val="00D82B3C"/>
    <w:rsid w:val="00D850FB"/>
    <w:rsid w:val="00D85252"/>
    <w:rsid w:val="00D85EED"/>
    <w:rsid w:val="00D87E42"/>
    <w:rsid w:val="00D907D9"/>
    <w:rsid w:val="00D90D1E"/>
    <w:rsid w:val="00D910BA"/>
    <w:rsid w:val="00D92C31"/>
    <w:rsid w:val="00D93A05"/>
    <w:rsid w:val="00D94F07"/>
    <w:rsid w:val="00D95719"/>
    <w:rsid w:val="00D95DAD"/>
    <w:rsid w:val="00D9603C"/>
    <w:rsid w:val="00D96F87"/>
    <w:rsid w:val="00DA1F94"/>
    <w:rsid w:val="00DA51BD"/>
    <w:rsid w:val="00DA7492"/>
    <w:rsid w:val="00DB00AC"/>
    <w:rsid w:val="00DB0D82"/>
    <w:rsid w:val="00DB1DA5"/>
    <w:rsid w:val="00DB1FCE"/>
    <w:rsid w:val="00DB2013"/>
    <w:rsid w:val="00DB22C5"/>
    <w:rsid w:val="00DB33C7"/>
    <w:rsid w:val="00DB4164"/>
    <w:rsid w:val="00DB583D"/>
    <w:rsid w:val="00DB692E"/>
    <w:rsid w:val="00DB6A4C"/>
    <w:rsid w:val="00DB77DB"/>
    <w:rsid w:val="00DC0F5C"/>
    <w:rsid w:val="00DC3292"/>
    <w:rsid w:val="00DC469E"/>
    <w:rsid w:val="00DC54B4"/>
    <w:rsid w:val="00DC5D1A"/>
    <w:rsid w:val="00DC7BCE"/>
    <w:rsid w:val="00DD053C"/>
    <w:rsid w:val="00DD0A19"/>
    <w:rsid w:val="00DD1CF4"/>
    <w:rsid w:val="00DD1F8A"/>
    <w:rsid w:val="00DD3590"/>
    <w:rsid w:val="00DD3E9E"/>
    <w:rsid w:val="00DD3F34"/>
    <w:rsid w:val="00DD4457"/>
    <w:rsid w:val="00DD4A4B"/>
    <w:rsid w:val="00DD5DBD"/>
    <w:rsid w:val="00DD63D1"/>
    <w:rsid w:val="00DD64DF"/>
    <w:rsid w:val="00DD7900"/>
    <w:rsid w:val="00DE0E0A"/>
    <w:rsid w:val="00DE1D57"/>
    <w:rsid w:val="00DE25B5"/>
    <w:rsid w:val="00DE30AE"/>
    <w:rsid w:val="00DE4A7D"/>
    <w:rsid w:val="00DE4E51"/>
    <w:rsid w:val="00DE51B1"/>
    <w:rsid w:val="00DF0BE9"/>
    <w:rsid w:val="00DF2823"/>
    <w:rsid w:val="00DF5455"/>
    <w:rsid w:val="00DF567A"/>
    <w:rsid w:val="00DF739F"/>
    <w:rsid w:val="00DF7E58"/>
    <w:rsid w:val="00E00D1B"/>
    <w:rsid w:val="00E01548"/>
    <w:rsid w:val="00E0436F"/>
    <w:rsid w:val="00E04717"/>
    <w:rsid w:val="00E04F7F"/>
    <w:rsid w:val="00E0658B"/>
    <w:rsid w:val="00E0732F"/>
    <w:rsid w:val="00E07BD5"/>
    <w:rsid w:val="00E101B1"/>
    <w:rsid w:val="00E12208"/>
    <w:rsid w:val="00E138B0"/>
    <w:rsid w:val="00E13DA5"/>
    <w:rsid w:val="00E147BC"/>
    <w:rsid w:val="00E14A3F"/>
    <w:rsid w:val="00E15FD8"/>
    <w:rsid w:val="00E17005"/>
    <w:rsid w:val="00E17DB2"/>
    <w:rsid w:val="00E20758"/>
    <w:rsid w:val="00E209C7"/>
    <w:rsid w:val="00E20E1D"/>
    <w:rsid w:val="00E230EC"/>
    <w:rsid w:val="00E2392D"/>
    <w:rsid w:val="00E2446E"/>
    <w:rsid w:val="00E2459E"/>
    <w:rsid w:val="00E24A22"/>
    <w:rsid w:val="00E26300"/>
    <w:rsid w:val="00E265DC"/>
    <w:rsid w:val="00E271A1"/>
    <w:rsid w:val="00E30076"/>
    <w:rsid w:val="00E302D4"/>
    <w:rsid w:val="00E30CC5"/>
    <w:rsid w:val="00E36BA2"/>
    <w:rsid w:val="00E36E16"/>
    <w:rsid w:val="00E37968"/>
    <w:rsid w:val="00E41243"/>
    <w:rsid w:val="00E43A22"/>
    <w:rsid w:val="00E44894"/>
    <w:rsid w:val="00E44D4F"/>
    <w:rsid w:val="00E45731"/>
    <w:rsid w:val="00E46FB2"/>
    <w:rsid w:val="00E4736E"/>
    <w:rsid w:val="00E47698"/>
    <w:rsid w:val="00E47D83"/>
    <w:rsid w:val="00E504BD"/>
    <w:rsid w:val="00E5065F"/>
    <w:rsid w:val="00E50F70"/>
    <w:rsid w:val="00E54DA3"/>
    <w:rsid w:val="00E55C4B"/>
    <w:rsid w:val="00E565D6"/>
    <w:rsid w:val="00E579B5"/>
    <w:rsid w:val="00E604F6"/>
    <w:rsid w:val="00E6167C"/>
    <w:rsid w:val="00E61B78"/>
    <w:rsid w:val="00E6336B"/>
    <w:rsid w:val="00E6337A"/>
    <w:rsid w:val="00E639CF"/>
    <w:rsid w:val="00E64368"/>
    <w:rsid w:val="00E658FE"/>
    <w:rsid w:val="00E65BBA"/>
    <w:rsid w:val="00E6641D"/>
    <w:rsid w:val="00E66F00"/>
    <w:rsid w:val="00E678C3"/>
    <w:rsid w:val="00E7160F"/>
    <w:rsid w:val="00E72C66"/>
    <w:rsid w:val="00E739C3"/>
    <w:rsid w:val="00E73EA0"/>
    <w:rsid w:val="00E74286"/>
    <w:rsid w:val="00E7525D"/>
    <w:rsid w:val="00E75B52"/>
    <w:rsid w:val="00E762AC"/>
    <w:rsid w:val="00E763DC"/>
    <w:rsid w:val="00E777B4"/>
    <w:rsid w:val="00E807A3"/>
    <w:rsid w:val="00E80E76"/>
    <w:rsid w:val="00E80F11"/>
    <w:rsid w:val="00E811A6"/>
    <w:rsid w:val="00E846AF"/>
    <w:rsid w:val="00E84E17"/>
    <w:rsid w:val="00E85BED"/>
    <w:rsid w:val="00E86A68"/>
    <w:rsid w:val="00E87C97"/>
    <w:rsid w:val="00E9161F"/>
    <w:rsid w:val="00E9201F"/>
    <w:rsid w:val="00E92628"/>
    <w:rsid w:val="00E9589E"/>
    <w:rsid w:val="00E9779A"/>
    <w:rsid w:val="00EA0285"/>
    <w:rsid w:val="00EA0A6C"/>
    <w:rsid w:val="00EA0EFA"/>
    <w:rsid w:val="00EA2819"/>
    <w:rsid w:val="00EA3B92"/>
    <w:rsid w:val="00EA3D5D"/>
    <w:rsid w:val="00EA4EC3"/>
    <w:rsid w:val="00EA587D"/>
    <w:rsid w:val="00EA66C6"/>
    <w:rsid w:val="00EA7CA1"/>
    <w:rsid w:val="00EB119B"/>
    <w:rsid w:val="00EB1338"/>
    <w:rsid w:val="00EB14A9"/>
    <w:rsid w:val="00EB1D91"/>
    <w:rsid w:val="00EB3C92"/>
    <w:rsid w:val="00EB44AB"/>
    <w:rsid w:val="00EB5AA3"/>
    <w:rsid w:val="00EC0996"/>
    <w:rsid w:val="00EC1482"/>
    <w:rsid w:val="00EC2B54"/>
    <w:rsid w:val="00EC3154"/>
    <w:rsid w:val="00EC412B"/>
    <w:rsid w:val="00EC4F4F"/>
    <w:rsid w:val="00EC53CC"/>
    <w:rsid w:val="00EC5A39"/>
    <w:rsid w:val="00EC6BE0"/>
    <w:rsid w:val="00EC7E87"/>
    <w:rsid w:val="00ED1249"/>
    <w:rsid w:val="00ED286F"/>
    <w:rsid w:val="00ED2A7F"/>
    <w:rsid w:val="00ED4442"/>
    <w:rsid w:val="00ED44D9"/>
    <w:rsid w:val="00ED506E"/>
    <w:rsid w:val="00ED78EC"/>
    <w:rsid w:val="00ED7A5C"/>
    <w:rsid w:val="00EE06C0"/>
    <w:rsid w:val="00EE269A"/>
    <w:rsid w:val="00EE2E38"/>
    <w:rsid w:val="00EE3448"/>
    <w:rsid w:val="00EE3BDE"/>
    <w:rsid w:val="00EE5169"/>
    <w:rsid w:val="00EE55C6"/>
    <w:rsid w:val="00EE56DA"/>
    <w:rsid w:val="00EE74F8"/>
    <w:rsid w:val="00EE7724"/>
    <w:rsid w:val="00EF0970"/>
    <w:rsid w:val="00EF103E"/>
    <w:rsid w:val="00EF1086"/>
    <w:rsid w:val="00EF2AC4"/>
    <w:rsid w:val="00EF4360"/>
    <w:rsid w:val="00EF4973"/>
    <w:rsid w:val="00EF706D"/>
    <w:rsid w:val="00F006A8"/>
    <w:rsid w:val="00F017FA"/>
    <w:rsid w:val="00F02EA1"/>
    <w:rsid w:val="00F03E34"/>
    <w:rsid w:val="00F043F3"/>
    <w:rsid w:val="00F0447A"/>
    <w:rsid w:val="00F05C27"/>
    <w:rsid w:val="00F06D1E"/>
    <w:rsid w:val="00F07214"/>
    <w:rsid w:val="00F0792E"/>
    <w:rsid w:val="00F104E5"/>
    <w:rsid w:val="00F11AD4"/>
    <w:rsid w:val="00F11DB1"/>
    <w:rsid w:val="00F1234D"/>
    <w:rsid w:val="00F125DC"/>
    <w:rsid w:val="00F12BBC"/>
    <w:rsid w:val="00F13373"/>
    <w:rsid w:val="00F13D94"/>
    <w:rsid w:val="00F15141"/>
    <w:rsid w:val="00F15162"/>
    <w:rsid w:val="00F15B37"/>
    <w:rsid w:val="00F1695D"/>
    <w:rsid w:val="00F16B66"/>
    <w:rsid w:val="00F202C1"/>
    <w:rsid w:val="00F20337"/>
    <w:rsid w:val="00F20602"/>
    <w:rsid w:val="00F217BA"/>
    <w:rsid w:val="00F218E4"/>
    <w:rsid w:val="00F22153"/>
    <w:rsid w:val="00F2236D"/>
    <w:rsid w:val="00F22606"/>
    <w:rsid w:val="00F2346B"/>
    <w:rsid w:val="00F23C82"/>
    <w:rsid w:val="00F23C94"/>
    <w:rsid w:val="00F26075"/>
    <w:rsid w:val="00F26835"/>
    <w:rsid w:val="00F269AC"/>
    <w:rsid w:val="00F305D4"/>
    <w:rsid w:val="00F31402"/>
    <w:rsid w:val="00F3311B"/>
    <w:rsid w:val="00F33E37"/>
    <w:rsid w:val="00F33F0B"/>
    <w:rsid w:val="00F34A8E"/>
    <w:rsid w:val="00F34DA8"/>
    <w:rsid w:val="00F35501"/>
    <w:rsid w:val="00F35A2D"/>
    <w:rsid w:val="00F4133C"/>
    <w:rsid w:val="00F42E76"/>
    <w:rsid w:val="00F42F28"/>
    <w:rsid w:val="00F435F2"/>
    <w:rsid w:val="00F437B2"/>
    <w:rsid w:val="00F452EA"/>
    <w:rsid w:val="00F46130"/>
    <w:rsid w:val="00F47537"/>
    <w:rsid w:val="00F50C3D"/>
    <w:rsid w:val="00F51B6C"/>
    <w:rsid w:val="00F51F6C"/>
    <w:rsid w:val="00F52195"/>
    <w:rsid w:val="00F52287"/>
    <w:rsid w:val="00F53872"/>
    <w:rsid w:val="00F54301"/>
    <w:rsid w:val="00F5466F"/>
    <w:rsid w:val="00F5496E"/>
    <w:rsid w:val="00F55395"/>
    <w:rsid w:val="00F57640"/>
    <w:rsid w:val="00F60A7A"/>
    <w:rsid w:val="00F60B59"/>
    <w:rsid w:val="00F61EDB"/>
    <w:rsid w:val="00F6376B"/>
    <w:rsid w:val="00F63EF2"/>
    <w:rsid w:val="00F64D99"/>
    <w:rsid w:val="00F6514D"/>
    <w:rsid w:val="00F65816"/>
    <w:rsid w:val="00F65DB9"/>
    <w:rsid w:val="00F661D9"/>
    <w:rsid w:val="00F71222"/>
    <w:rsid w:val="00F7175C"/>
    <w:rsid w:val="00F73239"/>
    <w:rsid w:val="00F74A26"/>
    <w:rsid w:val="00F77AB2"/>
    <w:rsid w:val="00F8022D"/>
    <w:rsid w:val="00F8044B"/>
    <w:rsid w:val="00F80A0D"/>
    <w:rsid w:val="00F81086"/>
    <w:rsid w:val="00F813BB"/>
    <w:rsid w:val="00F8314F"/>
    <w:rsid w:val="00F84BA6"/>
    <w:rsid w:val="00F850FF"/>
    <w:rsid w:val="00F85F60"/>
    <w:rsid w:val="00F86BC3"/>
    <w:rsid w:val="00F87FD6"/>
    <w:rsid w:val="00F9000A"/>
    <w:rsid w:val="00F90848"/>
    <w:rsid w:val="00F90F63"/>
    <w:rsid w:val="00F93E5B"/>
    <w:rsid w:val="00F95FA0"/>
    <w:rsid w:val="00F9734F"/>
    <w:rsid w:val="00F97FE2"/>
    <w:rsid w:val="00FA04B0"/>
    <w:rsid w:val="00FA0835"/>
    <w:rsid w:val="00FA2514"/>
    <w:rsid w:val="00FA3878"/>
    <w:rsid w:val="00FA4093"/>
    <w:rsid w:val="00FA451A"/>
    <w:rsid w:val="00FA4DD5"/>
    <w:rsid w:val="00FA563D"/>
    <w:rsid w:val="00FB0397"/>
    <w:rsid w:val="00FB0B99"/>
    <w:rsid w:val="00FB2C00"/>
    <w:rsid w:val="00FB38F2"/>
    <w:rsid w:val="00FB39F8"/>
    <w:rsid w:val="00FB4B19"/>
    <w:rsid w:val="00FB5844"/>
    <w:rsid w:val="00FB6EF4"/>
    <w:rsid w:val="00FB7833"/>
    <w:rsid w:val="00FB7AAC"/>
    <w:rsid w:val="00FC0BD3"/>
    <w:rsid w:val="00FC0CB3"/>
    <w:rsid w:val="00FC0D4A"/>
    <w:rsid w:val="00FC243B"/>
    <w:rsid w:val="00FC4C0D"/>
    <w:rsid w:val="00FC58A0"/>
    <w:rsid w:val="00FC5D82"/>
    <w:rsid w:val="00FD0421"/>
    <w:rsid w:val="00FD0CFE"/>
    <w:rsid w:val="00FD1DE3"/>
    <w:rsid w:val="00FD5765"/>
    <w:rsid w:val="00FD69F4"/>
    <w:rsid w:val="00FD7CF1"/>
    <w:rsid w:val="00FE0E04"/>
    <w:rsid w:val="00FE27BC"/>
    <w:rsid w:val="00FE3AF6"/>
    <w:rsid w:val="00FE4065"/>
    <w:rsid w:val="00FE46E8"/>
    <w:rsid w:val="00FE5829"/>
    <w:rsid w:val="00FE6197"/>
    <w:rsid w:val="00FE6356"/>
    <w:rsid w:val="00FF0314"/>
    <w:rsid w:val="00FF143C"/>
    <w:rsid w:val="00FF1ECB"/>
    <w:rsid w:val="00FF2317"/>
    <w:rsid w:val="00FF4A79"/>
    <w:rsid w:val="00FF5741"/>
    <w:rsid w:val="00FF5C68"/>
    <w:rsid w:val="00FF6AC2"/>
    <w:rsid w:val="00FF6B79"/>
    <w:rsid w:val="00FF6EB8"/>
    <w:rsid w:val="784BB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6F5B6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1" w:defUnhideWhenUsed="1" w:defQFormat="0" w:count="276">
    <w:lsdException w:name="Normal" w:uiPriority="0" w:semiHidden="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paragraph" w:styleId="Heading1">
    <w:name w:val="heading 1"/>
    <w:basedOn w:val="Normal"/>
    <w:next w:val="Normal"/>
    <w:link w:val="Heading1Char"/>
    <w:uiPriority w:val="99"/>
    <w:qFormat/>
    <w:rsid w:val="00386660"/>
    <w:pPr>
      <w:widowControl w:val="0"/>
      <w:autoSpaceDE w:val="0"/>
      <w:autoSpaceDN w:val="0"/>
      <w:adjustRightInd w:val="0"/>
      <w:outlineLvl w:val="0"/>
    </w:pPr>
    <w:rPr>
      <w:rFonts w:ascii="Courier New" w:hAnsi="Courier New" w:eastAsia="Times New Roman" w:cs="Courier New"/>
      <w:b/>
      <w:bCs/>
      <w:color w:val="000000"/>
      <w:sz w:val="32"/>
      <w:szCs w:val="32"/>
    </w:rPr>
  </w:style>
  <w:style w:type="paragraph" w:styleId="Heading2">
    <w:name w:val="heading 2"/>
    <w:basedOn w:val="Normal"/>
    <w:next w:val="Normal"/>
    <w:link w:val="Heading2Char"/>
    <w:uiPriority w:val="99"/>
    <w:qFormat/>
    <w:rsid w:val="00386660"/>
    <w:pPr>
      <w:widowControl w:val="0"/>
      <w:autoSpaceDE w:val="0"/>
      <w:autoSpaceDN w:val="0"/>
      <w:adjustRightInd w:val="0"/>
      <w:outlineLvl w:val="1"/>
    </w:pPr>
    <w:rPr>
      <w:rFonts w:ascii="Courier New" w:hAnsi="Courier New" w:eastAsia="Times New Roman" w:cs="Courier New"/>
      <w:b/>
      <w:bCs/>
      <w:i/>
      <w:iCs/>
      <w:color w:val="000000"/>
      <w:sz w:val="28"/>
      <w:szCs w:val="28"/>
    </w:rPr>
  </w:style>
  <w:style w:type="paragraph" w:styleId="Heading3">
    <w:name w:val="heading 3"/>
    <w:basedOn w:val="Normal"/>
    <w:next w:val="Normal"/>
    <w:link w:val="Heading3Char"/>
    <w:uiPriority w:val="99"/>
    <w:qFormat/>
    <w:rsid w:val="00386660"/>
    <w:pPr>
      <w:widowControl w:val="0"/>
      <w:autoSpaceDE w:val="0"/>
      <w:autoSpaceDN w:val="0"/>
      <w:adjustRightInd w:val="0"/>
      <w:outlineLvl w:val="2"/>
    </w:pPr>
    <w:rPr>
      <w:rFonts w:ascii="Courier New" w:hAnsi="Courier New" w:eastAsia="Times New Roman" w:cs="Courier New"/>
      <w:b/>
      <w:bCs/>
      <w:color w:val="000000"/>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262FA7"/>
    <w:pPr>
      <w:spacing w:before="100" w:beforeAutospacing="1" w:after="100" w:afterAutospacing="1"/>
    </w:pPr>
    <w:rPr>
      <w:rFonts w:ascii="Times" w:hAnsi="Times" w:cs="Times New Roman"/>
      <w:sz w:val="20"/>
      <w:szCs w:val="20"/>
      <w:lang w:val="en-GB"/>
    </w:rPr>
  </w:style>
  <w:style w:type="table" w:styleId="TableGrid">
    <w:name w:val="Table Grid"/>
    <w:basedOn w:val="TableNormal"/>
    <w:uiPriority w:val="59"/>
    <w:rsid w:val="00E138B0"/>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881E10"/>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 w:customStyle="1">
    <w:name w:val="Body"/>
    <w:rsid w:val="001435E2"/>
    <w:pPr>
      <w:pBdr>
        <w:top w:val="nil"/>
        <w:left w:val="nil"/>
        <w:bottom w:val="nil"/>
        <w:right w:val="nil"/>
        <w:between w:val="nil"/>
        <w:bar w:val="nil"/>
      </w:pBdr>
    </w:pPr>
    <w:rPr>
      <w:rFonts w:ascii="Cambria" w:hAnsi="Cambria" w:eastAsia="Cambria" w:cs="Cambria"/>
      <w:color w:val="000000"/>
      <w:u w:color="000000"/>
      <w:bdr w:val="nil"/>
      <w:lang w:val="en-GB"/>
    </w:rPr>
  </w:style>
  <w:style w:type="paragraph" w:styleId="BalloonText">
    <w:name w:val="Balloon Text"/>
    <w:basedOn w:val="Normal"/>
    <w:link w:val="BalloonTextChar"/>
    <w:uiPriority w:val="99"/>
    <w:semiHidden/>
    <w:unhideWhenUsed/>
    <w:rsid w:val="00752A12"/>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752A12"/>
    <w:rPr>
      <w:rFonts w:ascii="Lucida Grande" w:hAnsi="Lucida Grande" w:cs="Lucida Grande"/>
      <w:sz w:val="18"/>
      <w:szCs w:val="18"/>
    </w:rPr>
  </w:style>
  <w:style w:type="paragraph" w:styleId="FootnoteText">
    <w:name w:val="footnote text"/>
    <w:basedOn w:val="Normal"/>
    <w:link w:val="FootnoteTextChar"/>
    <w:uiPriority w:val="99"/>
    <w:unhideWhenUsed/>
    <w:rsid w:val="00752A12"/>
  </w:style>
  <w:style w:type="character" w:styleId="FootnoteTextChar" w:customStyle="1">
    <w:name w:val="Footnote Text Char"/>
    <w:basedOn w:val="DefaultParagraphFont"/>
    <w:link w:val="FootnoteText"/>
    <w:uiPriority w:val="99"/>
    <w:rsid w:val="00752A12"/>
  </w:style>
  <w:style w:type="character" w:styleId="FootnoteReference">
    <w:name w:val="footnote reference"/>
    <w:basedOn w:val="DefaultParagraphFont"/>
    <w:uiPriority w:val="99"/>
    <w:unhideWhenUsed/>
    <w:rsid w:val="00752A12"/>
    <w:rPr>
      <w:vertAlign w:val="superscript"/>
    </w:rPr>
  </w:style>
  <w:style w:type="character" w:styleId="CommentReference">
    <w:name w:val="annotation reference"/>
    <w:basedOn w:val="DefaultParagraphFont"/>
    <w:uiPriority w:val="99"/>
    <w:semiHidden/>
    <w:unhideWhenUsed/>
    <w:rsid w:val="00F06D1E"/>
    <w:rPr>
      <w:sz w:val="18"/>
      <w:szCs w:val="18"/>
    </w:rPr>
  </w:style>
  <w:style w:type="paragraph" w:styleId="CommentText">
    <w:name w:val="annotation text"/>
    <w:basedOn w:val="Normal"/>
    <w:link w:val="CommentTextChar"/>
    <w:uiPriority w:val="99"/>
    <w:unhideWhenUsed/>
    <w:rsid w:val="00F06D1E"/>
  </w:style>
  <w:style w:type="character" w:styleId="CommentTextChar" w:customStyle="1">
    <w:name w:val="Comment Text Char"/>
    <w:basedOn w:val="DefaultParagraphFont"/>
    <w:link w:val="CommentText"/>
    <w:uiPriority w:val="99"/>
    <w:rsid w:val="00F06D1E"/>
  </w:style>
  <w:style w:type="paragraph" w:styleId="CommentSubject">
    <w:name w:val="annotation subject"/>
    <w:basedOn w:val="CommentText"/>
    <w:next w:val="CommentText"/>
    <w:link w:val="CommentSubjectChar"/>
    <w:uiPriority w:val="99"/>
    <w:semiHidden/>
    <w:unhideWhenUsed/>
    <w:rsid w:val="00F06D1E"/>
    <w:rPr>
      <w:b/>
      <w:bCs/>
      <w:sz w:val="20"/>
      <w:szCs w:val="20"/>
    </w:rPr>
  </w:style>
  <w:style w:type="character" w:styleId="CommentSubjectChar" w:customStyle="1">
    <w:name w:val="Comment Subject Char"/>
    <w:basedOn w:val="CommentTextChar"/>
    <w:link w:val="CommentSubject"/>
    <w:uiPriority w:val="99"/>
    <w:semiHidden/>
    <w:rsid w:val="00F06D1E"/>
    <w:rPr>
      <w:b/>
      <w:bCs/>
      <w:sz w:val="20"/>
      <w:szCs w:val="20"/>
    </w:rPr>
  </w:style>
  <w:style w:type="character" w:styleId="Hyperlink">
    <w:name w:val="Hyperlink"/>
    <w:basedOn w:val="DefaultParagraphFont"/>
    <w:uiPriority w:val="99"/>
    <w:unhideWhenUsed/>
    <w:rsid w:val="00534CEE"/>
    <w:rPr>
      <w:color w:val="0000FF"/>
      <w:u w:val="single"/>
    </w:rPr>
  </w:style>
  <w:style w:type="paragraph" w:styleId="ListParagraph">
    <w:name w:val="List Paragraph"/>
    <w:basedOn w:val="Normal"/>
    <w:uiPriority w:val="34"/>
    <w:qFormat/>
    <w:rsid w:val="00375D76"/>
    <w:pPr>
      <w:ind w:left="720"/>
      <w:contextualSpacing/>
    </w:pPr>
  </w:style>
  <w:style w:type="paragraph" w:styleId="Footer">
    <w:name w:val="footer"/>
    <w:basedOn w:val="Normal"/>
    <w:link w:val="FooterChar"/>
    <w:uiPriority w:val="99"/>
    <w:unhideWhenUsed/>
    <w:rsid w:val="007A4EED"/>
    <w:pPr>
      <w:tabs>
        <w:tab w:val="center" w:pos="4320"/>
        <w:tab w:val="right" w:pos="8640"/>
      </w:tabs>
    </w:pPr>
  </w:style>
  <w:style w:type="character" w:styleId="FooterChar" w:customStyle="1">
    <w:name w:val="Footer Char"/>
    <w:basedOn w:val="DefaultParagraphFont"/>
    <w:link w:val="Footer"/>
    <w:uiPriority w:val="99"/>
    <w:rsid w:val="007A4EED"/>
  </w:style>
  <w:style w:type="character" w:styleId="PageNumber">
    <w:name w:val="page number"/>
    <w:basedOn w:val="DefaultParagraphFont"/>
    <w:uiPriority w:val="99"/>
    <w:semiHidden/>
    <w:unhideWhenUsed/>
    <w:rsid w:val="007A4EED"/>
  </w:style>
  <w:style w:type="paragraph" w:styleId="Header">
    <w:name w:val="header"/>
    <w:basedOn w:val="Normal"/>
    <w:link w:val="HeaderChar"/>
    <w:uiPriority w:val="99"/>
    <w:unhideWhenUsed/>
    <w:rsid w:val="007A4EED"/>
    <w:pPr>
      <w:tabs>
        <w:tab w:val="center" w:pos="4320"/>
        <w:tab w:val="right" w:pos="8640"/>
      </w:tabs>
    </w:pPr>
  </w:style>
  <w:style w:type="character" w:styleId="HeaderChar" w:customStyle="1">
    <w:name w:val="Header Char"/>
    <w:basedOn w:val="DefaultParagraphFont"/>
    <w:link w:val="Header"/>
    <w:uiPriority w:val="99"/>
    <w:rsid w:val="007A4EED"/>
  </w:style>
  <w:style w:type="paragraph" w:styleId="Revision">
    <w:name w:val="Revision"/>
    <w:hidden/>
    <w:uiPriority w:val="99"/>
    <w:semiHidden/>
    <w:rsid w:val="00971BA1"/>
  </w:style>
  <w:style w:type="character" w:styleId="FollowedHyperlink">
    <w:name w:val="FollowedHyperlink"/>
    <w:basedOn w:val="DefaultParagraphFont"/>
    <w:uiPriority w:val="99"/>
    <w:semiHidden/>
    <w:unhideWhenUsed/>
    <w:rsid w:val="0000415E"/>
    <w:rPr>
      <w:color w:val="800080" w:themeColor="followedHyperlink"/>
      <w:u w:val="single"/>
    </w:rPr>
  </w:style>
  <w:style w:type="character" w:styleId="hlfld-contribauthor" w:customStyle="1">
    <w:name w:val="hlfld-contribauthor"/>
    <w:basedOn w:val="DefaultParagraphFont"/>
    <w:rsid w:val="00916DAD"/>
  </w:style>
  <w:style w:type="character" w:styleId="apple-converted-space" w:customStyle="1">
    <w:name w:val="apple-converted-space"/>
    <w:basedOn w:val="DefaultParagraphFont"/>
    <w:rsid w:val="00916DAD"/>
  </w:style>
  <w:style w:type="character" w:styleId="nlmgiven-names" w:customStyle="1">
    <w:name w:val="nlm_given-names"/>
    <w:basedOn w:val="DefaultParagraphFont"/>
    <w:rsid w:val="00916DAD"/>
  </w:style>
  <w:style w:type="character" w:styleId="nlmyear" w:customStyle="1">
    <w:name w:val="nlm_year"/>
    <w:basedOn w:val="DefaultParagraphFont"/>
    <w:rsid w:val="00916DAD"/>
  </w:style>
  <w:style w:type="character" w:styleId="nlmarticle-title" w:customStyle="1">
    <w:name w:val="nlm_article-title"/>
    <w:basedOn w:val="DefaultParagraphFont"/>
    <w:rsid w:val="00916DAD"/>
  </w:style>
  <w:style w:type="character" w:styleId="nlmfpage" w:customStyle="1">
    <w:name w:val="nlm_fpage"/>
    <w:basedOn w:val="DefaultParagraphFont"/>
    <w:rsid w:val="00916DAD"/>
  </w:style>
  <w:style w:type="character" w:styleId="nlmlpage" w:customStyle="1">
    <w:name w:val="nlm_lpage"/>
    <w:basedOn w:val="DefaultParagraphFont"/>
    <w:rsid w:val="00916DAD"/>
  </w:style>
  <w:style w:type="character" w:styleId="nlmpub-id" w:customStyle="1">
    <w:name w:val="nlm_pub-id"/>
    <w:basedOn w:val="DefaultParagraphFont"/>
    <w:rsid w:val="00916DAD"/>
  </w:style>
  <w:style w:type="character" w:styleId="ref-lnk" w:customStyle="1">
    <w:name w:val="ref-lnk"/>
    <w:basedOn w:val="DefaultParagraphFont"/>
    <w:rsid w:val="003D3D6A"/>
  </w:style>
  <w:style w:type="paragraph" w:styleId="DocumentMap">
    <w:name w:val="Document Map"/>
    <w:basedOn w:val="Normal"/>
    <w:link w:val="DocumentMapChar"/>
    <w:uiPriority w:val="99"/>
    <w:semiHidden/>
    <w:unhideWhenUsed/>
    <w:rsid w:val="000D4B71"/>
    <w:rPr>
      <w:rFonts w:ascii="Lucida Grande" w:hAnsi="Lucida Grande" w:cs="Lucida Grande"/>
    </w:rPr>
  </w:style>
  <w:style w:type="character" w:styleId="DocumentMapChar" w:customStyle="1">
    <w:name w:val="Document Map Char"/>
    <w:basedOn w:val="DefaultParagraphFont"/>
    <w:link w:val="DocumentMap"/>
    <w:uiPriority w:val="99"/>
    <w:semiHidden/>
    <w:rsid w:val="000D4B71"/>
    <w:rPr>
      <w:rFonts w:ascii="Lucida Grande" w:hAnsi="Lucida Grande" w:cs="Lucida Grande"/>
    </w:rPr>
  </w:style>
  <w:style w:type="character" w:styleId="Emphasis">
    <w:name w:val="Emphasis"/>
    <w:basedOn w:val="DefaultParagraphFont"/>
    <w:uiPriority w:val="20"/>
    <w:qFormat/>
    <w:rsid w:val="00C55DF3"/>
    <w:rPr>
      <w:i/>
      <w:iCs/>
    </w:rPr>
  </w:style>
  <w:style w:type="character" w:styleId="ref-title" w:customStyle="1">
    <w:name w:val="ref-title"/>
    <w:basedOn w:val="DefaultParagraphFont"/>
    <w:rsid w:val="00606EBC"/>
  </w:style>
  <w:style w:type="character" w:styleId="ref-journal" w:customStyle="1">
    <w:name w:val="ref-journal"/>
    <w:basedOn w:val="DefaultParagraphFont"/>
    <w:rsid w:val="00606EBC"/>
  </w:style>
  <w:style w:type="character" w:styleId="ref-vol" w:customStyle="1">
    <w:name w:val="ref-vol"/>
    <w:basedOn w:val="DefaultParagraphFont"/>
    <w:rsid w:val="00606EBC"/>
  </w:style>
  <w:style w:type="character" w:styleId="refauthors" w:customStyle="1">
    <w:name w:val="refauthors"/>
    <w:basedOn w:val="DefaultParagraphFont"/>
    <w:rsid w:val="00927537"/>
  </w:style>
  <w:style w:type="character" w:styleId="reftitle" w:customStyle="1">
    <w:name w:val="reftitle"/>
    <w:basedOn w:val="DefaultParagraphFont"/>
    <w:rsid w:val="00927537"/>
  </w:style>
  <w:style w:type="character" w:styleId="refpublishername" w:customStyle="1">
    <w:name w:val="refpublishername"/>
    <w:basedOn w:val="DefaultParagraphFont"/>
    <w:rsid w:val="00927537"/>
  </w:style>
  <w:style w:type="character" w:styleId="refpublisherloc" w:customStyle="1">
    <w:name w:val="refpublisherloc"/>
    <w:basedOn w:val="DefaultParagraphFont"/>
    <w:rsid w:val="00927537"/>
  </w:style>
  <w:style w:type="character" w:styleId="refdate" w:customStyle="1">
    <w:name w:val="refdate"/>
    <w:basedOn w:val="DefaultParagraphFont"/>
    <w:rsid w:val="00927537"/>
  </w:style>
  <w:style w:type="character" w:styleId="Heading1Char" w:customStyle="1">
    <w:name w:val="Heading 1 Char"/>
    <w:basedOn w:val="DefaultParagraphFont"/>
    <w:link w:val="Heading1"/>
    <w:uiPriority w:val="9"/>
    <w:rsid w:val="00386660"/>
    <w:rPr>
      <w:rFonts w:ascii="Courier New" w:hAnsi="Courier New" w:eastAsia="Times New Roman" w:cs="Courier New"/>
      <w:b/>
      <w:bCs/>
      <w:color w:val="000000"/>
      <w:sz w:val="32"/>
      <w:szCs w:val="32"/>
    </w:rPr>
  </w:style>
  <w:style w:type="character" w:styleId="Heading2Char" w:customStyle="1">
    <w:name w:val="Heading 2 Char"/>
    <w:basedOn w:val="DefaultParagraphFont"/>
    <w:link w:val="Heading2"/>
    <w:uiPriority w:val="9"/>
    <w:rsid w:val="00386660"/>
    <w:rPr>
      <w:rFonts w:ascii="Courier New" w:hAnsi="Courier New" w:eastAsia="Times New Roman" w:cs="Courier New"/>
      <w:b/>
      <w:bCs/>
      <w:i/>
      <w:iCs/>
      <w:color w:val="000000"/>
      <w:sz w:val="28"/>
      <w:szCs w:val="28"/>
    </w:rPr>
  </w:style>
  <w:style w:type="character" w:styleId="Heading3Char" w:customStyle="1">
    <w:name w:val="Heading 3 Char"/>
    <w:basedOn w:val="DefaultParagraphFont"/>
    <w:link w:val="Heading3"/>
    <w:uiPriority w:val="9"/>
    <w:rsid w:val="00386660"/>
    <w:rPr>
      <w:rFonts w:ascii="Courier New" w:hAnsi="Courier New" w:eastAsia="Times New Roman" w:cs="Courier New"/>
      <w:b/>
      <w:bCs/>
      <w:color w:val="000000"/>
      <w:sz w:val="26"/>
      <w:szCs w:val="26"/>
    </w:rPr>
  </w:style>
  <w:style w:type="character" w:styleId="Strong">
    <w:name w:val="Strong"/>
    <w:basedOn w:val="DefaultParagraphFont"/>
    <w:uiPriority w:val="22"/>
    <w:qFormat/>
    <w:rsid w:val="00B1291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386660"/>
    <w:pPr>
      <w:widowControl w:val="0"/>
      <w:autoSpaceDE w:val="0"/>
      <w:autoSpaceDN w:val="0"/>
      <w:adjustRightInd w:val="0"/>
      <w:outlineLvl w:val="0"/>
    </w:pPr>
    <w:rPr>
      <w:rFonts w:ascii="Courier New" w:eastAsia="Times New Roman" w:hAnsi="Courier New" w:cs="Courier New"/>
      <w:b/>
      <w:bCs/>
      <w:color w:val="000000"/>
      <w:sz w:val="32"/>
      <w:szCs w:val="32"/>
    </w:rPr>
  </w:style>
  <w:style w:type="paragraph" w:styleId="Heading2">
    <w:name w:val="heading 2"/>
    <w:basedOn w:val="Normal"/>
    <w:next w:val="Normal"/>
    <w:link w:val="Heading2Char"/>
    <w:uiPriority w:val="99"/>
    <w:qFormat/>
    <w:rsid w:val="00386660"/>
    <w:pPr>
      <w:widowControl w:val="0"/>
      <w:autoSpaceDE w:val="0"/>
      <w:autoSpaceDN w:val="0"/>
      <w:adjustRightInd w:val="0"/>
      <w:outlineLvl w:val="1"/>
    </w:pPr>
    <w:rPr>
      <w:rFonts w:ascii="Courier New" w:eastAsia="Times New Roman" w:hAnsi="Courier New" w:cs="Courier New"/>
      <w:b/>
      <w:bCs/>
      <w:i/>
      <w:iCs/>
      <w:color w:val="000000"/>
      <w:sz w:val="28"/>
      <w:szCs w:val="28"/>
    </w:rPr>
  </w:style>
  <w:style w:type="paragraph" w:styleId="Heading3">
    <w:name w:val="heading 3"/>
    <w:basedOn w:val="Normal"/>
    <w:next w:val="Normal"/>
    <w:link w:val="Heading3Char"/>
    <w:uiPriority w:val="99"/>
    <w:qFormat/>
    <w:rsid w:val="00386660"/>
    <w:pPr>
      <w:widowControl w:val="0"/>
      <w:autoSpaceDE w:val="0"/>
      <w:autoSpaceDN w:val="0"/>
      <w:adjustRightInd w:val="0"/>
      <w:outlineLvl w:val="2"/>
    </w:pPr>
    <w:rPr>
      <w:rFonts w:ascii="Courier New" w:eastAsia="Times New Roman"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2FA7"/>
    <w:pPr>
      <w:spacing w:before="100" w:beforeAutospacing="1" w:after="100" w:afterAutospacing="1"/>
    </w:pPr>
    <w:rPr>
      <w:rFonts w:ascii="Times" w:hAnsi="Times" w:cs="Times New Roman"/>
      <w:sz w:val="20"/>
      <w:szCs w:val="20"/>
      <w:lang w:val="en-GB"/>
    </w:rPr>
  </w:style>
  <w:style w:type="table" w:styleId="TableGrid">
    <w:name w:val="Table Grid"/>
    <w:basedOn w:val="TableNormal"/>
    <w:uiPriority w:val="59"/>
    <w:rsid w:val="00E138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881E1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ody">
    <w:name w:val="Body"/>
    <w:rsid w:val="001435E2"/>
    <w:pPr>
      <w:pBdr>
        <w:top w:val="nil"/>
        <w:left w:val="nil"/>
        <w:bottom w:val="nil"/>
        <w:right w:val="nil"/>
        <w:between w:val="nil"/>
        <w:bar w:val="nil"/>
      </w:pBdr>
    </w:pPr>
    <w:rPr>
      <w:rFonts w:ascii="Cambria" w:eastAsia="Cambria" w:hAnsi="Cambria" w:cs="Cambria"/>
      <w:color w:val="000000"/>
      <w:u w:color="000000"/>
      <w:bdr w:val="nil"/>
      <w:lang w:val="en-GB"/>
    </w:rPr>
  </w:style>
  <w:style w:type="paragraph" w:styleId="BalloonText">
    <w:name w:val="Balloon Text"/>
    <w:basedOn w:val="Normal"/>
    <w:link w:val="BalloonTextChar"/>
    <w:uiPriority w:val="99"/>
    <w:semiHidden/>
    <w:unhideWhenUsed/>
    <w:rsid w:val="00752A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2A12"/>
    <w:rPr>
      <w:rFonts w:ascii="Lucida Grande" w:hAnsi="Lucida Grande" w:cs="Lucida Grande"/>
      <w:sz w:val="18"/>
      <w:szCs w:val="18"/>
    </w:rPr>
  </w:style>
  <w:style w:type="paragraph" w:styleId="FootnoteText">
    <w:name w:val="footnote text"/>
    <w:basedOn w:val="Normal"/>
    <w:link w:val="FootnoteTextChar"/>
    <w:uiPriority w:val="99"/>
    <w:unhideWhenUsed/>
    <w:rsid w:val="00752A12"/>
  </w:style>
  <w:style w:type="character" w:customStyle="1" w:styleId="FootnoteTextChar">
    <w:name w:val="Footnote Text Char"/>
    <w:basedOn w:val="DefaultParagraphFont"/>
    <w:link w:val="FootnoteText"/>
    <w:uiPriority w:val="99"/>
    <w:rsid w:val="00752A12"/>
  </w:style>
  <w:style w:type="character" w:styleId="FootnoteReference">
    <w:name w:val="footnote reference"/>
    <w:basedOn w:val="DefaultParagraphFont"/>
    <w:uiPriority w:val="99"/>
    <w:unhideWhenUsed/>
    <w:rsid w:val="00752A12"/>
    <w:rPr>
      <w:vertAlign w:val="superscript"/>
    </w:rPr>
  </w:style>
  <w:style w:type="character" w:styleId="CommentReference">
    <w:name w:val="annotation reference"/>
    <w:basedOn w:val="DefaultParagraphFont"/>
    <w:uiPriority w:val="99"/>
    <w:semiHidden/>
    <w:unhideWhenUsed/>
    <w:rsid w:val="00F06D1E"/>
    <w:rPr>
      <w:sz w:val="18"/>
      <w:szCs w:val="18"/>
    </w:rPr>
  </w:style>
  <w:style w:type="paragraph" w:styleId="CommentText">
    <w:name w:val="annotation text"/>
    <w:basedOn w:val="Normal"/>
    <w:link w:val="CommentTextChar"/>
    <w:uiPriority w:val="99"/>
    <w:unhideWhenUsed/>
    <w:rsid w:val="00F06D1E"/>
  </w:style>
  <w:style w:type="character" w:customStyle="1" w:styleId="CommentTextChar">
    <w:name w:val="Comment Text Char"/>
    <w:basedOn w:val="DefaultParagraphFont"/>
    <w:link w:val="CommentText"/>
    <w:uiPriority w:val="99"/>
    <w:rsid w:val="00F06D1E"/>
  </w:style>
  <w:style w:type="paragraph" w:styleId="CommentSubject">
    <w:name w:val="annotation subject"/>
    <w:basedOn w:val="CommentText"/>
    <w:next w:val="CommentText"/>
    <w:link w:val="CommentSubjectChar"/>
    <w:uiPriority w:val="99"/>
    <w:semiHidden/>
    <w:unhideWhenUsed/>
    <w:rsid w:val="00F06D1E"/>
    <w:rPr>
      <w:b/>
      <w:bCs/>
      <w:sz w:val="20"/>
      <w:szCs w:val="20"/>
    </w:rPr>
  </w:style>
  <w:style w:type="character" w:customStyle="1" w:styleId="CommentSubjectChar">
    <w:name w:val="Comment Subject Char"/>
    <w:basedOn w:val="CommentTextChar"/>
    <w:link w:val="CommentSubject"/>
    <w:uiPriority w:val="99"/>
    <w:semiHidden/>
    <w:rsid w:val="00F06D1E"/>
    <w:rPr>
      <w:b/>
      <w:bCs/>
      <w:sz w:val="20"/>
      <w:szCs w:val="20"/>
    </w:rPr>
  </w:style>
  <w:style w:type="character" w:styleId="Hyperlink">
    <w:name w:val="Hyperlink"/>
    <w:basedOn w:val="DefaultParagraphFont"/>
    <w:uiPriority w:val="99"/>
    <w:unhideWhenUsed/>
    <w:rsid w:val="00534CEE"/>
    <w:rPr>
      <w:color w:val="0000FF"/>
      <w:u w:val="single"/>
    </w:rPr>
  </w:style>
  <w:style w:type="paragraph" w:styleId="ListParagraph">
    <w:name w:val="List Paragraph"/>
    <w:basedOn w:val="Normal"/>
    <w:uiPriority w:val="34"/>
    <w:qFormat/>
    <w:rsid w:val="00375D76"/>
    <w:pPr>
      <w:ind w:left="720"/>
      <w:contextualSpacing/>
    </w:pPr>
  </w:style>
  <w:style w:type="paragraph" w:styleId="Footer">
    <w:name w:val="footer"/>
    <w:basedOn w:val="Normal"/>
    <w:link w:val="FooterChar"/>
    <w:uiPriority w:val="99"/>
    <w:unhideWhenUsed/>
    <w:rsid w:val="007A4EED"/>
    <w:pPr>
      <w:tabs>
        <w:tab w:val="center" w:pos="4320"/>
        <w:tab w:val="right" w:pos="8640"/>
      </w:tabs>
    </w:pPr>
  </w:style>
  <w:style w:type="character" w:customStyle="1" w:styleId="FooterChar">
    <w:name w:val="Footer Char"/>
    <w:basedOn w:val="DefaultParagraphFont"/>
    <w:link w:val="Footer"/>
    <w:uiPriority w:val="99"/>
    <w:rsid w:val="007A4EED"/>
  </w:style>
  <w:style w:type="character" w:styleId="PageNumber">
    <w:name w:val="page number"/>
    <w:basedOn w:val="DefaultParagraphFont"/>
    <w:uiPriority w:val="99"/>
    <w:semiHidden/>
    <w:unhideWhenUsed/>
    <w:rsid w:val="007A4EED"/>
  </w:style>
  <w:style w:type="paragraph" w:styleId="Header">
    <w:name w:val="header"/>
    <w:basedOn w:val="Normal"/>
    <w:link w:val="HeaderChar"/>
    <w:uiPriority w:val="99"/>
    <w:unhideWhenUsed/>
    <w:rsid w:val="007A4EED"/>
    <w:pPr>
      <w:tabs>
        <w:tab w:val="center" w:pos="4320"/>
        <w:tab w:val="right" w:pos="8640"/>
      </w:tabs>
    </w:pPr>
  </w:style>
  <w:style w:type="character" w:customStyle="1" w:styleId="HeaderChar">
    <w:name w:val="Header Char"/>
    <w:basedOn w:val="DefaultParagraphFont"/>
    <w:link w:val="Header"/>
    <w:uiPriority w:val="99"/>
    <w:rsid w:val="007A4EED"/>
  </w:style>
  <w:style w:type="paragraph" w:styleId="Revision">
    <w:name w:val="Revision"/>
    <w:hidden/>
    <w:uiPriority w:val="99"/>
    <w:semiHidden/>
    <w:rsid w:val="00971BA1"/>
  </w:style>
  <w:style w:type="character" w:styleId="FollowedHyperlink">
    <w:name w:val="FollowedHyperlink"/>
    <w:basedOn w:val="DefaultParagraphFont"/>
    <w:uiPriority w:val="99"/>
    <w:semiHidden/>
    <w:unhideWhenUsed/>
    <w:rsid w:val="0000415E"/>
    <w:rPr>
      <w:color w:val="800080" w:themeColor="followedHyperlink"/>
      <w:u w:val="single"/>
    </w:rPr>
  </w:style>
  <w:style w:type="character" w:customStyle="1" w:styleId="hlfld-contribauthor">
    <w:name w:val="hlfld-contribauthor"/>
    <w:basedOn w:val="DefaultParagraphFont"/>
    <w:rsid w:val="00916DAD"/>
  </w:style>
  <w:style w:type="character" w:customStyle="1" w:styleId="apple-converted-space">
    <w:name w:val="apple-converted-space"/>
    <w:basedOn w:val="DefaultParagraphFont"/>
    <w:rsid w:val="00916DAD"/>
  </w:style>
  <w:style w:type="character" w:customStyle="1" w:styleId="nlmgiven-names">
    <w:name w:val="nlm_given-names"/>
    <w:basedOn w:val="DefaultParagraphFont"/>
    <w:rsid w:val="00916DAD"/>
  </w:style>
  <w:style w:type="character" w:customStyle="1" w:styleId="nlmyear">
    <w:name w:val="nlm_year"/>
    <w:basedOn w:val="DefaultParagraphFont"/>
    <w:rsid w:val="00916DAD"/>
  </w:style>
  <w:style w:type="character" w:customStyle="1" w:styleId="nlmarticle-title">
    <w:name w:val="nlm_article-title"/>
    <w:basedOn w:val="DefaultParagraphFont"/>
    <w:rsid w:val="00916DAD"/>
  </w:style>
  <w:style w:type="character" w:customStyle="1" w:styleId="nlmfpage">
    <w:name w:val="nlm_fpage"/>
    <w:basedOn w:val="DefaultParagraphFont"/>
    <w:rsid w:val="00916DAD"/>
  </w:style>
  <w:style w:type="character" w:customStyle="1" w:styleId="nlmlpage">
    <w:name w:val="nlm_lpage"/>
    <w:basedOn w:val="DefaultParagraphFont"/>
    <w:rsid w:val="00916DAD"/>
  </w:style>
  <w:style w:type="character" w:customStyle="1" w:styleId="nlmpub-id">
    <w:name w:val="nlm_pub-id"/>
    <w:basedOn w:val="DefaultParagraphFont"/>
    <w:rsid w:val="00916DAD"/>
  </w:style>
  <w:style w:type="character" w:customStyle="1" w:styleId="ref-lnk">
    <w:name w:val="ref-lnk"/>
    <w:basedOn w:val="DefaultParagraphFont"/>
    <w:rsid w:val="003D3D6A"/>
  </w:style>
  <w:style w:type="paragraph" w:styleId="DocumentMap">
    <w:name w:val="Document Map"/>
    <w:basedOn w:val="Normal"/>
    <w:link w:val="DocumentMapChar"/>
    <w:uiPriority w:val="99"/>
    <w:semiHidden/>
    <w:unhideWhenUsed/>
    <w:rsid w:val="000D4B71"/>
    <w:rPr>
      <w:rFonts w:ascii="Lucida Grande" w:hAnsi="Lucida Grande" w:cs="Lucida Grande"/>
    </w:rPr>
  </w:style>
  <w:style w:type="character" w:customStyle="1" w:styleId="DocumentMapChar">
    <w:name w:val="Document Map Char"/>
    <w:basedOn w:val="DefaultParagraphFont"/>
    <w:link w:val="DocumentMap"/>
    <w:uiPriority w:val="99"/>
    <w:semiHidden/>
    <w:rsid w:val="000D4B71"/>
    <w:rPr>
      <w:rFonts w:ascii="Lucida Grande" w:hAnsi="Lucida Grande" w:cs="Lucida Grande"/>
    </w:rPr>
  </w:style>
  <w:style w:type="character" w:styleId="Emphasis">
    <w:name w:val="Emphasis"/>
    <w:basedOn w:val="DefaultParagraphFont"/>
    <w:uiPriority w:val="20"/>
    <w:qFormat/>
    <w:rsid w:val="00C55DF3"/>
    <w:rPr>
      <w:i/>
      <w:iCs/>
    </w:rPr>
  </w:style>
  <w:style w:type="character" w:customStyle="1" w:styleId="ref-title">
    <w:name w:val="ref-title"/>
    <w:basedOn w:val="DefaultParagraphFont"/>
    <w:rsid w:val="00606EBC"/>
  </w:style>
  <w:style w:type="character" w:customStyle="1" w:styleId="ref-journal">
    <w:name w:val="ref-journal"/>
    <w:basedOn w:val="DefaultParagraphFont"/>
    <w:rsid w:val="00606EBC"/>
  </w:style>
  <w:style w:type="character" w:customStyle="1" w:styleId="ref-vol">
    <w:name w:val="ref-vol"/>
    <w:basedOn w:val="DefaultParagraphFont"/>
    <w:rsid w:val="00606EBC"/>
  </w:style>
  <w:style w:type="character" w:customStyle="1" w:styleId="refauthors">
    <w:name w:val="refauthors"/>
    <w:basedOn w:val="DefaultParagraphFont"/>
    <w:rsid w:val="00927537"/>
  </w:style>
  <w:style w:type="character" w:customStyle="1" w:styleId="reftitle">
    <w:name w:val="reftitle"/>
    <w:basedOn w:val="DefaultParagraphFont"/>
    <w:rsid w:val="00927537"/>
  </w:style>
  <w:style w:type="character" w:customStyle="1" w:styleId="refpublishername">
    <w:name w:val="refpublishername"/>
    <w:basedOn w:val="DefaultParagraphFont"/>
    <w:rsid w:val="00927537"/>
  </w:style>
  <w:style w:type="character" w:customStyle="1" w:styleId="refpublisherloc">
    <w:name w:val="refpublisherloc"/>
    <w:basedOn w:val="DefaultParagraphFont"/>
    <w:rsid w:val="00927537"/>
  </w:style>
  <w:style w:type="character" w:customStyle="1" w:styleId="refdate">
    <w:name w:val="refdate"/>
    <w:basedOn w:val="DefaultParagraphFont"/>
    <w:rsid w:val="00927537"/>
  </w:style>
  <w:style w:type="character" w:customStyle="1" w:styleId="Heading1Char">
    <w:name w:val="Heading 1 Char"/>
    <w:basedOn w:val="DefaultParagraphFont"/>
    <w:link w:val="Heading1"/>
    <w:uiPriority w:val="9"/>
    <w:rsid w:val="00386660"/>
    <w:rPr>
      <w:rFonts w:ascii="Courier New" w:eastAsia="Times New Roman" w:hAnsi="Courier New" w:cs="Courier New"/>
      <w:b/>
      <w:bCs/>
      <w:color w:val="000000"/>
      <w:sz w:val="32"/>
      <w:szCs w:val="32"/>
    </w:rPr>
  </w:style>
  <w:style w:type="character" w:customStyle="1" w:styleId="Heading2Char">
    <w:name w:val="Heading 2 Char"/>
    <w:basedOn w:val="DefaultParagraphFont"/>
    <w:link w:val="Heading2"/>
    <w:uiPriority w:val="9"/>
    <w:rsid w:val="00386660"/>
    <w:rPr>
      <w:rFonts w:ascii="Courier New" w:eastAsia="Times New Roman" w:hAnsi="Courier New" w:cs="Courier New"/>
      <w:b/>
      <w:bCs/>
      <w:i/>
      <w:iCs/>
      <w:color w:val="000000"/>
      <w:sz w:val="28"/>
      <w:szCs w:val="28"/>
    </w:rPr>
  </w:style>
  <w:style w:type="character" w:customStyle="1" w:styleId="Heading3Char">
    <w:name w:val="Heading 3 Char"/>
    <w:basedOn w:val="DefaultParagraphFont"/>
    <w:link w:val="Heading3"/>
    <w:uiPriority w:val="9"/>
    <w:rsid w:val="00386660"/>
    <w:rPr>
      <w:rFonts w:ascii="Courier New" w:eastAsia="Times New Roman" w:hAnsi="Courier New" w:cs="Courier New"/>
      <w:b/>
      <w:bCs/>
      <w:color w:val="000000"/>
      <w:sz w:val="26"/>
      <w:szCs w:val="26"/>
    </w:rPr>
  </w:style>
  <w:style w:type="character" w:styleId="Strong">
    <w:name w:val="Strong"/>
    <w:basedOn w:val="DefaultParagraphFont"/>
    <w:uiPriority w:val="22"/>
    <w:qFormat/>
    <w:rsid w:val="00B129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7382">
      <w:bodyDiv w:val="1"/>
      <w:marLeft w:val="0"/>
      <w:marRight w:val="0"/>
      <w:marTop w:val="0"/>
      <w:marBottom w:val="0"/>
      <w:divBdr>
        <w:top w:val="none" w:sz="0" w:space="0" w:color="auto"/>
        <w:left w:val="none" w:sz="0" w:space="0" w:color="auto"/>
        <w:bottom w:val="none" w:sz="0" w:space="0" w:color="auto"/>
        <w:right w:val="none" w:sz="0" w:space="0" w:color="auto"/>
      </w:divBdr>
    </w:div>
    <w:div w:id="27142867">
      <w:bodyDiv w:val="1"/>
      <w:marLeft w:val="0"/>
      <w:marRight w:val="0"/>
      <w:marTop w:val="0"/>
      <w:marBottom w:val="0"/>
      <w:divBdr>
        <w:top w:val="none" w:sz="0" w:space="0" w:color="auto"/>
        <w:left w:val="none" w:sz="0" w:space="0" w:color="auto"/>
        <w:bottom w:val="none" w:sz="0" w:space="0" w:color="auto"/>
        <w:right w:val="none" w:sz="0" w:space="0" w:color="auto"/>
      </w:divBdr>
      <w:divsChild>
        <w:div w:id="2012298451">
          <w:marLeft w:val="0"/>
          <w:marRight w:val="0"/>
          <w:marTop w:val="0"/>
          <w:marBottom w:val="0"/>
          <w:divBdr>
            <w:top w:val="none" w:sz="0" w:space="0" w:color="auto"/>
            <w:left w:val="none" w:sz="0" w:space="0" w:color="auto"/>
            <w:bottom w:val="none" w:sz="0" w:space="0" w:color="auto"/>
            <w:right w:val="none" w:sz="0" w:space="0" w:color="auto"/>
          </w:divBdr>
          <w:divsChild>
            <w:div w:id="1975871925">
              <w:marLeft w:val="0"/>
              <w:marRight w:val="0"/>
              <w:marTop w:val="0"/>
              <w:marBottom w:val="0"/>
              <w:divBdr>
                <w:top w:val="none" w:sz="0" w:space="0" w:color="auto"/>
                <w:left w:val="none" w:sz="0" w:space="0" w:color="auto"/>
                <w:bottom w:val="none" w:sz="0" w:space="0" w:color="auto"/>
                <w:right w:val="none" w:sz="0" w:space="0" w:color="auto"/>
              </w:divBdr>
              <w:divsChild>
                <w:div w:id="10382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92637">
      <w:bodyDiv w:val="1"/>
      <w:marLeft w:val="0"/>
      <w:marRight w:val="0"/>
      <w:marTop w:val="0"/>
      <w:marBottom w:val="0"/>
      <w:divBdr>
        <w:top w:val="none" w:sz="0" w:space="0" w:color="auto"/>
        <w:left w:val="none" w:sz="0" w:space="0" w:color="auto"/>
        <w:bottom w:val="none" w:sz="0" w:space="0" w:color="auto"/>
        <w:right w:val="none" w:sz="0" w:space="0" w:color="auto"/>
      </w:divBdr>
      <w:divsChild>
        <w:div w:id="1765300727">
          <w:marLeft w:val="0"/>
          <w:marRight w:val="0"/>
          <w:marTop w:val="0"/>
          <w:marBottom w:val="0"/>
          <w:divBdr>
            <w:top w:val="none" w:sz="0" w:space="0" w:color="auto"/>
            <w:left w:val="none" w:sz="0" w:space="0" w:color="auto"/>
            <w:bottom w:val="none" w:sz="0" w:space="0" w:color="auto"/>
            <w:right w:val="none" w:sz="0" w:space="0" w:color="auto"/>
          </w:divBdr>
          <w:divsChild>
            <w:div w:id="829759376">
              <w:marLeft w:val="0"/>
              <w:marRight w:val="0"/>
              <w:marTop w:val="0"/>
              <w:marBottom w:val="0"/>
              <w:divBdr>
                <w:top w:val="none" w:sz="0" w:space="0" w:color="auto"/>
                <w:left w:val="none" w:sz="0" w:space="0" w:color="auto"/>
                <w:bottom w:val="none" w:sz="0" w:space="0" w:color="auto"/>
                <w:right w:val="none" w:sz="0" w:space="0" w:color="auto"/>
              </w:divBdr>
              <w:divsChild>
                <w:div w:id="138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50464">
      <w:bodyDiv w:val="1"/>
      <w:marLeft w:val="0"/>
      <w:marRight w:val="0"/>
      <w:marTop w:val="0"/>
      <w:marBottom w:val="0"/>
      <w:divBdr>
        <w:top w:val="none" w:sz="0" w:space="0" w:color="auto"/>
        <w:left w:val="none" w:sz="0" w:space="0" w:color="auto"/>
        <w:bottom w:val="none" w:sz="0" w:space="0" w:color="auto"/>
        <w:right w:val="none" w:sz="0" w:space="0" w:color="auto"/>
      </w:divBdr>
      <w:divsChild>
        <w:div w:id="654380783">
          <w:marLeft w:val="0"/>
          <w:marRight w:val="0"/>
          <w:marTop w:val="0"/>
          <w:marBottom w:val="0"/>
          <w:divBdr>
            <w:top w:val="none" w:sz="0" w:space="0" w:color="auto"/>
            <w:left w:val="none" w:sz="0" w:space="0" w:color="auto"/>
            <w:bottom w:val="none" w:sz="0" w:space="0" w:color="auto"/>
            <w:right w:val="none" w:sz="0" w:space="0" w:color="auto"/>
          </w:divBdr>
          <w:divsChild>
            <w:div w:id="231544064">
              <w:marLeft w:val="0"/>
              <w:marRight w:val="0"/>
              <w:marTop w:val="0"/>
              <w:marBottom w:val="0"/>
              <w:divBdr>
                <w:top w:val="none" w:sz="0" w:space="0" w:color="auto"/>
                <w:left w:val="none" w:sz="0" w:space="0" w:color="auto"/>
                <w:bottom w:val="none" w:sz="0" w:space="0" w:color="auto"/>
                <w:right w:val="none" w:sz="0" w:space="0" w:color="auto"/>
              </w:divBdr>
              <w:divsChild>
                <w:div w:id="9800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9620">
      <w:bodyDiv w:val="1"/>
      <w:marLeft w:val="0"/>
      <w:marRight w:val="0"/>
      <w:marTop w:val="0"/>
      <w:marBottom w:val="0"/>
      <w:divBdr>
        <w:top w:val="none" w:sz="0" w:space="0" w:color="auto"/>
        <w:left w:val="none" w:sz="0" w:space="0" w:color="auto"/>
        <w:bottom w:val="none" w:sz="0" w:space="0" w:color="auto"/>
        <w:right w:val="none" w:sz="0" w:space="0" w:color="auto"/>
      </w:divBdr>
      <w:divsChild>
        <w:div w:id="1527988716">
          <w:marLeft w:val="0"/>
          <w:marRight w:val="0"/>
          <w:marTop w:val="0"/>
          <w:marBottom w:val="0"/>
          <w:divBdr>
            <w:top w:val="none" w:sz="0" w:space="0" w:color="auto"/>
            <w:left w:val="none" w:sz="0" w:space="0" w:color="auto"/>
            <w:bottom w:val="none" w:sz="0" w:space="0" w:color="auto"/>
            <w:right w:val="none" w:sz="0" w:space="0" w:color="auto"/>
          </w:divBdr>
          <w:divsChild>
            <w:div w:id="938872769">
              <w:marLeft w:val="0"/>
              <w:marRight w:val="0"/>
              <w:marTop w:val="0"/>
              <w:marBottom w:val="0"/>
              <w:divBdr>
                <w:top w:val="none" w:sz="0" w:space="0" w:color="auto"/>
                <w:left w:val="none" w:sz="0" w:space="0" w:color="auto"/>
                <w:bottom w:val="none" w:sz="0" w:space="0" w:color="auto"/>
                <w:right w:val="none" w:sz="0" w:space="0" w:color="auto"/>
              </w:divBdr>
              <w:divsChild>
                <w:div w:id="19853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4863">
      <w:bodyDiv w:val="1"/>
      <w:marLeft w:val="0"/>
      <w:marRight w:val="0"/>
      <w:marTop w:val="0"/>
      <w:marBottom w:val="0"/>
      <w:divBdr>
        <w:top w:val="none" w:sz="0" w:space="0" w:color="auto"/>
        <w:left w:val="none" w:sz="0" w:space="0" w:color="auto"/>
        <w:bottom w:val="none" w:sz="0" w:space="0" w:color="auto"/>
        <w:right w:val="none" w:sz="0" w:space="0" w:color="auto"/>
      </w:divBdr>
    </w:div>
    <w:div w:id="142545313">
      <w:bodyDiv w:val="1"/>
      <w:marLeft w:val="0"/>
      <w:marRight w:val="0"/>
      <w:marTop w:val="0"/>
      <w:marBottom w:val="0"/>
      <w:divBdr>
        <w:top w:val="none" w:sz="0" w:space="0" w:color="auto"/>
        <w:left w:val="none" w:sz="0" w:space="0" w:color="auto"/>
        <w:bottom w:val="none" w:sz="0" w:space="0" w:color="auto"/>
        <w:right w:val="none" w:sz="0" w:space="0" w:color="auto"/>
      </w:divBdr>
    </w:div>
    <w:div w:id="145242848">
      <w:bodyDiv w:val="1"/>
      <w:marLeft w:val="0"/>
      <w:marRight w:val="0"/>
      <w:marTop w:val="0"/>
      <w:marBottom w:val="0"/>
      <w:divBdr>
        <w:top w:val="none" w:sz="0" w:space="0" w:color="auto"/>
        <w:left w:val="none" w:sz="0" w:space="0" w:color="auto"/>
        <w:bottom w:val="none" w:sz="0" w:space="0" w:color="auto"/>
        <w:right w:val="none" w:sz="0" w:space="0" w:color="auto"/>
      </w:divBdr>
      <w:divsChild>
        <w:div w:id="1511261678">
          <w:marLeft w:val="0"/>
          <w:marRight w:val="0"/>
          <w:marTop w:val="0"/>
          <w:marBottom w:val="0"/>
          <w:divBdr>
            <w:top w:val="none" w:sz="0" w:space="0" w:color="auto"/>
            <w:left w:val="none" w:sz="0" w:space="0" w:color="auto"/>
            <w:bottom w:val="none" w:sz="0" w:space="0" w:color="auto"/>
            <w:right w:val="none" w:sz="0" w:space="0" w:color="auto"/>
          </w:divBdr>
          <w:divsChild>
            <w:div w:id="1640453005">
              <w:marLeft w:val="0"/>
              <w:marRight w:val="0"/>
              <w:marTop w:val="0"/>
              <w:marBottom w:val="0"/>
              <w:divBdr>
                <w:top w:val="none" w:sz="0" w:space="0" w:color="auto"/>
                <w:left w:val="none" w:sz="0" w:space="0" w:color="auto"/>
                <w:bottom w:val="none" w:sz="0" w:space="0" w:color="auto"/>
                <w:right w:val="none" w:sz="0" w:space="0" w:color="auto"/>
              </w:divBdr>
              <w:divsChild>
                <w:div w:id="472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80341">
      <w:bodyDiv w:val="1"/>
      <w:marLeft w:val="0"/>
      <w:marRight w:val="0"/>
      <w:marTop w:val="0"/>
      <w:marBottom w:val="0"/>
      <w:divBdr>
        <w:top w:val="none" w:sz="0" w:space="0" w:color="auto"/>
        <w:left w:val="none" w:sz="0" w:space="0" w:color="auto"/>
        <w:bottom w:val="none" w:sz="0" w:space="0" w:color="auto"/>
        <w:right w:val="none" w:sz="0" w:space="0" w:color="auto"/>
      </w:divBdr>
    </w:div>
    <w:div w:id="174929202">
      <w:bodyDiv w:val="1"/>
      <w:marLeft w:val="0"/>
      <w:marRight w:val="0"/>
      <w:marTop w:val="0"/>
      <w:marBottom w:val="0"/>
      <w:divBdr>
        <w:top w:val="none" w:sz="0" w:space="0" w:color="auto"/>
        <w:left w:val="none" w:sz="0" w:space="0" w:color="auto"/>
        <w:bottom w:val="none" w:sz="0" w:space="0" w:color="auto"/>
        <w:right w:val="none" w:sz="0" w:space="0" w:color="auto"/>
      </w:divBdr>
      <w:divsChild>
        <w:div w:id="54551650">
          <w:marLeft w:val="0"/>
          <w:marRight w:val="0"/>
          <w:marTop w:val="0"/>
          <w:marBottom w:val="0"/>
          <w:divBdr>
            <w:top w:val="none" w:sz="0" w:space="0" w:color="auto"/>
            <w:left w:val="none" w:sz="0" w:space="0" w:color="auto"/>
            <w:bottom w:val="none" w:sz="0" w:space="0" w:color="auto"/>
            <w:right w:val="none" w:sz="0" w:space="0" w:color="auto"/>
          </w:divBdr>
          <w:divsChild>
            <w:div w:id="634795849">
              <w:marLeft w:val="0"/>
              <w:marRight w:val="0"/>
              <w:marTop w:val="0"/>
              <w:marBottom w:val="0"/>
              <w:divBdr>
                <w:top w:val="none" w:sz="0" w:space="0" w:color="auto"/>
                <w:left w:val="none" w:sz="0" w:space="0" w:color="auto"/>
                <w:bottom w:val="none" w:sz="0" w:space="0" w:color="auto"/>
                <w:right w:val="none" w:sz="0" w:space="0" w:color="auto"/>
              </w:divBdr>
              <w:divsChild>
                <w:div w:id="1162814516">
                  <w:marLeft w:val="0"/>
                  <w:marRight w:val="0"/>
                  <w:marTop w:val="0"/>
                  <w:marBottom w:val="0"/>
                  <w:divBdr>
                    <w:top w:val="none" w:sz="0" w:space="0" w:color="auto"/>
                    <w:left w:val="none" w:sz="0" w:space="0" w:color="auto"/>
                    <w:bottom w:val="none" w:sz="0" w:space="0" w:color="auto"/>
                    <w:right w:val="none" w:sz="0" w:space="0" w:color="auto"/>
                  </w:divBdr>
                  <w:divsChild>
                    <w:div w:id="2138833285">
                      <w:marLeft w:val="0"/>
                      <w:marRight w:val="0"/>
                      <w:marTop w:val="0"/>
                      <w:marBottom w:val="0"/>
                      <w:divBdr>
                        <w:top w:val="none" w:sz="0" w:space="0" w:color="auto"/>
                        <w:left w:val="none" w:sz="0" w:space="0" w:color="auto"/>
                        <w:bottom w:val="none" w:sz="0" w:space="0" w:color="auto"/>
                        <w:right w:val="none" w:sz="0" w:space="0" w:color="auto"/>
                      </w:divBdr>
                    </w:div>
                  </w:divsChild>
                </w:div>
                <w:div w:id="1309284338">
                  <w:marLeft w:val="0"/>
                  <w:marRight w:val="0"/>
                  <w:marTop w:val="0"/>
                  <w:marBottom w:val="0"/>
                  <w:divBdr>
                    <w:top w:val="none" w:sz="0" w:space="0" w:color="auto"/>
                    <w:left w:val="none" w:sz="0" w:space="0" w:color="auto"/>
                    <w:bottom w:val="none" w:sz="0" w:space="0" w:color="auto"/>
                    <w:right w:val="none" w:sz="0" w:space="0" w:color="auto"/>
                  </w:divBdr>
                  <w:divsChild>
                    <w:div w:id="3100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3130">
              <w:marLeft w:val="0"/>
              <w:marRight w:val="0"/>
              <w:marTop w:val="0"/>
              <w:marBottom w:val="0"/>
              <w:divBdr>
                <w:top w:val="none" w:sz="0" w:space="0" w:color="auto"/>
                <w:left w:val="none" w:sz="0" w:space="0" w:color="auto"/>
                <w:bottom w:val="none" w:sz="0" w:space="0" w:color="auto"/>
                <w:right w:val="none" w:sz="0" w:space="0" w:color="auto"/>
              </w:divBdr>
              <w:divsChild>
                <w:div w:id="864682698">
                  <w:marLeft w:val="0"/>
                  <w:marRight w:val="0"/>
                  <w:marTop w:val="0"/>
                  <w:marBottom w:val="0"/>
                  <w:divBdr>
                    <w:top w:val="none" w:sz="0" w:space="0" w:color="auto"/>
                    <w:left w:val="none" w:sz="0" w:space="0" w:color="auto"/>
                    <w:bottom w:val="none" w:sz="0" w:space="0" w:color="auto"/>
                    <w:right w:val="none" w:sz="0" w:space="0" w:color="auto"/>
                  </w:divBdr>
                  <w:divsChild>
                    <w:div w:id="21095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34374">
          <w:marLeft w:val="0"/>
          <w:marRight w:val="0"/>
          <w:marTop w:val="0"/>
          <w:marBottom w:val="0"/>
          <w:divBdr>
            <w:top w:val="none" w:sz="0" w:space="0" w:color="auto"/>
            <w:left w:val="none" w:sz="0" w:space="0" w:color="auto"/>
            <w:bottom w:val="none" w:sz="0" w:space="0" w:color="auto"/>
            <w:right w:val="none" w:sz="0" w:space="0" w:color="auto"/>
          </w:divBdr>
          <w:divsChild>
            <w:div w:id="940458106">
              <w:marLeft w:val="0"/>
              <w:marRight w:val="0"/>
              <w:marTop w:val="0"/>
              <w:marBottom w:val="0"/>
              <w:divBdr>
                <w:top w:val="none" w:sz="0" w:space="0" w:color="auto"/>
                <w:left w:val="none" w:sz="0" w:space="0" w:color="auto"/>
                <w:bottom w:val="none" w:sz="0" w:space="0" w:color="auto"/>
                <w:right w:val="none" w:sz="0" w:space="0" w:color="auto"/>
              </w:divBdr>
              <w:divsChild>
                <w:div w:id="754670294">
                  <w:marLeft w:val="0"/>
                  <w:marRight w:val="0"/>
                  <w:marTop w:val="0"/>
                  <w:marBottom w:val="0"/>
                  <w:divBdr>
                    <w:top w:val="none" w:sz="0" w:space="0" w:color="auto"/>
                    <w:left w:val="none" w:sz="0" w:space="0" w:color="auto"/>
                    <w:bottom w:val="none" w:sz="0" w:space="0" w:color="auto"/>
                    <w:right w:val="none" w:sz="0" w:space="0" w:color="auto"/>
                  </w:divBdr>
                  <w:divsChild>
                    <w:div w:id="932512696">
                      <w:marLeft w:val="0"/>
                      <w:marRight w:val="0"/>
                      <w:marTop w:val="0"/>
                      <w:marBottom w:val="0"/>
                      <w:divBdr>
                        <w:top w:val="none" w:sz="0" w:space="0" w:color="auto"/>
                        <w:left w:val="none" w:sz="0" w:space="0" w:color="auto"/>
                        <w:bottom w:val="none" w:sz="0" w:space="0" w:color="auto"/>
                        <w:right w:val="none" w:sz="0" w:space="0" w:color="auto"/>
                      </w:divBdr>
                    </w:div>
                  </w:divsChild>
                </w:div>
                <w:div w:id="824203852">
                  <w:marLeft w:val="0"/>
                  <w:marRight w:val="0"/>
                  <w:marTop w:val="0"/>
                  <w:marBottom w:val="0"/>
                  <w:divBdr>
                    <w:top w:val="none" w:sz="0" w:space="0" w:color="auto"/>
                    <w:left w:val="none" w:sz="0" w:space="0" w:color="auto"/>
                    <w:bottom w:val="none" w:sz="0" w:space="0" w:color="auto"/>
                    <w:right w:val="none" w:sz="0" w:space="0" w:color="auto"/>
                  </w:divBdr>
                  <w:divsChild>
                    <w:div w:id="18602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02535">
      <w:bodyDiv w:val="1"/>
      <w:marLeft w:val="0"/>
      <w:marRight w:val="0"/>
      <w:marTop w:val="0"/>
      <w:marBottom w:val="0"/>
      <w:divBdr>
        <w:top w:val="none" w:sz="0" w:space="0" w:color="auto"/>
        <w:left w:val="none" w:sz="0" w:space="0" w:color="auto"/>
        <w:bottom w:val="none" w:sz="0" w:space="0" w:color="auto"/>
        <w:right w:val="none" w:sz="0" w:space="0" w:color="auto"/>
      </w:divBdr>
      <w:divsChild>
        <w:div w:id="223953968">
          <w:marLeft w:val="0"/>
          <w:marRight w:val="0"/>
          <w:marTop w:val="0"/>
          <w:marBottom w:val="0"/>
          <w:divBdr>
            <w:top w:val="none" w:sz="0" w:space="0" w:color="auto"/>
            <w:left w:val="none" w:sz="0" w:space="0" w:color="auto"/>
            <w:bottom w:val="none" w:sz="0" w:space="0" w:color="auto"/>
            <w:right w:val="none" w:sz="0" w:space="0" w:color="auto"/>
          </w:divBdr>
          <w:divsChild>
            <w:div w:id="1471553985">
              <w:marLeft w:val="0"/>
              <w:marRight w:val="0"/>
              <w:marTop w:val="0"/>
              <w:marBottom w:val="0"/>
              <w:divBdr>
                <w:top w:val="none" w:sz="0" w:space="0" w:color="auto"/>
                <w:left w:val="none" w:sz="0" w:space="0" w:color="auto"/>
                <w:bottom w:val="none" w:sz="0" w:space="0" w:color="auto"/>
                <w:right w:val="none" w:sz="0" w:space="0" w:color="auto"/>
              </w:divBdr>
              <w:divsChild>
                <w:div w:id="8202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2584">
      <w:bodyDiv w:val="1"/>
      <w:marLeft w:val="0"/>
      <w:marRight w:val="0"/>
      <w:marTop w:val="0"/>
      <w:marBottom w:val="0"/>
      <w:divBdr>
        <w:top w:val="none" w:sz="0" w:space="0" w:color="auto"/>
        <w:left w:val="none" w:sz="0" w:space="0" w:color="auto"/>
        <w:bottom w:val="none" w:sz="0" w:space="0" w:color="auto"/>
        <w:right w:val="none" w:sz="0" w:space="0" w:color="auto"/>
      </w:divBdr>
      <w:divsChild>
        <w:div w:id="130442795">
          <w:marLeft w:val="0"/>
          <w:marRight w:val="0"/>
          <w:marTop w:val="0"/>
          <w:marBottom w:val="0"/>
          <w:divBdr>
            <w:top w:val="none" w:sz="0" w:space="0" w:color="auto"/>
            <w:left w:val="none" w:sz="0" w:space="0" w:color="auto"/>
            <w:bottom w:val="none" w:sz="0" w:space="0" w:color="auto"/>
            <w:right w:val="none" w:sz="0" w:space="0" w:color="auto"/>
          </w:divBdr>
          <w:divsChild>
            <w:div w:id="1362895106">
              <w:marLeft w:val="0"/>
              <w:marRight w:val="0"/>
              <w:marTop w:val="0"/>
              <w:marBottom w:val="0"/>
              <w:divBdr>
                <w:top w:val="none" w:sz="0" w:space="0" w:color="auto"/>
                <w:left w:val="none" w:sz="0" w:space="0" w:color="auto"/>
                <w:bottom w:val="none" w:sz="0" w:space="0" w:color="auto"/>
                <w:right w:val="none" w:sz="0" w:space="0" w:color="auto"/>
              </w:divBdr>
              <w:divsChild>
                <w:div w:id="976833440">
                  <w:marLeft w:val="0"/>
                  <w:marRight w:val="0"/>
                  <w:marTop w:val="0"/>
                  <w:marBottom w:val="0"/>
                  <w:divBdr>
                    <w:top w:val="none" w:sz="0" w:space="0" w:color="auto"/>
                    <w:left w:val="none" w:sz="0" w:space="0" w:color="auto"/>
                    <w:bottom w:val="none" w:sz="0" w:space="0" w:color="auto"/>
                    <w:right w:val="none" w:sz="0" w:space="0" w:color="auto"/>
                  </w:divBdr>
                </w:div>
              </w:divsChild>
            </w:div>
            <w:div w:id="1384131827">
              <w:marLeft w:val="0"/>
              <w:marRight w:val="0"/>
              <w:marTop w:val="0"/>
              <w:marBottom w:val="0"/>
              <w:divBdr>
                <w:top w:val="none" w:sz="0" w:space="0" w:color="auto"/>
                <w:left w:val="none" w:sz="0" w:space="0" w:color="auto"/>
                <w:bottom w:val="none" w:sz="0" w:space="0" w:color="auto"/>
                <w:right w:val="none" w:sz="0" w:space="0" w:color="auto"/>
              </w:divBdr>
              <w:divsChild>
                <w:div w:id="141100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8709">
          <w:marLeft w:val="0"/>
          <w:marRight w:val="0"/>
          <w:marTop w:val="0"/>
          <w:marBottom w:val="0"/>
          <w:divBdr>
            <w:top w:val="none" w:sz="0" w:space="0" w:color="auto"/>
            <w:left w:val="none" w:sz="0" w:space="0" w:color="auto"/>
            <w:bottom w:val="none" w:sz="0" w:space="0" w:color="auto"/>
            <w:right w:val="none" w:sz="0" w:space="0" w:color="auto"/>
          </w:divBdr>
          <w:divsChild>
            <w:div w:id="1570798566">
              <w:marLeft w:val="0"/>
              <w:marRight w:val="0"/>
              <w:marTop w:val="0"/>
              <w:marBottom w:val="0"/>
              <w:divBdr>
                <w:top w:val="none" w:sz="0" w:space="0" w:color="auto"/>
                <w:left w:val="none" w:sz="0" w:space="0" w:color="auto"/>
                <w:bottom w:val="none" w:sz="0" w:space="0" w:color="auto"/>
                <w:right w:val="none" w:sz="0" w:space="0" w:color="auto"/>
              </w:divBdr>
              <w:divsChild>
                <w:div w:id="809326694">
                  <w:marLeft w:val="0"/>
                  <w:marRight w:val="0"/>
                  <w:marTop w:val="0"/>
                  <w:marBottom w:val="0"/>
                  <w:divBdr>
                    <w:top w:val="none" w:sz="0" w:space="0" w:color="auto"/>
                    <w:left w:val="none" w:sz="0" w:space="0" w:color="auto"/>
                    <w:bottom w:val="none" w:sz="0" w:space="0" w:color="auto"/>
                    <w:right w:val="none" w:sz="0" w:space="0" w:color="auto"/>
                  </w:divBdr>
                </w:div>
              </w:divsChild>
            </w:div>
            <w:div w:id="1175151536">
              <w:marLeft w:val="0"/>
              <w:marRight w:val="0"/>
              <w:marTop w:val="0"/>
              <w:marBottom w:val="0"/>
              <w:divBdr>
                <w:top w:val="none" w:sz="0" w:space="0" w:color="auto"/>
                <w:left w:val="none" w:sz="0" w:space="0" w:color="auto"/>
                <w:bottom w:val="none" w:sz="0" w:space="0" w:color="auto"/>
                <w:right w:val="none" w:sz="0" w:space="0" w:color="auto"/>
              </w:divBdr>
              <w:divsChild>
                <w:div w:id="117364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4470">
      <w:bodyDiv w:val="1"/>
      <w:marLeft w:val="0"/>
      <w:marRight w:val="0"/>
      <w:marTop w:val="0"/>
      <w:marBottom w:val="0"/>
      <w:divBdr>
        <w:top w:val="none" w:sz="0" w:space="0" w:color="auto"/>
        <w:left w:val="none" w:sz="0" w:space="0" w:color="auto"/>
        <w:bottom w:val="none" w:sz="0" w:space="0" w:color="auto"/>
        <w:right w:val="none" w:sz="0" w:space="0" w:color="auto"/>
      </w:divBdr>
      <w:divsChild>
        <w:div w:id="1247689899">
          <w:marLeft w:val="0"/>
          <w:marRight w:val="0"/>
          <w:marTop w:val="0"/>
          <w:marBottom w:val="0"/>
          <w:divBdr>
            <w:top w:val="none" w:sz="0" w:space="0" w:color="auto"/>
            <w:left w:val="none" w:sz="0" w:space="0" w:color="auto"/>
            <w:bottom w:val="none" w:sz="0" w:space="0" w:color="auto"/>
            <w:right w:val="none" w:sz="0" w:space="0" w:color="auto"/>
          </w:divBdr>
          <w:divsChild>
            <w:div w:id="1422528408">
              <w:marLeft w:val="0"/>
              <w:marRight w:val="0"/>
              <w:marTop w:val="0"/>
              <w:marBottom w:val="0"/>
              <w:divBdr>
                <w:top w:val="none" w:sz="0" w:space="0" w:color="auto"/>
                <w:left w:val="none" w:sz="0" w:space="0" w:color="auto"/>
                <w:bottom w:val="none" w:sz="0" w:space="0" w:color="auto"/>
                <w:right w:val="none" w:sz="0" w:space="0" w:color="auto"/>
              </w:divBdr>
              <w:divsChild>
                <w:div w:id="11036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2621">
      <w:bodyDiv w:val="1"/>
      <w:marLeft w:val="0"/>
      <w:marRight w:val="0"/>
      <w:marTop w:val="0"/>
      <w:marBottom w:val="0"/>
      <w:divBdr>
        <w:top w:val="none" w:sz="0" w:space="0" w:color="auto"/>
        <w:left w:val="none" w:sz="0" w:space="0" w:color="auto"/>
        <w:bottom w:val="none" w:sz="0" w:space="0" w:color="auto"/>
        <w:right w:val="none" w:sz="0" w:space="0" w:color="auto"/>
      </w:divBdr>
    </w:div>
    <w:div w:id="219676892">
      <w:bodyDiv w:val="1"/>
      <w:marLeft w:val="0"/>
      <w:marRight w:val="0"/>
      <w:marTop w:val="0"/>
      <w:marBottom w:val="0"/>
      <w:divBdr>
        <w:top w:val="none" w:sz="0" w:space="0" w:color="auto"/>
        <w:left w:val="none" w:sz="0" w:space="0" w:color="auto"/>
        <w:bottom w:val="none" w:sz="0" w:space="0" w:color="auto"/>
        <w:right w:val="none" w:sz="0" w:space="0" w:color="auto"/>
      </w:divBdr>
      <w:divsChild>
        <w:div w:id="352416636">
          <w:marLeft w:val="0"/>
          <w:marRight w:val="0"/>
          <w:marTop w:val="0"/>
          <w:marBottom w:val="0"/>
          <w:divBdr>
            <w:top w:val="none" w:sz="0" w:space="0" w:color="auto"/>
            <w:left w:val="none" w:sz="0" w:space="0" w:color="auto"/>
            <w:bottom w:val="none" w:sz="0" w:space="0" w:color="auto"/>
            <w:right w:val="none" w:sz="0" w:space="0" w:color="auto"/>
          </w:divBdr>
          <w:divsChild>
            <w:div w:id="282736571">
              <w:marLeft w:val="0"/>
              <w:marRight w:val="0"/>
              <w:marTop w:val="0"/>
              <w:marBottom w:val="0"/>
              <w:divBdr>
                <w:top w:val="none" w:sz="0" w:space="0" w:color="auto"/>
                <w:left w:val="none" w:sz="0" w:space="0" w:color="auto"/>
                <w:bottom w:val="none" w:sz="0" w:space="0" w:color="auto"/>
                <w:right w:val="none" w:sz="0" w:space="0" w:color="auto"/>
              </w:divBdr>
              <w:divsChild>
                <w:div w:id="61873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263483">
      <w:bodyDiv w:val="1"/>
      <w:marLeft w:val="0"/>
      <w:marRight w:val="0"/>
      <w:marTop w:val="0"/>
      <w:marBottom w:val="0"/>
      <w:divBdr>
        <w:top w:val="none" w:sz="0" w:space="0" w:color="auto"/>
        <w:left w:val="none" w:sz="0" w:space="0" w:color="auto"/>
        <w:bottom w:val="none" w:sz="0" w:space="0" w:color="auto"/>
        <w:right w:val="none" w:sz="0" w:space="0" w:color="auto"/>
      </w:divBdr>
      <w:divsChild>
        <w:div w:id="1611624413">
          <w:marLeft w:val="0"/>
          <w:marRight w:val="0"/>
          <w:marTop w:val="0"/>
          <w:marBottom w:val="0"/>
          <w:divBdr>
            <w:top w:val="none" w:sz="0" w:space="0" w:color="auto"/>
            <w:left w:val="none" w:sz="0" w:space="0" w:color="auto"/>
            <w:bottom w:val="none" w:sz="0" w:space="0" w:color="auto"/>
            <w:right w:val="none" w:sz="0" w:space="0" w:color="auto"/>
          </w:divBdr>
          <w:divsChild>
            <w:div w:id="1854342197">
              <w:marLeft w:val="0"/>
              <w:marRight w:val="0"/>
              <w:marTop w:val="0"/>
              <w:marBottom w:val="0"/>
              <w:divBdr>
                <w:top w:val="none" w:sz="0" w:space="0" w:color="auto"/>
                <w:left w:val="none" w:sz="0" w:space="0" w:color="auto"/>
                <w:bottom w:val="none" w:sz="0" w:space="0" w:color="auto"/>
                <w:right w:val="none" w:sz="0" w:space="0" w:color="auto"/>
              </w:divBdr>
              <w:divsChild>
                <w:div w:id="17091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590896">
      <w:bodyDiv w:val="1"/>
      <w:marLeft w:val="0"/>
      <w:marRight w:val="0"/>
      <w:marTop w:val="0"/>
      <w:marBottom w:val="0"/>
      <w:divBdr>
        <w:top w:val="none" w:sz="0" w:space="0" w:color="auto"/>
        <w:left w:val="none" w:sz="0" w:space="0" w:color="auto"/>
        <w:bottom w:val="none" w:sz="0" w:space="0" w:color="auto"/>
        <w:right w:val="none" w:sz="0" w:space="0" w:color="auto"/>
      </w:divBdr>
    </w:div>
    <w:div w:id="334917074">
      <w:bodyDiv w:val="1"/>
      <w:marLeft w:val="0"/>
      <w:marRight w:val="0"/>
      <w:marTop w:val="0"/>
      <w:marBottom w:val="0"/>
      <w:divBdr>
        <w:top w:val="none" w:sz="0" w:space="0" w:color="auto"/>
        <w:left w:val="none" w:sz="0" w:space="0" w:color="auto"/>
        <w:bottom w:val="none" w:sz="0" w:space="0" w:color="auto"/>
        <w:right w:val="none" w:sz="0" w:space="0" w:color="auto"/>
      </w:divBdr>
      <w:divsChild>
        <w:div w:id="1403026264">
          <w:marLeft w:val="0"/>
          <w:marRight w:val="0"/>
          <w:marTop w:val="0"/>
          <w:marBottom w:val="0"/>
          <w:divBdr>
            <w:top w:val="none" w:sz="0" w:space="0" w:color="auto"/>
            <w:left w:val="none" w:sz="0" w:space="0" w:color="auto"/>
            <w:bottom w:val="none" w:sz="0" w:space="0" w:color="auto"/>
            <w:right w:val="none" w:sz="0" w:space="0" w:color="auto"/>
          </w:divBdr>
          <w:divsChild>
            <w:div w:id="303659042">
              <w:marLeft w:val="0"/>
              <w:marRight w:val="0"/>
              <w:marTop w:val="0"/>
              <w:marBottom w:val="0"/>
              <w:divBdr>
                <w:top w:val="none" w:sz="0" w:space="0" w:color="auto"/>
                <w:left w:val="none" w:sz="0" w:space="0" w:color="auto"/>
                <w:bottom w:val="none" w:sz="0" w:space="0" w:color="auto"/>
                <w:right w:val="none" w:sz="0" w:space="0" w:color="auto"/>
              </w:divBdr>
              <w:divsChild>
                <w:div w:id="8562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355171">
      <w:bodyDiv w:val="1"/>
      <w:marLeft w:val="0"/>
      <w:marRight w:val="0"/>
      <w:marTop w:val="0"/>
      <w:marBottom w:val="0"/>
      <w:divBdr>
        <w:top w:val="none" w:sz="0" w:space="0" w:color="auto"/>
        <w:left w:val="none" w:sz="0" w:space="0" w:color="auto"/>
        <w:bottom w:val="none" w:sz="0" w:space="0" w:color="auto"/>
        <w:right w:val="none" w:sz="0" w:space="0" w:color="auto"/>
      </w:divBdr>
      <w:divsChild>
        <w:div w:id="106125232">
          <w:marLeft w:val="0"/>
          <w:marRight w:val="0"/>
          <w:marTop w:val="0"/>
          <w:marBottom w:val="0"/>
          <w:divBdr>
            <w:top w:val="none" w:sz="0" w:space="0" w:color="auto"/>
            <w:left w:val="none" w:sz="0" w:space="0" w:color="auto"/>
            <w:bottom w:val="none" w:sz="0" w:space="0" w:color="auto"/>
            <w:right w:val="none" w:sz="0" w:space="0" w:color="auto"/>
          </w:divBdr>
          <w:divsChild>
            <w:div w:id="1538080702">
              <w:marLeft w:val="0"/>
              <w:marRight w:val="0"/>
              <w:marTop w:val="0"/>
              <w:marBottom w:val="0"/>
              <w:divBdr>
                <w:top w:val="none" w:sz="0" w:space="0" w:color="auto"/>
                <w:left w:val="none" w:sz="0" w:space="0" w:color="auto"/>
                <w:bottom w:val="none" w:sz="0" w:space="0" w:color="auto"/>
                <w:right w:val="none" w:sz="0" w:space="0" w:color="auto"/>
              </w:divBdr>
              <w:divsChild>
                <w:div w:id="21459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26215">
      <w:bodyDiv w:val="1"/>
      <w:marLeft w:val="0"/>
      <w:marRight w:val="0"/>
      <w:marTop w:val="0"/>
      <w:marBottom w:val="0"/>
      <w:divBdr>
        <w:top w:val="none" w:sz="0" w:space="0" w:color="auto"/>
        <w:left w:val="none" w:sz="0" w:space="0" w:color="auto"/>
        <w:bottom w:val="none" w:sz="0" w:space="0" w:color="auto"/>
        <w:right w:val="none" w:sz="0" w:space="0" w:color="auto"/>
      </w:divBdr>
      <w:divsChild>
        <w:div w:id="1101027305">
          <w:marLeft w:val="0"/>
          <w:marRight w:val="0"/>
          <w:marTop w:val="0"/>
          <w:marBottom w:val="0"/>
          <w:divBdr>
            <w:top w:val="none" w:sz="0" w:space="0" w:color="auto"/>
            <w:left w:val="none" w:sz="0" w:space="0" w:color="auto"/>
            <w:bottom w:val="none" w:sz="0" w:space="0" w:color="auto"/>
            <w:right w:val="none" w:sz="0" w:space="0" w:color="auto"/>
          </w:divBdr>
          <w:divsChild>
            <w:div w:id="431709462">
              <w:marLeft w:val="0"/>
              <w:marRight w:val="0"/>
              <w:marTop w:val="0"/>
              <w:marBottom w:val="0"/>
              <w:divBdr>
                <w:top w:val="none" w:sz="0" w:space="0" w:color="auto"/>
                <w:left w:val="none" w:sz="0" w:space="0" w:color="auto"/>
                <w:bottom w:val="none" w:sz="0" w:space="0" w:color="auto"/>
                <w:right w:val="none" w:sz="0" w:space="0" w:color="auto"/>
              </w:divBdr>
              <w:divsChild>
                <w:div w:id="14060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69523">
      <w:bodyDiv w:val="1"/>
      <w:marLeft w:val="0"/>
      <w:marRight w:val="0"/>
      <w:marTop w:val="0"/>
      <w:marBottom w:val="0"/>
      <w:divBdr>
        <w:top w:val="none" w:sz="0" w:space="0" w:color="auto"/>
        <w:left w:val="none" w:sz="0" w:space="0" w:color="auto"/>
        <w:bottom w:val="none" w:sz="0" w:space="0" w:color="auto"/>
        <w:right w:val="none" w:sz="0" w:space="0" w:color="auto"/>
      </w:divBdr>
    </w:div>
    <w:div w:id="399258725">
      <w:bodyDiv w:val="1"/>
      <w:marLeft w:val="0"/>
      <w:marRight w:val="0"/>
      <w:marTop w:val="0"/>
      <w:marBottom w:val="0"/>
      <w:divBdr>
        <w:top w:val="none" w:sz="0" w:space="0" w:color="auto"/>
        <w:left w:val="none" w:sz="0" w:space="0" w:color="auto"/>
        <w:bottom w:val="none" w:sz="0" w:space="0" w:color="auto"/>
        <w:right w:val="none" w:sz="0" w:space="0" w:color="auto"/>
      </w:divBdr>
    </w:div>
    <w:div w:id="446776620">
      <w:bodyDiv w:val="1"/>
      <w:marLeft w:val="0"/>
      <w:marRight w:val="0"/>
      <w:marTop w:val="0"/>
      <w:marBottom w:val="0"/>
      <w:divBdr>
        <w:top w:val="none" w:sz="0" w:space="0" w:color="auto"/>
        <w:left w:val="none" w:sz="0" w:space="0" w:color="auto"/>
        <w:bottom w:val="none" w:sz="0" w:space="0" w:color="auto"/>
        <w:right w:val="none" w:sz="0" w:space="0" w:color="auto"/>
      </w:divBdr>
    </w:div>
    <w:div w:id="485391311">
      <w:bodyDiv w:val="1"/>
      <w:marLeft w:val="0"/>
      <w:marRight w:val="0"/>
      <w:marTop w:val="0"/>
      <w:marBottom w:val="0"/>
      <w:divBdr>
        <w:top w:val="none" w:sz="0" w:space="0" w:color="auto"/>
        <w:left w:val="none" w:sz="0" w:space="0" w:color="auto"/>
        <w:bottom w:val="none" w:sz="0" w:space="0" w:color="auto"/>
        <w:right w:val="none" w:sz="0" w:space="0" w:color="auto"/>
      </w:divBdr>
    </w:div>
    <w:div w:id="512644470">
      <w:bodyDiv w:val="1"/>
      <w:marLeft w:val="0"/>
      <w:marRight w:val="0"/>
      <w:marTop w:val="0"/>
      <w:marBottom w:val="0"/>
      <w:divBdr>
        <w:top w:val="none" w:sz="0" w:space="0" w:color="auto"/>
        <w:left w:val="none" w:sz="0" w:space="0" w:color="auto"/>
        <w:bottom w:val="none" w:sz="0" w:space="0" w:color="auto"/>
        <w:right w:val="none" w:sz="0" w:space="0" w:color="auto"/>
      </w:divBdr>
    </w:div>
    <w:div w:id="541328156">
      <w:bodyDiv w:val="1"/>
      <w:marLeft w:val="0"/>
      <w:marRight w:val="0"/>
      <w:marTop w:val="0"/>
      <w:marBottom w:val="0"/>
      <w:divBdr>
        <w:top w:val="none" w:sz="0" w:space="0" w:color="auto"/>
        <w:left w:val="none" w:sz="0" w:space="0" w:color="auto"/>
        <w:bottom w:val="none" w:sz="0" w:space="0" w:color="auto"/>
        <w:right w:val="none" w:sz="0" w:space="0" w:color="auto"/>
      </w:divBdr>
    </w:div>
    <w:div w:id="543912295">
      <w:bodyDiv w:val="1"/>
      <w:marLeft w:val="0"/>
      <w:marRight w:val="0"/>
      <w:marTop w:val="0"/>
      <w:marBottom w:val="0"/>
      <w:divBdr>
        <w:top w:val="none" w:sz="0" w:space="0" w:color="auto"/>
        <w:left w:val="none" w:sz="0" w:space="0" w:color="auto"/>
        <w:bottom w:val="none" w:sz="0" w:space="0" w:color="auto"/>
        <w:right w:val="none" w:sz="0" w:space="0" w:color="auto"/>
      </w:divBdr>
    </w:div>
    <w:div w:id="564754030">
      <w:bodyDiv w:val="1"/>
      <w:marLeft w:val="0"/>
      <w:marRight w:val="0"/>
      <w:marTop w:val="0"/>
      <w:marBottom w:val="0"/>
      <w:divBdr>
        <w:top w:val="none" w:sz="0" w:space="0" w:color="auto"/>
        <w:left w:val="none" w:sz="0" w:space="0" w:color="auto"/>
        <w:bottom w:val="none" w:sz="0" w:space="0" w:color="auto"/>
        <w:right w:val="none" w:sz="0" w:space="0" w:color="auto"/>
      </w:divBdr>
      <w:divsChild>
        <w:div w:id="775056286">
          <w:marLeft w:val="0"/>
          <w:marRight w:val="0"/>
          <w:marTop w:val="0"/>
          <w:marBottom w:val="0"/>
          <w:divBdr>
            <w:top w:val="none" w:sz="0" w:space="0" w:color="auto"/>
            <w:left w:val="none" w:sz="0" w:space="0" w:color="auto"/>
            <w:bottom w:val="none" w:sz="0" w:space="0" w:color="auto"/>
            <w:right w:val="none" w:sz="0" w:space="0" w:color="auto"/>
          </w:divBdr>
          <w:divsChild>
            <w:div w:id="374544510">
              <w:marLeft w:val="0"/>
              <w:marRight w:val="0"/>
              <w:marTop w:val="0"/>
              <w:marBottom w:val="0"/>
              <w:divBdr>
                <w:top w:val="none" w:sz="0" w:space="0" w:color="auto"/>
                <w:left w:val="none" w:sz="0" w:space="0" w:color="auto"/>
                <w:bottom w:val="none" w:sz="0" w:space="0" w:color="auto"/>
                <w:right w:val="none" w:sz="0" w:space="0" w:color="auto"/>
              </w:divBdr>
              <w:divsChild>
                <w:div w:id="506945617">
                  <w:marLeft w:val="0"/>
                  <w:marRight w:val="0"/>
                  <w:marTop w:val="0"/>
                  <w:marBottom w:val="0"/>
                  <w:divBdr>
                    <w:top w:val="none" w:sz="0" w:space="0" w:color="auto"/>
                    <w:left w:val="none" w:sz="0" w:space="0" w:color="auto"/>
                    <w:bottom w:val="none" w:sz="0" w:space="0" w:color="auto"/>
                    <w:right w:val="none" w:sz="0" w:space="0" w:color="auto"/>
                  </w:divBdr>
                  <w:divsChild>
                    <w:div w:id="18906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522332">
      <w:bodyDiv w:val="1"/>
      <w:marLeft w:val="0"/>
      <w:marRight w:val="0"/>
      <w:marTop w:val="0"/>
      <w:marBottom w:val="0"/>
      <w:divBdr>
        <w:top w:val="none" w:sz="0" w:space="0" w:color="auto"/>
        <w:left w:val="none" w:sz="0" w:space="0" w:color="auto"/>
        <w:bottom w:val="none" w:sz="0" w:space="0" w:color="auto"/>
        <w:right w:val="none" w:sz="0" w:space="0" w:color="auto"/>
      </w:divBdr>
      <w:divsChild>
        <w:div w:id="1483622252">
          <w:marLeft w:val="0"/>
          <w:marRight w:val="0"/>
          <w:marTop w:val="0"/>
          <w:marBottom w:val="0"/>
          <w:divBdr>
            <w:top w:val="none" w:sz="0" w:space="0" w:color="auto"/>
            <w:left w:val="none" w:sz="0" w:space="0" w:color="auto"/>
            <w:bottom w:val="none" w:sz="0" w:space="0" w:color="auto"/>
            <w:right w:val="none" w:sz="0" w:space="0" w:color="auto"/>
          </w:divBdr>
          <w:divsChild>
            <w:div w:id="54160958">
              <w:marLeft w:val="0"/>
              <w:marRight w:val="0"/>
              <w:marTop w:val="0"/>
              <w:marBottom w:val="0"/>
              <w:divBdr>
                <w:top w:val="none" w:sz="0" w:space="0" w:color="auto"/>
                <w:left w:val="none" w:sz="0" w:space="0" w:color="auto"/>
                <w:bottom w:val="none" w:sz="0" w:space="0" w:color="auto"/>
                <w:right w:val="none" w:sz="0" w:space="0" w:color="auto"/>
              </w:divBdr>
              <w:divsChild>
                <w:div w:id="20127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912120">
      <w:bodyDiv w:val="1"/>
      <w:marLeft w:val="0"/>
      <w:marRight w:val="0"/>
      <w:marTop w:val="0"/>
      <w:marBottom w:val="0"/>
      <w:divBdr>
        <w:top w:val="none" w:sz="0" w:space="0" w:color="auto"/>
        <w:left w:val="none" w:sz="0" w:space="0" w:color="auto"/>
        <w:bottom w:val="none" w:sz="0" w:space="0" w:color="auto"/>
        <w:right w:val="none" w:sz="0" w:space="0" w:color="auto"/>
      </w:divBdr>
    </w:div>
    <w:div w:id="595863659">
      <w:bodyDiv w:val="1"/>
      <w:marLeft w:val="0"/>
      <w:marRight w:val="0"/>
      <w:marTop w:val="0"/>
      <w:marBottom w:val="0"/>
      <w:divBdr>
        <w:top w:val="none" w:sz="0" w:space="0" w:color="auto"/>
        <w:left w:val="none" w:sz="0" w:space="0" w:color="auto"/>
        <w:bottom w:val="none" w:sz="0" w:space="0" w:color="auto"/>
        <w:right w:val="none" w:sz="0" w:space="0" w:color="auto"/>
      </w:divBdr>
    </w:div>
    <w:div w:id="598752551">
      <w:bodyDiv w:val="1"/>
      <w:marLeft w:val="0"/>
      <w:marRight w:val="0"/>
      <w:marTop w:val="0"/>
      <w:marBottom w:val="0"/>
      <w:divBdr>
        <w:top w:val="none" w:sz="0" w:space="0" w:color="auto"/>
        <w:left w:val="none" w:sz="0" w:space="0" w:color="auto"/>
        <w:bottom w:val="none" w:sz="0" w:space="0" w:color="auto"/>
        <w:right w:val="none" w:sz="0" w:space="0" w:color="auto"/>
      </w:divBdr>
      <w:divsChild>
        <w:div w:id="1504782626">
          <w:marLeft w:val="0"/>
          <w:marRight w:val="0"/>
          <w:marTop w:val="0"/>
          <w:marBottom w:val="0"/>
          <w:divBdr>
            <w:top w:val="none" w:sz="0" w:space="0" w:color="auto"/>
            <w:left w:val="none" w:sz="0" w:space="0" w:color="auto"/>
            <w:bottom w:val="none" w:sz="0" w:space="0" w:color="auto"/>
            <w:right w:val="none" w:sz="0" w:space="0" w:color="auto"/>
          </w:divBdr>
          <w:divsChild>
            <w:div w:id="1096292339">
              <w:marLeft w:val="0"/>
              <w:marRight w:val="0"/>
              <w:marTop w:val="0"/>
              <w:marBottom w:val="0"/>
              <w:divBdr>
                <w:top w:val="none" w:sz="0" w:space="0" w:color="auto"/>
                <w:left w:val="none" w:sz="0" w:space="0" w:color="auto"/>
                <w:bottom w:val="none" w:sz="0" w:space="0" w:color="auto"/>
                <w:right w:val="none" w:sz="0" w:space="0" w:color="auto"/>
              </w:divBdr>
              <w:divsChild>
                <w:div w:id="162276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669382">
      <w:bodyDiv w:val="1"/>
      <w:marLeft w:val="0"/>
      <w:marRight w:val="0"/>
      <w:marTop w:val="0"/>
      <w:marBottom w:val="0"/>
      <w:divBdr>
        <w:top w:val="none" w:sz="0" w:space="0" w:color="auto"/>
        <w:left w:val="none" w:sz="0" w:space="0" w:color="auto"/>
        <w:bottom w:val="none" w:sz="0" w:space="0" w:color="auto"/>
        <w:right w:val="none" w:sz="0" w:space="0" w:color="auto"/>
      </w:divBdr>
      <w:divsChild>
        <w:div w:id="1014962189">
          <w:marLeft w:val="0"/>
          <w:marRight w:val="0"/>
          <w:marTop w:val="0"/>
          <w:marBottom w:val="0"/>
          <w:divBdr>
            <w:top w:val="none" w:sz="0" w:space="0" w:color="auto"/>
            <w:left w:val="none" w:sz="0" w:space="0" w:color="auto"/>
            <w:bottom w:val="none" w:sz="0" w:space="0" w:color="auto"/>
            <w:right w:val="none" w:sz="0" w:space="0" w:color="auto"/>
          </w:divBdr>
          <w:divsChild>
            <w:div w:id="108286126">
              <w:marLeft w:val="0"/>
              <w:marRight w:val="0"/>
              <w:marTop w:val="0"/>
              <w:marBottom w:val="0"/>
              <w:divBdr>
                <w:top w:val="none" w:sz="0" w:space="0" w:color="auto"/>
                <w:left w:val="none" w:sz="0" w:space="0" w:color="auto"/>
                <w:bottom w:val="none" w:sz="0" w:space="0" w:color="auto"/>
                <w:right w:val="none" w:sz="0" w:space="0" w:color="auto"/>
              </w:divBdr>
              <w:divsChild>
                <w:div w:id="63066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204181">
      <w:bodyDiv w:val="1"/>
      <w:marLeft w:val="0"/>
      <w:marRight w:val="0"/>
      <w:marTop w:val="0"/>
      <w:marBottom w:val="0"/>
      <w:divBdr>
        <w:top w:val="none" w:sz="0" w:space="0" w:color="auto"/>
        <w:left w:val="none" w:sz="0" w:space="0" w:color="auto"/>
        <w:bottom w:val="none" w:sz="0" w:space="0" w:color="auto"/>
        <w:right w:val="none" w:sz="0" w:space="0" w:color="auto"/>
      </w:divBdr>
    </w:div>
    <w:div w:id="798955649">
      <w:bodyDiv w:val="1"/>
      <w:marLeft w:val="0"/>
      <w:marRight w:val="0"/>
      <w:marTop w:val="0"/>
      <w:marBottom w:val="0"/>
      <w:divBdr>
        <w:top w:val="none" w:sz="0" w:space="0" w:color="auto"/>
        <w:left w:val="none" w:sz="0" w:space="0" w:color="auto"/>
        <w:bottom w:val="none" w:sz="0" w:space="0" w:color="auto"/>
        <w:right w:val="none" w:sz="0" w:space="0" w:color="auto"/>
      </w:divBdr>
    </w:div>
    <w:div w:id="816193194">
      <w:bodyDiv w:val="1"/>
      <w:marLeft w:val="0"/>
      <w:marRight w:val="0"/>
      <w:marTop w:val="0"/>
      <w:marBottom w:val="0"/>
      <w:divBdr>
        <w:top w:val="none" w:sz="0" w:space="0" w:color="auto"/>
        <w:left w:val="none" w:sz="0" w:space="0" w:color="auto"/>
        <w:bottom w:val="none" w:sz="0" w:space="0" w:color="auto"/>
        <w:right w:val="none" w:sz="0" w:space="0" w:color="auto"/>
      </w:divBdr>
      <w:divsChild>
        <w:div w:id="1749227346">
          <w:marLeft w:val="0"/>
          <w:marRight w:val="0"/>
          <w:marTop w:val="0"/>
          <w:marBottom w:val="0"/>
          <w:divBdr>
            <w:top w:val="none" w:sz="0" w:space="0" w:color="auto"/>
            <w:left w:val="none" w:sz="0" w:space="0" w:color="auto"/>
            <w:bottom w:val="none" w:sz="0" w:space="0" w:color="auto"/>
            <w:right w:val="none" w:sz="0" w:space="0" w:color="auto"/>
          </w:divBdr>
          <w:divsChild>
            <w:div w:id="1846166712">
              <w:marLeft w:val="0"/>
              <w:marRight w:val="0"/>
              <w:marTop w:val="0"/>
              <w:marBottom w:val="0"/>
              <w:divBdr>
                <w:top w:val="none" w:sz="0" w:space="0" w:color="auto"/>
                <w:left w:val="none" w:sz="0" w:space="0" w:color="auto"/>
                <w:bottom w:val="none" w:sz="0" w:space="0" w:color="auto"/>
                <w:right w:val="none" w:sz="0" w:space="0" w:color="auto"/>
              </w:divBdr>
              <w:divsChild>
                <w:div w:id="10204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90409">
      <w:bodyDiv w:val="1"/>
      <w:marLeft w:val="0"/>
      <w:marRight w:val="0"/>
      <w:marTop w:val="0"/>
      <w:marBottom w:val="0"/>
      <w:divBdr>
        <w:top w:val="none" w:sz="0" w:space="0" w:color="auto"/>
        <w:left w:val="none" w:sz="0" w:space="0" w:color="auto"/>
        <w:bottom w:val="none" w:sz="0" w:space="0" w:color="auto"/>
        <w:right w:val="none" w:sz="0" w:space="0" w:color="auto"/>
      </w:divBdr>
      <w:divsChild>
        <w:div w:id="1956130390">
          <w:marLeft w:val="0"/>
          <w:marRight w:val="0"/>
          <w:marTop w:val="0"/>
          <w:marBottom w:val="0"/>
          <w:divBdr>
            <w:top w:val="none" w:sz="0" w:space="0" w:color="auto"/>
            <w:left w:val="none" w:sz="0" w:space="0" w:color="auto"/>
            <w:bottom w:val="none" w:sz="0" w:space="0" w:color="auto"/>
            <w:right w:val="none" w:sz="0" w:space="0" w:color="auto"/>
          </w:divBdr>
          <w:divsChild>
            <w:div w:id="1038316972">
              <w:marLeft w:val="0"/>
              <w:marRight w:val="0"/>
              <w:marTop w:val="0"/>
              <w:marBottom w:val="0"/>
              <w:divBdr>
                <w:top w:val="none" w:sz="0" w:space="0" w:color="auto"/>
                <w:left w:val="none" w:sz="0" w:space="0" w:color="auto"/>
                <w:bottom w:val="none" w:sz="0" w:space="0" w:color="auto"/>
                <w:right w:val="none" w:sz="0" w:space="0" w:color="auto"/>
              </w:divBdr>
              <w:divsChild>
                <w:div w:id="27775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81181">
      <w:bodyDiv w:val="1"/>
      <w:marLeft w:val="0"/>
      <w:marRight w:val="0"/>
      <w:marTop w:val="0"/>
      <w:marBottom w:val="0"/>
      <w:divBdr>
        <w:top w:val="none" w:sz="0" w:space="0" w:color="auto"/>
        <w:left w:val="none" w:sz="0" w:space="0" w:color="auto"/>
        <w:bottom w:val="none" w:sz="0" w:space="0" w:color="auto"/>
        <w:right w:val="none" w:sz="0" w:space="0" w:color="auto"/>
      </w:divBdr>
      <w:divsChild>
        <w:div w:id="1416171692">
          <w:marLeft w:val="0"/>
          <w:marRight w:val="0"/>
          <w:marTop w:val="0"/>
          <w:marBottom w:val="0"/>
          <w:divBdr>
            <w:top w:val="none" w:sz="0" w:space="0" w:color="auto"/>
            <w:left w:val="none" w:sz="0" w:space="0" w:color="auto"/>
            <w:bottom w:val="none" w:sz="0" w:space="0" w:color="auto"/>
            <w:right w:val="none" w:sz="0" w:space="0" w:color="auto"/>
          </w:divBdr>
          <w:divsChild>
            <w:div w:id="516886775">
              <w:marLeft w:val="0"/>
              <w:marRight w:val="0"/>
              <w:marTop w:val="0"/>
              <w:marBottom w:val="0"/>
              <w:divBdr>
                <w:top w:val="none" w:sz="0" w:space="0" w:color="auto"/>
                <w:left w:val="none" w:sz="0" w:space="0" w:color="auto"/>
                <w:bottom w:val="none" w:sz="0" w:space="0" w:color="auto"/>
                <w:right w:val="none" w:sz="0" w:space="0" w:color="auto"/>
              </w:divBdr>
              <w:divsChild>
                <w:div w:id="13717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677429">
      <w:bodyDiv w:val="1"/>
      <w:marLeft w:val="0"/>
      <w:marRight w:val="0"/>
      <w:marTop w:val="0"/>
      <w:marBottom w:val="0"/>
      <w:divBdr>
        <w:top w:val="none" w:sz="0" w:space="0" w:color="auto"/>
        <w:left w:val="none" w:sz="0" w:space="0" w:color="auto"/>
        <w:bottom w:val="none" w:sz="0" w:space="0" w:color="auto"/>
        <w:right w:val="none" w:sz="0" w:space="0" w:color="auto"/>
      </w:divBdr>
    </w:div>
    <w:div w:id="879518753">
      <w:bodyDiv w:val="1"/>
      <w:marLeft w:val="0"/>
      <w:marRight w:val="0"/>
      <w:marTop w:val="0"/>
      <w:marBottom w:val="0"/>
      <w:divBdr>
        <w:top w:val="none" w:sz="0" w:space="0" w:color="auto"/>
        <w:left w:val="none" w:sz="0" w:space="0" w:color="auto"/>
        <w:bottom w:val="none" w:sz="0" w:space="0" w:color="auto"/>
        <w:right w:val="none" w:sz="0" w:space="0" w:color="auto"/>
      </w:divBdr>
      <w:divsChild>
        <w:div w:id="1639021871">
          <w:marLeft w:val="0"/>
          <w:marRight w:val="0"/>
          <w:marTop w:val="0"/>
          <w:marBottom w:val="0"/>
          <w:divBdr>
            <w:top w:val="none" w:sz="0" w:space="0" w:color="auto"/>
            <w:left w:val="none" w:sz="0" w:space="0" w:color="auto"/>
            <w:bottom w:val="none" w:sz="0" w:space="0" w:color="auto"/>
            <w:right w:val="none" w:sz="0" w:space="0" w:color="auto"/>
          </w:divBdr>
          <w:divsChild>
            <w:div w:id="1253320342">
              <w:marLeft w:val="0"/>
              <w:marRight w:val="0"/>
              <w:marTop w:val="0"/>
              <w:marBottom w:val="0"/>
              <w:divBdr>
                <w:top w:val="none" w:sz="0" w:space="0" w:color="auto"/>
                <w:left w:val="none" w:sz="0" w:space="0" w:color="auto"/>
                <w:bottom w:val="none" w:sz="0" w:space="0" w:color="auto"/>
                <w:right w:val="none" w:sz="0" w:space="0" w:color="auto"/>
              </w:divBdr>
              <w:divsChild>
                <w:div w:id="1455178385">
                  <w:marLeft w:val="0"/>
                  <w:marRight w:val="0"/>
                  <w:marTop w:val="0"/>
                  <w:marBottom w:val="0"/>
                  <w:divBdr>
                    <w:top w:val="none" w:sz="0" w:space="0" w:color="auto"/>
                    <w:left w:val="none" w:sz="0" w:space="0" w:color="auto"/>
                    <w:bottom w:val="none" w:sz="0" w:space="0" w:color="auto"/>
                    <w:right w:val="none" w:sz="0" w:space="0" w:color="auto"/>
                  </w:divBdr>
                  <w:divsChild>
                    <w:div w:id="91366050">
                      <w:marLeft w:val="0"/>
                      <w:marRight w:val="0"/>
                      <w:marTop w:val="0"/>
                      <w:marBottom w:val="0"/>
                      <w:divBdr>
                        <w:top w:val="none" w:sz="0" w:space="0" w:color="auto"/>
                        <w:left w:val="none" w:sz="0" w:space="0" w:color="auto"/>
                        <w:bottom w:val="none" w:sz="0" w:space="0" w:color="auto"/>
                        <w:right w:val="none" w:sz="0" w:space="0" w:color="auto"/>
                      </w:divBdr>
                    </w:div>
                    <w:div w:id="8775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747882">
      <w:bodyDiv w:val="1"/>
      <w:marLeft w:val="0"/>
      <w:marRight w:val="0"/>
      <w:marTop w:val="0"/>
      <w:marBottom w:val="0"/>
      <w:divBdr>
        <w:top w:val="none" w:sz="0" w:space="0" w:color="auto"/>
        <w:left w:val="none" w:sz="0" w:space="0" w:color="auto"/>
        <w:bottom w:val="none" w:sz="0" w:space="0" w:color="auto"/>
        <w:right w:val="none" w:sz="0" w:space="0" w:color="auto"/>
      </w:divBdr>
    </w:div>
    <w:div w:id="990719471">
      <w:bodyDiv w:val="1"/>
      <w:marLeft w:val="0"/>
      <w:marRight w:val="0"/>
      <w:marTop w:val="0"/>
      <w:marBottom w:val="0"/>
      <w:divBdr>
        <w:top w:val="none" w:sz="0" w:space="0" w:color="auto"/>
        <w:left w:val="none" w:sz="0" w:space="0" w:color="auto"/>
        <w:bottom w:val="none" w:sz="0" w:space="0" w:color="auto"/>
        <w:right w:val="none" w:sz="0" w:space="0" w:color="auto"/>
      </w:divBdr>
      <w:divsChild>
        <w:div w:id="1716464267">
          <w:marLeft w:val="0"/>
          <w:marRight w:val="0"/>
          <w:marTop w:val="0"/>
          <w:marBottom w:val="0"/>
          <w:divBdr>
            <w:top w:val="none" w:sz="0" w:space="0" w:color="auto"/>
            <w:left w:val="none" w:sz="0" w:space="0" w:color="auto"/>
            <w:bottom w:val="none" w:sz="0" w:space="0" w:color="auto"/>
            <w:right w:val="none" w:sz="0" w:space="0" w:color="auto"/>
          </w:divBdr>
          <w:divsChild>
            <w:div w:id="1764958053">
              <w:marLeft w:val="0"/>
              <w:marRight w:val="0"/>
              <w:marTop w:val="0"/>
              <w:marBottom w:val="0"/>
              <w:divBdr>
                <w:top w:val="none" w:sz="0" w:space="0" w:color="auto"/>
                <w:left w:val="none" w:sz="0" w:space="0" w:color="auto"/>
                <w:bottom w:val="none" w:sz="0" w:space="0" w:color="auto"/>
                <w:right w:val="none" w:sz="0" w:space="0" w:color="auto"/>
              </w:divBdr>
              <w:divsChild>
                <w:div w:id="211701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07223">
      <w:bodyDiv w:val="1"/>
      <w:marLeft w:val="0"/>
      <w:marRight w:val="0"/>
      <w:marTop w:val="0"/>
      <w:marBottom w:val="0"/>
      <w:divBdr>
        <w:top w:val="none" w:sz="0" w:space="0" w:color="auto"/>
        <w:left w:val="none" w:sz="0" w:space="0" w:color="auto"/>
        <w:bottom w:val="none" w:sz="0" w:space="0" w:color="auto"/>
        <w:right w:val="none" w:sz="0" w:space="0" w:color="auto"/>
      </w:divBdr>
      <w:divsChild>
        <w:div w:id="223107186">
          <w:marLeft w:val="0"/>
          <w:marRight w:val="0"/>
          <w:marTop w:val="0"/>
          <w:marBottom w:val="0"/>
          <w:divBdr>
            <w:top w:val="none" w:sz="0" w:space="0" w:color="auto"/>
            <w:left w:val="none" w:sz="0" w:space="0" w:color="auto"/>
            <w:bottom w:val="none" w:sz="0" w:space="0" w:color="auto"/>
            <w:right w:val="none" w:sz="0" w:space="0" w:color="auto"/>
          </w:divBdr>
          <w:divsChild>
            <w:div w:id="1050420854">
              <w:marLeft w:val="0"/>
              <w:marRight w:val="0"/>
              <w:marTop w:val="0"/>
              <w:marBottom w:val="0"/>
              <w:divBdr>
                <w:top w:val="none" w:sz="0" w:space="0" w:color="auto"/>
                <w:left w:val="none" w:sz="0" w:space="0" w:color="auto"/>
                <w:bottom w:val="none" w:sz="0" w:space="0" w:color="auto"/>
                <w:right w:val="none" w:sz="0" w:space="0" w:color="auto"/>
              </w:divBdr>
              <w:divsChild>
                <w:div w:id="591011353">
                  <w:marLeft w:val="0"/>
                  <w:marRight w:val="0"/>
                  <w:marTop w:val="0"/>
                  <w:marBottom w:val="0"/>
                  <w:divBdr>
                    <w:top w:val="none" w:sz="0" w:space="0" w:color="auto"/>
                    <w:left w:val="none" w:sz="0" w:space="0" w:color="auto"/>
                    <w:bottom w:val="none" w:sz="0" w:space="0" w:color="auto"/>
                    <w:right w:val="none" w:sz="0" w:space="0" w:color="auto"/>
                  </w:divBdr>
                  <w:divsChild>
                    <w:div w:id="15092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848816">
      <w:bodyDiv w:val="1"/>
      <w:marLeft w:val="0"/>
      <w:marRight w:val="0"/>
      <w:marTop w:val="0"/>
      <w:marBottom w:val="0"/>
      <w:divBdr>
        <w:top w:val="none" w:sz="0" w:space="0" w:color="auto"/>
        <w:left w:val="none" w:sz="0" w:space="0" w:color="auto"/>
        <w:bottom w:val="none" w:sz="0" w:space="0" w:color="auto"/>
        <w:right w:val="none" w:sz="0" w:space="0" w:color="auto"/>
      </w:divBdr>
      <w:divsChild>
        <w:div w:id="65930005">
          <w:marLeft w:val="0"/>
          <w:marRight w:val="0"/>
          <w:marTop w:val="0"/>
          <w:marBottom w:val="0"/>
          <w:divBdr>
            <w:top w:val="none" w:sz="0" w:space="0" w:color="auto"/>
            <w:left w:val="none" w:sz="0" w:space="0" w:color="auto"/>
            <w:bottom w:val="none" w:sz="0" w:space="0" w:color="auto"/>
            <w:right w:val="none" w:sz="0" w:space="0" w:color="auto"/>
          </w:divBdr>
          <w:divsChild>
            <w:div w:id="1884095975">
              <w:marLeft w:val="0"/>
              <w:marRight w:val="0"/>
              <w:marTop w:val="0"/>
              <w:marBottom w:val="0"/>
              <w:divBdr>
                <w:top w:val="none" w:sz="0" w:space="0" w:color="auto"/>
                <w:left w:val="none" w:sz="0" w:space="0" w:color="auto"/>
                <w:bottom w:val="none" w:sz="0" w:space="0" w:color="auto"/>
                <w:right w:val="none" w:sz="0" w:space="0" w:color="auto"/>
              </w:divBdr>
              <w:divsChild>
                <w:div w:id="4420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51600">
      <w:bodyDiv w:val="1"/>
      <w:marLeft w:val="0"/>
      <w:marRight w:val="0"/>
      <w:marTop w:val="0"/>
      <w:marBottom w:val="0"/>
      <w:divBdr>
        <w:top w:val="none" w:sz="0" w:space="0" w:color="auto"/>
        <w:left w:val="none" w:sz="0" w:space="0" w:color="auto"/>
        <w:bottom w:val="none" w:sz="0" w:space="0" w:color="auto"/>
        <w:right w:val="none" w:sz="0" w:space="0" w:color="auto"/>
      </w:divBdr>
    </w:div>
    <w:div w:id="1018122924">
      <w:bodyDiv w:val="1"/>
      <w:marLeft w:val="0"/>
      <w:marRight w:val="0"/>
      <w:marTop w:val="0"/>
      <w:marBottom w:val="0"/>
      <w:divBdr>
        <w:top w:val="none" w:sz="0" w:space="0" w:color="auto"/>
        <w:left w:val="none" w:sz="0" w:space="0" w:color="auto"/>
        <w:bottom w:val="none" w:sz="0" w:space="0" w:color="auto"/>
        <w:right w:val="none" w:sz="0" w:space="0" w:color="auto"/>
      </w:divBdr>
      <w:divsChild>
        <w:div w:id="1703558443">
          <w:marLeft w:val="0"/>
          <w:marRight w:val="0"/>
          <w:marTop w:val="0"/>
          <w:marBottom w:val="0"/>
          <w:divBdr>
            <w:top w:val="none" w:sz="0" w:space="0" w:color="auto"/>
            <w:left w:val="none" w:sz="0" w:space="0" w:color="auto"/>
            <w:bottom w:val="none" w:sz="0" w:space="0" w:color="auto"/>
            <w:right w:val="none" w:sz="0" w:space="0" w:color="auto"/>
          </w:divBdr>
          <w:divsChild>
            <w:div w:id="983192711">
              <w:marLeft w:val="0"/>
              <w:marRight w:val="0"/>
              <w:marTop w:val="0"/>
              <w:marBottom w:val="0"/>
              <w:divBdr>
                <w:top w:val="none" w:sz="0" w:space="0" w:color="auto"/>
                <w:left w:val="none" w:sz="0" w:space="0" w:color="auto"/>
                <w:bottom w:val="none" w:sz="0" w:space="0" w:color="auto"/>
                <w:right w:val="none" w:sz="0" w:space="0" w:color="auto"/>
              </w:divBdr>
              <w:divsChild>
                <w:div w:id="180985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88404">
      <w:bodyDiv w:val="1"/>
      <w:marLeft w:val="0"/>
      <w:marRight w:val="0"/>
      <w:marTop w:val="0"/>
      <w:marBottom w:val="0"/>
      <w:divBdr>
        <w:top w:val="none" w:sz="0" w:space="0" w:color="auto"/>
        <w:left w:val="none" w:sz="0" w:space="0" w:color="auto"/>
        <w:bottom w:val="none" w:sz="0" w:space="0" w:color="auto"/>
        <w:right w:val="none" w:sz="0" w:space="0" w:color="auto"/>
      </w:divBdr>
    </w:div>
    <w:div w:id="1083335342">
      <w:bodyDiv w:val="1"/>
      <w:marLeft w:val="0"/>
      <w:marRight w:val="0"/>
      <w:marTop w:val="0"/>
      <w:marBottom w:val="0"/>
      <w:divBdr>
        <w:top w:val="none" w:sz="0" w:space="0" w:color="auto"/>
        <w:left w:val="none" w:sz="0" w:space="0" w:color="auto"/>
        <w:bottom w:val="none" w:sz="0" w:space="0" w:color="auto"/>
        <w:right w:val="none" w:sz="0" w:space="0" w:color="auto"/>
      </w:divBdr>
    </w:div>
    <w:div w:id="1084915353">
      <w:bodyDiv w:val="1"/>
      <w:marLeft w:val="0"/>
      <w:marRight w:val="0"/>
      <w:marTop w:val="0"/>
      <w:marBottom w:val="0"/>
      <w:divBdr>
        <w:top w:val="none" w:sz="0" w:space="0" w:color="auto"/>
        <w:left w:val="none" w:sz="0" w:space="0" w:color="auto"/>
        <w:bottom w:val="none" w:sz="0" w:space="0" w:color="auto"/>
        <w:right w:val="none" w:sz="0" w:space="0" w:color="auto"/>
      </w:divBdr>
    </w:div>
    <w:div w:id="1096899838">
      <w:bodyDiv w:val="1"/>
      <w:marLeft w:val="0"/>
      <w:marRight w:val="0"/>
      <w:marTop w:val="0"/>
      <w:marBottom w:val="0"/>
      <w:divBdr>
        <w:top w:val="none" w:sz="0" w:space="0" w:color="auto"/>
        <w:left w:val="none" w:sz="0" w:space="0" w:color="auto"/>
        <w:bottom w:val="none" w:sz="0" w:space="0" w:color="auto"/>
        <w:right w:val="none" w:sz="0" w:space="0" w:color="auto"/>
      </w:divBdr>
    </w:div>
    <w:div w:id="1135178208">
      <w:bodyDiv w:val="1"/>
      <w:marLeft w:val="0"/>
      <w:marRight w:val="0"/>
      <w:marTop w:val="0"/>
      <w:marBottom w:val="0"/>
      <w:divBdr>
        <w:top w:val="none" w:sz="0" w:space="0" w:color="auto"/>
        <w:left w:val="none" w:sz="0" w:space="0" w:color="auto"/>
        <w:bottom w:val="none" w:sz="0" w:space="0" w:color="auto"/>
        <w:right w:val="none" w:sz="0" w:space="0" w:color="auto"/>
      </w:divBdr>
      <w:divsChild>
        <w:div w:id="662896952">
          <w:marLeft w:val="0"/>
          <w:marRight w:val="0"/>
          <w:marTop w:val="0"/>
          <w:marBottom w:val="0"/>
          <w:divBdr>
            <w:top w:val="none" w:sz="0" w:space="0" w:color="auto"/>
            <w:left w:val="none" w:sz="0" w:space="0" w:color="auto"/>
            <w:bottom w:val="none" w:sz="0" w:space="0" w:color="auto"/>
            <w:right w:val="none" w:sz="0" w:space="0" w:color="auto"/>
          </w:divBdr>
          <w:divsChild>
            <w:div w:id="1349482966">
              <w:marLeft w:val="0"/>
              <w:marRight w:val="0"/>
              <w:marTop w:val="0"/>
              <w:marBottom w:val="0"/>
              <w:divBdr>
                <w:top w:val="none" w:sz="0" w:space="0" w:color="auto"/>
                <w:left w:val="none" w:sz="0" w:space="0" w:color="auto"/>
                <w:bottom w:val="none" w:sz="0" w:space="0" w:color="auto"/>
                <w:right w:val="none" w:sz="0" w:space="0" w:color="auto"/>
              </w:divBdr>
              <w:divsChild>
                <w:div w:id="14710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3953">
      <w:bodyDiv w:val="1"/>
      <w:marLeft w:val="0"/>
      <w:marRight w:val="0"/>
      <w:marTop w:val="0"/>
      <w:marBottom w:val="0"/>
      <w:divBdr>
        <w:top w:val="none" w:sz="0" w:space="0" w:color="auto"/>
        <w:left w:val="none" w:sz="0" w:space="0" w:color="auto"/>
        <w:bottom w:val="none" w:sz="0" w:space="0" w:color="auto"/>
        <w:right w:val="none" w:sz="0" w:space="0" w:color="auto"/>
      </w:divBdr>
      <w:divsChild>
        <w:div w:id="806313876">
          <w:marLeft w:val="0"/>
          <w:marRight w:val="0"/>
          <w:marTop w:val="0"/>
          <w:marBottom w:val="0"/>
          <w:divBdr>
            <w:top w:val="none" w:sz="0" w:space="0" w:color="auto"/>
            <w:left w:val="none" w:sz="0" w:space="0" w:color="auto"/>
            <w:bottom w:val="none" w:sz="0" w:space="0" w:color="auto"/>
            <w:right w:val="none" w:sz="0" w:space="0" w:color="auto"/>
          </w:divBdr>
          <w:divsChild>
            <w:div w:id="1044789303">
              <w:marLeft w:val="0"/>
              <w:marRight w:val="0"/>
              <w:marTop w:val="0"/>
              <w:marBottom w:val="0"/>
              <w:divBdr>
                <w:top w:val="none" w:sz="0" w:space="0" w:color="auto"/>
                <w:left w:val="none" w:sz="0" w:space="0" w:color="auto"/>
                <w:bottom w:val="none" w:sz="0" w:space="0" w:color="auto"/>
                <w:right w:val="none" w:sz="0" w:space="0" w:color="auto"/>
              </w:divBdr>
              <w:divsChild>
                <w:div w:id="17920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476961">
      <w:bodyDiv w:val="1"/>
      <w:marLeft w:val="0"/>
      <w:marRight w:val="0"/>
      <w:marTop w:val="0"/>
      <w:marBottom w:val="0"/>
      <w:divBdr>
        <w:top w:val="none" w:sz="0" w:space="0" w:color="auto"/>
        <w:left w:val="none" w:sz="0" w:space="0" w:color="auto"/>
        <w:bottom w:val="none" w:sz="0" w:space="0" w:color="auto"/>
        <w:right w:val="none" w:sz="0" w:space="0" w:color="auto"/>
      </w:divBdr>
      <w:divsChild>
        <w:div w:id="1372265742">
          <w:marLeft w:val="0"/>
          <w:marRight w:val="0"/>
          <w:marTop w:val="0"/>
          <w:marBottom w:val="0"/>
          <w:divBdr>
            <w:top w:val="none" w:sz="0" w:space="0" w:color="auto"/>
            <w:left w:val="none" w:sz="0" w:space="0" w:color="auto"/>
            <w:bottom w:val="none" w:sz="0" w:space="0" w:color="auto"/>
            <w:right w:val="none" w:sz="0" w:space="0" w:color="auto"/>
          </w:divBdr>
          <w:divsChild>
            <w:div w:id="124011954">
              <w:marLeft w:val="0"/>
              <w:marRight w:val="0"/>
              <w:marTop w:val="0"/>
              <w:marBottom w:val="0"/>
              <w:divBdr>
                <w:top w:val="none" w:sz="0" w:space="0" w:color="auto"/>
                <w:left w:val="none" w:sz="0" w:space="0" w:color="auto"/>
                <w:bottom w:val="none" w:sz="0" w:space="0" w:color="auto"/>
                <w:right w:val="none" w:sz="0" w:space="0" w:color="auto"/>
              </w:divBdr>
              <w:divsChild>
                <w:div w:id="6974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06405">
      <w:bodyDiv w:val="1"/>
      <w:marLeft w:val="0"/>
      <w:marRight w:val="0"/>
      <w:marTop w:val="0"/>
      <w:marBottom w:val="0"/>
      <w:divBdr>
        <w:top w:val="none" w:sz="0" w:space="0" w:color="auto"/>
        <w:left w:val="none" w:sz="0" w:space="0" w:color="auto"/>
        <w:bottom w:val="none" w:sz="0" w:space="0" w:color="auto"/>
        <w:right w:val="none" w:sz="0" w:space="0" w:color="auto"/>
      </w:divBdr>
    </w:div>
    <w:div w:id="1270510054">
      <w:bodyDiv w:val="1"/>
      <w:marLeft w:val="0"/>
      <w:marRight w:val="0"/>
      <w:marTop w:val="0"/>
      <w:marBottom w:val="0"/>
      <w:divBdr>
        <w:top w:val="none" w:sz="0" w:space="0" w:color="auto"/>
        <w:left w:val="none" w:sz="0" w:space="0" w:color="auto"/>
        <w:bottom w:val="none" w:sz="0" w:space="0" w:color="auto"/>
        <w:right w:val="none" w:sz="0" w:space="0" w:color="auto"/>
      </w:divBdr>
      <w:divsChild>
        <w:div w:id="1536458209">
          <w:marLeft w:val="0"/>
          <w:marRight w:val="0"/>
          <w:marTop w:val="0"/>
          <w:marBottom w:val="0"/>
          <w:divBdr>
            <w:top w:val="none" w:sz="0" w:space="0" w:color="auto"/>
            <w:left w:val="none" w:sz="0" w:space="0" w:color="auto"/>
            <w:bottom w:val="none" w:sz="0" w:space="0" w:color="auto"/>
            <w:right w:val="none" w:sz="0" w:space="0" w:color="auto"/>
          </w:divBdr>
          <w:divsChild>
            <w:div w:id="213123435">
              <w:marLeft w:val="0"/>
              <w:marRight w:val="0"/>
              <w:marTop w:val="0"/>
              <w:marBottom w:val="0"/>
              <w:divBdr>
                <w:top w:val="none" w:sz="0" w:space="0" w:color="auto"/>
                <w:left w:val="none" w:sz="0" w:space="0" w:color="auto"/>
                <w:bottom w:val="none" w:sz="0" w:space="0" w:color="auto"/>
                <w:right w:val="none" w:sz="0" w:space="0" w:color="auto"/>
              </w:divBdr>
              <w:divsChild>
                <w:div w:id="12428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468353">
      <w:bodyDiv w:val="1"/>
      <w:marLeft w:val="0"/>
      <w:marRight w:val="0"/>
      <w:marTop w:val="0"/>
      <w:marBottom w:val="0"/>
      <w:divBdr>
        <w:top w:val="none" w:sz="0" w:space="0" w:color="auto"/>
        <w:left w:val="none" w:sz="0" w:space="0" w:color="auto"/>
        <w:bottom w:val="none" w:sz="0" w:space="0" w:color="auto"/>
        <w:right w:val="none" w:sz="0" w:space="0" w:color="auto"/>
      </w:divBdr>
      <w:divsChild>
        <w:div w:id="1231311533">
          <w:marLeft w:val="0"/>
          <w:marRight w:val="0"/>
          <w:marTop w:val="0"/>
          <w:marBottom w:val="0"/>
          <w:divBdr>
            <w:top w:val="none" w:sz="0" w:space="0" w:color="auto"/>
            <w:left w:val="none" w:sz="0" w:space="0" w:color="auto"/>
            <w:bottom w:val="none" w:sz="0" w:space="0" w:color="auto"/>
            <w:right w:val="none" w:sz="0" w:space="0" w:color="auto"/>
          </w:divBdr>
          <w:divsChild>
            <w:div w:id="1872838869">
              <w:marLeft w:val="0"/>
              <w:marRight w:val="0"/>
              <w:marTop w:val="0"/>
              <w:marBottom w:val="0"/>
              <w:divBdr>
                <w:top w:val="none" w:sz="0" w:space="0" w:color="auto"/>
                <w:left w:val="none" w:sz="0" w:space="0" w:color="auto"/>
                <w:bottom w:val="none" w:sz="0" w:space="0" w:color="auto"/>
                <w:right w:val="none" w:sz="0" w:space="0" w:color="auto"/>
              </w:divBdr>
              <w:divsChild>
                <w:div w:id="10713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599065">
      <w:bodyDiv w:val="1"/>
      <w:marLeft w:val="0"/>
      <w:marRight w:val="0"/>
      <w:marTop w:val="0"/>
      <w:marBottom w:val="0"/>
      <w:divBdr>
        <w:top w:val="none" w:sz="0" w:space="0" w:color="auto"/>
        <w:left w:val="none" w:sz="0" w:space="0" w:color="auto"/>
        <w:bottom w:val="none" w:sz="0" w:space="0" w:color="auto"/>
        <w:right w:val="none" w:sz="0" w:space="0" w:color="auto"/>
      </w:divBdr>
      <w:divsChild>
        <w:div w:id="558052795">
          <w:marLeft w:val="0"/>
          <w:marRight w:val="0"/>
          <w:marTop w:val="0"/>
          <w:marBottom w:val="0"/>
          <w:divBdr>
            <w:top w:val="none" w:sz="0" w:space="0" w:color="auto"/>
            <w:left w:val="none" w:sz="0" w:space="0" w:color="auto"/>
            <w:bottom w:val="none" w:sz="0" w:space="0" w:color="auto"/>
            <w:right w:val="none" w:sz="0" w:space="0" w:color="auto"/>
          </w:divBdr>
          <w:divsChild>
            <w:div w:id="1176312604">
              <w:marLeft w:val="0"/>
              <w:marRight w:val="0"/>
              <w:marTop w:val="0"/>
              <w:marBottom w:val="0"/>
              <w:divBdr>
                <w:top w:val="none" w:sz="0" w:space="0" w:color="auto"/>
                <w:left w:val="none" w:sz="0" w:space="0" w:color="auto"/>
                <w:bottom w:val="none" w:sz="0" w:space="0" w:color="auto"/>
                <w:right w:val="none" w:sz="0" w:space="0" w:color="auto"/>
              </w:divBdr>
              <w:divsChild>
                <w:div w:id="6334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90213">
      <w:bodyDiv w:val="1"/>
      <w:marLeft w:val="0"/>
      <w:marRight w:val="0"/>
      <w:marTop w:val="0"/>
      <w:marBottom w:val="0"/>
      <w:divBdr>
        <w:top w:val="none" w:sz="0" w:space="0" w:color="auto"/>
        <w:left w:val="none" w:sz="0" w:space="0" w:color="auto"/>
        <w:bottom w:val="none" w:sz="0" w:space="0" w:color="auto"/>
        <w:right w:val="none" w:sz="0" w:space="0" w:color="auto"/>
      </w:divBdr>
      <w:divsChild>
        <w:div w:id="741951612">
          <w:marLeft w:val="0"/>
          <w:marRight w:val="0"/>
          <w:marTop w:val="0"/>
          <w:marBottom w:val="0"/>
          <w:divBdr>
            <w:top w:val="none" w:sz="0" w:space="0" w:color="auto"/>
            <w:left w:val="none" w:sz="0" w:space="0" w:color="auto"/>
            <w:bottom w:val="none" w:sz="0" w:space="0" w:color="auto"/>
            <w:right w:val="none" w:sz="0" w:space="0" w:color="auto"/>
          </w:divBdr>
          <w:divsChild>
            <w:div w:id="1502088608">
              <w:marLeft w:val="0"/>
              <w:marRight w:val="0"/>
              <w:marTop w:val="0"/>
              <w:marBottom w:val="0"/>
              <w:divBdr>
                <w:top w:val="none" w:sz="0" w:space="0" w:color="auto"/>
                <w:left w:val="none" w:sz="0" w:space="0" w:color="auto"/>
                <w:bottom w:val="none" w:sz="0" w:space="0" w:color="auto"/>
                <w:right w:val="none" w:sz="0" w:space="0" w:color="auto"/>
              </w:divBdr>
              <w:divsChild>
                <w:div w:id="21126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36662">
      <w:bodyDiv w:val="1"/>
      <w:marLeft w:val="0"/>
      <w:marRight w:val="0"/>
      <w:marTop w:val="0"/>
      <w:marBottom w:val="0"/>
      <w:divBdr>
        <w:top w:val="none" w:sz="0" w:space="0" w:color="auto"/>
        <w:left w:val="none" w:sz="0" w:space="0" w:color="auto"/>
        <w:bottom w:val="none" w:sz="0" w:space="0" w:color="auto"/>
        <w:right w:val="none" w:sz="0" w:space="0" w:color="auto"/>
      </w:divBdr>
      <w:divsChild>
        <w:div w:id="2117095145">
          <w:marLeft w:val="0"/>
          <w:marRight w:val="0"/>
          <w:marTop w:val="0"/>
          <w:marBottom w:val="0"/>
          <w:divBdr>
            <w:top w:val="none" w:sz="0" w:space="0" w:color="auto"/>
            <w:left w:val="none" w:sz="0" w:space="0" w:color="auto"/>
            <w:bottom w:val="none" w:sz="0" w:space="0" w:color="auto"/>
            <w:right w:val="none" w:sz="0" w:space="0" w:color="auto"/>
          </w:divBdr>
          <w:divsChild>
            <w:div w:id="1627613672">
              <w:marLeft w:val="0"/>
              <w:marRight w:val="0"/>
              <w:marTop w:val="0"/>
              <w:marBottom w:val="0"/>
              <w:divBdr>
                <w:top w:val="none" w:sz="0" w:space="0" w:color="auto"/>
                <w:left w:val="none" w:sz="0" w:space="0" w:color="auto"/>
                <w:bottom w:val="none" w:sz="0" w:space="0" w:color="auto"/>
                <w:right w:val="none" w:sz="0" w:space="0" w:color="auto"/>
              </w:divBdr>
              <w:divsChild>
                <w:div w:id="2202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6147">
      <w:bodyDiv w:val="1"/>
      <w:marLeft w:val="0"/>
      <w:marRight w:val="0"/>
      <w:marTop w:val="0"/>
      <w:marBottom w:val="0"/>
      <w:divBdr>
        <w:top w:val="none" w:sz="0" w:space="0" w:color="auto"/>
        <w:left w:val="none" w:sz="0" w:space="0" w:color="auto"/>
        <w:bottom w:val="none" w:sz="0" w:space="0" w:color="auto"/>
        <w:right w:val="none" w:sz="0" w:space="0" w:color="auto"/>
      </w:divBdr>
      <w:divsChild>
        <w:div w:id="655916937">
          <w:marLeft w:val="0"/>
          <w:marRight w:val="0"/>
          <w:marTop w:val="0"/>
          <w:marBottom w:val="0"/>
          <w:divBdr>
            <w:top w:val="none" w:sz="0" w:space="0" w:color="auto"/>
            <w:left w:val="none" w:sz="0" w:space="0" w:color="auto"/>
            <w:bottom w:val="none" w:sz="0" w:space="0" w:color="auto"/>
            <w:right w:val="none" w:sz="0" w:space="0" w:color="auto"/>
          </w:divBdr>
          <w:divsChild>
            <w:div w:id="1422601907">
              <w:marLeft w:val="0"/>
              <w:marRight w:val="0"/>
              <w:marTop w:val="0"/>
              <w:marBottom w:val="0"/>
              <w:divBdr>
                <w:top w:val="none" w:sz="0" w:space="0" w:color="auto"/>
                <w:left w:val="none" w:sz="0" w:space="0" w:color="auto"/>
                <w:bottom w:val="none" w:sz="0" w:space="0" w:color="auto"/>
                <w:right w:val="none" w:sz="0" w:space="0" w:color="auto"/>
              </w:divBdr>
              <w:divsChild>
                <w:div w:id="152242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672092">
      <w:bodyDiv w:val="1"/>
      <w:marLeft w:val="0"/>
      <w:marRight w:val="0"/>
      <w:marTop w:val="0"/>
      <w:marBottom w:val="0"/>
      <w:divBdr>
        <w:top w:val="none" w:sz="0" w:space="0" w:color="auto"/>
        <w:left w:val="none" w:sz="0" w:space="0" w:color="auto"/>
        <w:bottom w:val="none" w:sz="0" w:space="0" w:color="auto"/>
        <w:right w:val="none" w:sz="0" w:space="0" w:color="auto"/>
      </w:divBdr>
    </w:div>
    <w:div w:id="1403018604">
      <w:bodyDiv w:val="1"/>
      <w:marLeft w:val="0"/>
      <w:marRight w:val="0"/>
      <w:marTop w:val="0"/>
      <w:marBottom w:val="0"/>
      <w:divBdr>
        <w:top w:val="none" w:sz="0" w:space="0" w:color="auto"/>
        <w:left w:val="none" w:sz="0" w:space="0" w:color="auto"/>
        <w:bottom w:val="none" w:sz="0" w:space="0" w:color="auto"/>
        <w:right w:val="none" w:sz="0" w:space="0" w:color="auto"/>
      </w:divBdr>
    </w:div>
    <w:div w:id="1405765083">
      <w:bodyDiv w:val="1"/>
      <w:marLeft w:val="0"/>
      <w:marRight w:val="0"/>
      <w:marTop w:val="0"/>
      <w:marBottom w:val="0"/>
      <w:divBdr>
        <w:top w:val="none" w:sz="0" w:space="0" w:color="auto"/>
        <w:left w:val="none" w:sz="0" w:space="0" w:color="auto"/>
        <w:bottom w:val="none" w:sz="0" w:space="0" w:color="auto"/>
        <w:right w:val="none" w:sz="0" w:space="0" w:color="auto"/>
      </w:divBdr>
      <w:divsChild>
        <w:div w:id="319236114">
          <w:marLeft w:val="0"/>
          <w:marRight w:val="0"/>
          <w:marTop w:val="0"/>
          <w:marBottom w:val="0"/>
          <w:divBdr>
            <w:top w:val="none" w:sz="0" w:space="0" w:color="auto"/>
            <w:left w:val="none" w:sz="0" w:space="0" w:color="auto"/>
            <w:bottom w:val="none" w:sz="0" w:space="0" w:color="auto"/>
            <w:right w:val="none" w:sz="0" w:space="0" w:color="auto"/>
          </w:divBdr>
          <w:divsChild>
            <w:div w:id="1195195510">
              <w:marLeft w:val="0"/>
              <w:marRight w:val="0"/>
              <w:marTop w:val="0"/>
              <w:marBottom w:val="0"/>
              <w:divBdr>
                <w:top w:val="none" w:sz="0" w:space="0" w:color="auto"/>
                <w:left w:val="none" w:sz="0" w:space="0" w:color="auto"/>
                <w:bottom w:val="none" w:sz="0" w:space="0" w:color="auto"/>
                <w:right w:val="none" w:sz="0" w:space="0" w:color="auto"/>
              </w:divBdr>
              <w:divsChild>
                <w:div w:id="145641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04997">
      <w:bodyDiv w:val="1"/>
      <w:marLeft w:val="0"/>
      <w:marRight w:val="0"/>
      <w:marTop w:val="0"/>
      <w:marBottom w:val="0"/>
      <w:divBdr>
        <w:top w:val="none" w:sz="0" w:space="0" w:color="auto"/>
        <w:left w:val="none" w:sz="0" w:space="0" w:color="auto"/>
        <w:bottom w:val="none" w:sz="0" w:space="0" w:color="auto"/>
        <w:right w:val="none" w:sz="0" w:space="0" w:color="auto"/>
      </w:divBdr>
    </w:div>
    <w:div w:id="1428235627">
      <w:bodyDiv w:val="1"/>
      <w:marLeft w:val="0"/>
      <w:marRight w:val="0"/>
      <w:marTop w:val="0"/>
      <w:marBottom w:val="0"/>
      <w:divBdr>
        <w:top w:val="none" w:sz="0" w:space="0" w:color="auto"/>
        <w:left w:val="none" w:sz="0" w:space="0" w:color="auto"/>
        <w:bottom w:val="none" w:sz="0" w:space="0" w:color="auto"/>
        <w:right w:val="none" w:sz="0" w:space="0" w:color="auto"/>
      </w:divBdr>
    </w:div>
    <w:div w:id="1429692937">
      <w:bodyDiv w:val="1"/>
      <w:marLeft w:val="0"/>
      <w:marRight w:val="0"/>
      <w:marTop w:val="0"/>
      <w:marBottom w:val="0"/>
      <w:divBdr>
        <w:top w:val="none" w:sz="0" w:space="0" w:color="auto"/>
        <w:left w:val="none" w:sz="0" w:space="0" w:color="auto"/>
        <w:bottom w:val="none" w:sz="0" w:space="0" w:color="auto"/>
        <w:right w:val="none" w:sz="0" w:space="0" w:color="auto"/>
      </w:divBdr>
      <w:divsChild>
        <w:div w:id="1381318512">
          <w:marLeft w:val="0"/>
          <w:marRight w:val="0"/>
          <w:marTop w:val="0"/>
          <w:marBottom w:val="0"/>
          <w:divBdr>
            <w:top w:val="none" w:sz="0" w:space="0" w:color="auto"/>
            <w:left w:val="none" w:sz="0" w:space="0" w:color="auto"/>
            <w:bottom w:val="none" w:sz="0" w:space="0" w:color="auto"/>
            <w:right w:val="none" w:sz="0" w:space="0" w:color="auto"/>
          </w:divBdr>
          <w:divsChild>
            <w:div w:id="1500853023">
              <w:marLeft w:val="0"/>
              <w:marRight w:val="0"/>
              <w:marTop w:val="0"/>
              <w:marBottom w:val="0"/>
              <w:divBdr>
                <w:top w:val="none" w:sz="0" w:space="0" w:color="auto"/>
                <w:left w:val="none" w:sz="0" w:space="0" w:color="auto"/>
                <w:bottom w:val="none" w:sz="0" w:space="0" w:color="auto"/>
                <w:right w:val="none" w:sz="0" w:space="0" w:color="auto"/>
              </w:divBdr>
              <w:divsChild>
                <w:div w:id="73704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12445">
      <w:bodyDiv w:val="1"/>
      <w:marLeft w:val="0"/>
      <w:marRight w:val="0"/>
      <w:marTop w:val="0"/>
      <w:marBottom w:val="0"/>
      <w:divBdr>
        <w:top w:val="none" w:sz="0" w:space="0" w:color="auto"/>
        <w:left w:val="none" w:sz="0" w:space="0" w:color="auto"/>
        <w:bottom w:val="none" w:sz="0" w:space="0" w:color="auto"/>
        <w:right w:val="none" w:sz="0" w:space="0" w:color="auto"/>
      </w:divBdr>
    </w:div>
    <w:div w:id="1449856601">
      <w:bodyDiv w:val="1"/>
      <w:marLeft w:val="0"/>
      <w:marRight w:val="0"/>
      <w:marTop w:val="0"/>
      <w:marBottom w:val="0"/>
      <w:divBdr>
        <w:top w:val="none" w:sz="0" w:space="0" w:color="auto"/>
        <w:left w:val="none" w:sz="0" w:space="0" w:color="auto"/>
        <w:bottom w:val="none" w:sz="0" w:space="0" w:color="auto"/>
        <w:right w:val="none" w:sz="0" w:space="0" w:color="auto"/>
      </w:divBdr>
      <w:divsChild>
        <w:div w:id="673723945">
          <w:marLeft w:val="0"/>
          <w:marRight w:val="0"/>
          <w:marTop w:val="0"/>
          <w:marBottom w:val="0"/>
          <w:divBdr>
            <w:top w:val="none" w:sz="0" w:space="0" w:color="auto"/>
            <w:left w:val="none" w:sz="0" w:space="0" w:color="auto"/>
            <w:bottom w:val="none" w:sz="0" w:space="0" w:color="auto"/>
            <w:right w:val="none" w:sz="0" w:space="0" w:color="auto"/>
          </w:divBdr>
          <w:divsChild>
            <w:div w:id="1091394124">
              <w:marLeft w:val="0"/>
              <w:marRight w:val="0"/>
              <w:marTop w:val="0"/>
              <w:marBottom w:val="0"/>
              <w:divBdr>
                <w:top w:val="none" w:sz="0" w:space="0" w:color="auto"/>
                <w:left w:val="none" w:sz="0" w:space="0" w:color="auto"/>
                <w:bottom w:val="none" w:sz="0" w:space="0" w:color="auto"/>
                <w:right w:val="none" w:sz="0" w:space="0" w:color="auto"/>
              </w:divBdr>
              <w:divsChild>
                <w:div w:id="5735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867509">
      <w:bodyDiv w:val="1"/>
      <w:marLeft w:val="0"/>
      <w:marRight w:val="0"/>
      <w:marTop w:val="0"/>
      <w:marBottom w:val="0"/>
      <w:divBdr>
        <w:top w:val="none" w:sz="0" w:space="0" w:color="auto"/>
        <w:left w:val="none" w:sz="0" w:space="0" w:color="auto"/>
        <w:bottom w:val="none" w:sz="0" w:space="0" w:color="auto"/>
        <w:right w:val="none" w:sz="0" w:space="0" w:color="auto"/>
      </w:divBdr>
      <w:divsChild>
        <w:div w:id="378474222">
          <w:marLeft w:val="0"/>
          <w:marRight w:val="0"/>
          <w:marTop w:val="0"/>
          <w:marBottom w:val="0"/>
          <w:divBdr>
            <w:top w:val="none" w:sz="0" w:space="0" w:color="auto"/>
            <w:left w:val="none" w:sz="0" w:space="0" w:color="auto"/>
            <w:bottom w:val="none" w:sz="0" w:space="0" w:color="auto"/>
            <w:right w:val="none" w:sz="0" w:space="0" w:color="auto"/>
          </w:divBdr>
          <w:divsChild>
            <w:div w:id="1443306892">
              <w:marLeft w:val="0"/>
              <w:marRight w:val="0"/>
              <w:marTop w:val="0"/>
              <w:marBottom w:val="0"/>
              <w:divBdr>
                <w:top w:val="none" w:sz="0" w:space="0" w:color="auto"/>
                <w:left w:val="none" w:sz="0" w:space="0" w:color="auto"/>
                <w:bottom w:val="none" w:sz="0" w:space="0" w:color="auto"/>
                <w:right w:val="none" w:sz="0" w:space="0" w:color="auto"/>
              </w:divBdr>
              <w:divsChild>
                <w:div w:id="11236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50835">
      <w:bodyDiv w:val="1"/>
      <w:marLeft w:val="0"/>
      <w:marRight w:val="0"/>
      <w:marTop w:val="0"/>
      <w:marBottom w:val="0"/>
      <w:divBdr>
        <w:top w:val="none" w:sz="0" w:space="0" w:color="auto"/>
        <w:left w:val="none" w:sz="0" w:space="0" w:color="auto"/>
        <w:bottom w:val="none" w:sz="0" w:space="0" w:color="auto"/>
        <w:right w:val="none" w:sz="0" w:space="0" w:color="auto"/>
      </w:divBdr>
      <w:divsChild>
        <w:div w:id="943197551">
          <w:marLeft w:val="0"/>
          <w:marRight w:val="0"/>
          <w:marTop w:val="0"/>
          <w:marBottom w:val="0"/>
          <w:divBdr>
            <w:top w:val="none" w:sz="0" w:space="0" w:color="auto"/>
            <w:left w:val="none" w:sz="0" w:space="0" w:color="auto"/>
            <w:bottom w:val="none" w:sz="0" w:space="0" w:color="auto"/>
            <w:right w:val="none" w:sz="0" w:space="0" w:color="auto"/>
          </w:divBdr>
          <w:divsChild>
            <w:div w:id="1935437650">
              <w:marLeft w:val="0"/>
              <w:marRight w:val="0"/>
              <w:marTop w:val="0"/>
              <w:marBottom w:val="0"/>
              <w:divBdr>
                <w:top w:val="none" w:sz="0" w:space="0" w:color="auto"/>
                <w:left w:val="none" w:sz="0" w:space="0" w:color="auto"/>
                <w:bottom w:val="none" w:sz="0" w:space="0" w:color="auto"/>
                <w:right w:val="none" w:sz="0" w:space="0" w:color="auto"/>
              </w:divBdr>
              <w:divsChild>
                <w:div w:id="475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555071">
      <w:bodyDiv w:val="1"/>
      <w:marLeft w:val="0"/>
      <w:marRight w:val="0"/>
      <w:marTop w:val="0"/>
      <w:marBottom w:val="0"/>
      <w:divBdr>
        <w:top w:val="none" w:sz="0" w:space="0" w:color="auto"/>
        <w:left w:val="none" w:sz="0" w:space="0" w:color="auto"/>
        <w:bottom w:val="none" w:sz="0" w:space="0" w:color="auto"/>
        <w:right w:val="none" w:sz="0" w:space="0" w:color="auto"/>
      </w:divBdr>
      <w:divsChild>
        <w:div w:id="2091075478">
          <w:marLeft w:val="0"/>
          <w:marRight w:val="0"/>
          <w:marTop w:val="0"/>
          <w:marBottom w:val="0"/>
          <w:divBdr>
            <w:top w:val="none" w:sz="0" w:space="0" w:color="auto"/>
            <w:left w:val="none" w:sz="0" w:space="0" w:color="auto"/>
            <w:bottom w:val="none" w:sz="0" w:space="0" w:color="auto"/>
            <w:right w:val="none" w:sz="0" w:space="0" w:color="auto"/>
          </w:divBdr>
          <w:divsChild>
            <w:div w:id="1855728910">
              <w:marLeft w:val="0"/>
              <w:marRight w:val="0"/>
              <w:marTop w:val="0"/>
              <w:marBottom w:val="0"/>
              <w:divBdr>
                <w:top w:val="none" w:sz="0" w:space="0" w:color="auto"/>
                <w:left w:val="none" w:sz="0" w:space="0" w:color="auto"/>
                <w:bottom w:val="none" w:sz="0" w:space="0" w:color="auto"/>
                <w:right w:val="none" w:sz="0" w:space="0" w:color="auto"/>
              </w:divBdr>
              <w:divsChild>
                <w:div w:id="18027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888748">
      <w:bodyDiv w:val="1"/>
      <w:marLeft w:val="0"/>
      <w:marRight w:val="0"/>
      <w:marTop w:val="0"/>
      <w:marBottom w:val="0"/>
      <w:divBdr>
        <w:top w:val="none" w:sz="0" w:space="0" w:color="auto"/>
        <w:left w:val="none" w:sz="0" w:space="0" w:color="auto"/>
        <w:bottom w:val="none" w:sz="0" w:space="0" w:color="auto"/>
        <w:right w:val="none" w:sz="0" w:space="0" w:color="auto"/>
      </w:divBdr>
      <w:divsChild>
        <w:div w:id="429354921">
          <w:marLeft w:val="0"/>
          <w:marRight w:val="0"/>
          <w:marTop w:val="0"/>
          <w:marBottom w:val="0"/>
          <w:divBdr>
            <w:top w:val="none" w:sz="0" w:space="0" w:color="auto"/>
            <w:left w:val="none" w:sz="0" w:space="0" w:color="auto"/>
            <w:bottom w:val="none" w:sz="0" w:space="0" w:color="auto"/>
            <w:right w:val="none" w:sz="0" w:space="0" w:color="auto"/>
          </w:divBdr>
        </w:div>
        <w:div w:id="1165047008">
          <w:marLeft w:val="0"/>
          <w:marRight w:val="0"/>
          <w:marTop w:val="0"/>
          <w:marBottom w:val="0"/>
          <w:divBdr>
            <w:top w:val="none" w:sz="0" w:space="0" w:color="auto"/>
            <w:left w:val="none" w:sz="0" w:space="0" w:color="auto"/>
            <w:bottom w:val="none" w:sz="0" w:space="0" w:color="auto"/>
            <w:right w:val="none" w:sz="0" w:space="0" w:color="auto"/>
          </w:divBdr>
        </w:div>
        <w:div w:id="523783952">
          <w:marLeft w:val="0"/>
          <w:marRight w:val="0"/>
          <w:marTop w:val="0"/>
          <w:marBottom w:val="0"/>
          <w:divBdr>
            <w:top w:val="none" w:sz="0" w:space="0" w:color="auto"/>
            <w:left w:val="none" w:sz="0" w:space="0" w:color="auto"/>
            <w:bottom w:val="none" w:sz="0" w:space="0" w:color="auto"/>
            <w:right w:val="none" w:sz="0" w:space="0" w:color="auto"/>
          </w:divBdr>
        </w:div>
        <w:div w:id="756633716">
          <w:marLeft w:val="0"/>
          <w:marRight w:val="0"/>
          <w:marTop w:val="0"/>
          <w:marBottom w:val="0"/>
          <w:divBdr>
            <w:top w:val="none" w:sz="0" w:space="0" w:color="auto"/>
            <w:left w:val="none" w:sz="0" w:space="0" w:color="auto"/>
            <w:bottom w:val="none" w:sz="0" w:space="0" w:color="auto"/>
            <w:right w:val="none" w:sz="0" w:space="0" w:color="auto"/>
          </w:divBdr>
        </w:div>
        <w:div w:id="602618398">
          <w:marLeft w:val="0"/>
          <w:marRight w:val="0"/>
          <w:marTop w:val="0"/>
          <w:marBottom w:val="0"/>
          <w:divBdr>
            <w:top w:val="none" w:sz="0" w:space="0" w:color="auto"/>
            <w:left w:val="none" w:sz="0" w:space="0" w:color="auto"/>
            <w:bottom w:val="none" w:sz="0" w:space="0" w:color="auto"/>
            <w:right w:val="none" w:sz="0" w:space="0" w:color="auto"/>
          </w:divBdr>
        </w:div>
        <w:div w:id="870069944">
          <w:marLeft w:val="0"/>
          <w:marRight w:val="0"/>
          <w:marTop w:val="0"/>
          <w:marBottom w:val="0"/>
          <w:divBdr>
            <w:top w:val="none" w:sz="0" w:space="0" w:color="auto"/>
            <w:left w:val="none" w:sz="0" w:space="0" w:color="auto"/>
            <w:bottom w:val="none" w:sz="0" w:space="0" w:color="auto"/>
            <w:right w:val="none" w:sz="0" w:space="0" w:color="auto"/>
          </w:divBdr>
        </w:div>
        <w:div w:id="986283337">
          <w:marLeft w:val="0"/>
          <w:marRight w:val="0"/>
          <w:marTop w:val="0"/>
          <w:marBottom w:val="0"/>
          <w:divBdr>
            <w:top w:val="none" w:sz="0" w:space="0" w:color="auto"/>
            <w:left w:val="none" w:sz="0" w:space="0" w:color="auto"/>
            <w:bottom w:val="none" w:sz="0" w:space="0" w:color="auto"/>
            <w:right w:val="none" w:sz="0" w:space="0" w:color="auto"/>
          </w:divBdr>
        </w:div>
        <w:div w:id="54817174">
          <w:marLeft w:val="0"/>
          <w:marRight w:val="0"/>
          <w:marTop w:val="0"/>
          <w:marBottom w:val="0"/>
          <w:divBdr>
            <w:top w:val="none" w:sz="0" w:space="0" w:color="auto"/>
            <w:left w:val="none" w:sz="0" w:space="0" w:color="auto"/>
            <w:bottom w:val="none" w:sz="0" w:space="0" w:color="auto"/>
            <w:right w:val="none" w:sz="0" w:space="0" w:color="auto"/>
          </w:divBdr>
        </w:div>
        <w:div w:id="982466202">
          <w:marLeft w:val="0"/>
          <w:marRight w:val="0"/>
          <w:marTop w:val="0"/>
          <w:marBottom w:val="0"/>
          <w:divBdr>
            <w:top w:val="none" w:sz="0" w:space="0" w:color="auto"/>
            <w:left w:val="none" w:sz="0" w:space="0" w:color="auto"/>
            <w:bottom w:val="none" w:sz="0" w:space="0" w:color="auto"/>
            <w:right w:val="none" w:sz="0" w:space="0" w:color="auto"/>
          </w:divBdr>
        </w:div>
        <w:div w:id="1086725746">
          <w:marLeft w:val="0"/>
          <w:marRight w:val="0"/>
          <w:marTop w:val="0"/>
          <w:marBottom w:val="0"/>
          <w:divBdr>
            <w:top w:val="none" w:sz="0" w:space="0" w:color="auto"/>
            <w:left w:val="none" w:sz="0" w:space="0" w:color="auto"/>
            <w:bottom w:val="none" w:sz="0" w:space="0" w:color="auto"/>
            <w:right w:val="none" w:sz="0" w:space="0" w:color="auto"/>
          </w:divBdr>
        </w:div>
        <w:div w:id="91360748">
          <w:marLeft w:val="0"/>
          <w:marRight w:val="0"/>
          <w:marTop w:val="0"/>
          <w:marBottom w:val="0"/>
          <w:divBdr>
            <w:top w:val="none" w:sz="0" w:space="0" w:color="auto"/>
            <w:left w:val="none" w:sz="0" w:space="0" w:color="auto"/>
            <w:bottom w:val="none" w:sz="0" w:space="0" w:color="auto"/>
            <w:right w:val="none" w:sz="0" w:space="0" w:color="auto"/>
          </w:divBdr>
        </w:div>
        <w:div w:id="731655082">
          <w:marLeft w:val="0"/>
          <w:marRight w:val="0"/>
          <w:marTop w:val="0"/>
          <w:marBottom w:val="0"/>
          <w:divBdr>
            <w:top w:val="none" w:sz="0" w:space="0" w:color="auto"/>
            <w:left w:val="none" w:sz="0" w:space="0" w:color="auto"/>
            <w:bottom w:val="none" w:sz="0" w:space="0" w:color="auto"/>
            <w:right w:val="none" w:sz="0" w:space="0" w:color="auto"/>
          </w:divBdr>
        </w:div>
        <w:div w:id="884826670">
          <w:marLeft w:val="0"/>
          <w:marRight w:val="0"/>
          <w:marTop w:val="0"/>
          <w:marBottom w:val="0"/>
          <w:divBdr>
            <w:top w:val="none" w:sz="0" w:space="0" w:color="auto"/>
            <w:left w:val="none" w:sz="0" w:space="0" w:color="auto"/>
            <w:bottom w:val="none" w:sz="0" w:space="0" w:color="auto"/>
            <w:right w:val="none" w:sz="0" w:space="0" w:color="auto"/>
          </w:divBdr>
        </w:div>
        <w:div w:id="567346430">
          <w:marLeft w:val="0"/>
          <w:marRight w:val="0"/>
          <w:marTop w:val="0"/>
          <w:marBottom w:val="0"/>
          <w:divBdr>
            <w:top w:val="none" w:sz="0" w:space="0" w:color="auto"/>
            <w:left w:val="none" w:sz="0" w:space="0" w:color="auto"/>
            <w:bottom w:val="none" w:sz="0" w:space="0" w:color="auto"/>
            <w:right w:val="none" w:sz="0" w:space="0" w:color="auto"/>
          </w:divBdr>
        </w:div>
        <w:div w:id="55788622">
          <w:marLeft w:val="0"/>
          <w:marRight w:val="0"/>
          <w:marTop w:val="0"/>
          <w:marBottom w:val="0"/>
          <w:divBdr>
            <w:top w:val="none" w:sz="0" w:space="0" w:color="auto"/>
            <w:left w:val="none" w:sz="0" w:space="0" w:color="auto"/>
            <w:bottom w:val="none" w:sz="0" w:space="0" w:color="auto"/>
            <w:right w:val="none" w:sz="0" w:space="0" w:color="auto"/>
          </w:divBdr>
        </w:div>
        <w:div w:id="1904246469">
          <w:marLeft w:val="0"/>
          <w:marRight w:val="0"/>
          <w:marTop w:val="0"/>
          <w:marBottom w:val="0"/>
          <w:divBdr>
            <w:top w:val="none" w:sz="0" w:space="0" w:color="auto"/>
            <w:left w:val="none" w:sz="0" w:space="0" w:color="auto"/>
            <w:bottom w:val="none" w:sz="0" w:space="0" w:color="auto"/>
            <w:right w:val="none" w:sz="0" w:space="0" w:color="auto"/>
          </w:divBdr>
        </w:div>
        <w:div w:id="1838423635">
          <w:marLeft w:val="0"/>
          <w:marRight w:val="0"/>
          <w:marTop w:val="0"/>
          <w:marBottom w:val="0"/>
          <w:divBdr>
            <w:top w:val="none" w:sz="0" w:space="0" w:color="auto"/>
            <w:left w:val="none" w:sz="0" w:space="0" w:color="auto"/>
            <w:bottom w:val="none" w:sz="0" w:space="0" w:color="auto"/>
            <w:right w:val="none" w:sz="0" w:space="0" w:color="auto"/>
          </w:divBdr>
        </w:div>
        <w:div w:id="2006780283">
          <w:marLeft w:val="0"/>
          <w:marRight w:val="0"/>
          <w:marTop w:val="0"/>
          <w:marBottom w:val="0"/>
          <w:divBdr>
            <w:top w:val="none" w:sz="0" w:space="0" w:color="auto"/>
            <w:left w:val="none" w:sz="0" w:space="0" w:color="auto"/>
            <w:bottom w:val="none" w:sz="0" w:space="0" w:color="auto"/>
            <w:right w:val="none" w:sz="0" w:space="0" w:color="auto"/>
          </w:divBdr>
        </w:div>
        <w:div w:id="842933750">
          <w:marLeft w:val="0"/>
          <w:marRight w:val="0"/>
          <w:marTop w:val="0"/>
          <w:marBottom w:val="0"/>
          <w:divBdr>
            <w:top w:val="none" w:sz="0" w:space="0" w:color="auto"/>
            <w:left w:val="none" w:sz="0" w:space="0" w:color="auto"/>
            <w:bottom w:val="none" w:sz="0" w:space="0" w:color="auto"/>
            <w:right w:val="none" w:sz="0" w:space="0" w:color="auto"/>
          </w:divBdr>
        </w:div>
        <w:div w:id="1456826049">
          <w:marLeft w:val="0"/>
          <w:marRight w:val="0"/>
          <w:marTop w:val="0"/>
          <w:marBottom w:val="0"/>
          <w:divBdr>
            <w:top w:val="none" w:sz="0" w:space="0" w:color="auto"/>
            <w:left w:val="none" w:sz="0" w:space="0" w:color="auto"/>
            <w:bottom w:val="none" w:sz="0" w:space="0" w:color="auto"/>
            <w:right w:val="none" w:sz="0" w:space="0" w:color="auto"/>
          </w:divBdr>
        </w:div>
        <w:div w:id="743918536">
          <w:marLeft w:val="0"/>
          <w:marRight w:val="0"/>
          <w:marTop w:val="0"/>
          <w:marBottom w:val="0"/>
          <w:divBdr>
            <w:top w:val="none" w:sz="0" w:space="0" w:color="auto"/>
            <w:left w:val="none" w:sz="0" w:space="0" w:color="auto"/>
            <w:bottom w:val="none" w:sz="0" w:space="0" w:color="auto"/>
            <w:right w:val="none" w:sz="0" w:space="0" w:color="auto"/>
          </w:divBdr>
        </w:div>
      </w:divsChild>
    </w:div>
    <w:div w:id="1643342243">
      <w:bodyDiv w:val="1"/>
      <w:marLeft w:val="0"/>
      <w:marRight w:val="0"/>
      <w:marTop w:val="0"/>
      <w:marBottom w:val="0"/>
      <w:divBdr>
        <w:top w:val="none" w:sz="0" w:space="0" w:color="auto"/>
        <w:left w:val="none" w:sz="0" w:space="0" w:color="auto"/>
        <w:bottom w:val="none" w:sz="0" w:space="0" w:color="auto"/>
        <w:right w:val="none" w:sz="0" w:space="0" w:color="auto"/>
      </w:divBdr>
    </w:div>
    <w:div w:id="1644694662">
      <w:bodyDiv w:val="1"/>
      <w:marLeft w:val="0"/>
      <w:marRight w:val="0"/>
      <w:marTop w:val="0"/>
      <w:marBottom w:val="0"/>
      <w:divBdr>
        <w:top w:val="none" w:sz="0" w:space="0" w:color="auto"/>
        <w:left w:val="none" w:sz="0" w:space="0" w:color="auto"/>
        <w:bottom w:val="none" w:sz="0" w:space="0" w:color="auto"/>
        <w:right w:val="none" w:sz="0" w:space="0" w:color="auto"/>
      </w:divBdr>
      <w:divsChild>
        <w:div w:id="1031955942">
          <w:marLeft w:val="0"/>
          <w:marRight w:val="0"/>
          <w:marTop w:val="0"/>
          <w:marBottom w:val="0"/>
          <w:divBdr>
            <w:top w:val="none" w:sz="0" w:space="0" w:color="auto"/>
            <w:left w:val="none" w:sz="0" w:space="0" w:color="auto"/>
            <w:bottom w:val="none" w:sz="0" w:space="0" w:color="auto"/>
            <w:right w:val="none" w:sz="0" w:space="0" w:color="auto"/>
          </w:divBdr>
          <w:divsChild>
            <w:div w:id="523061218">
              <w:marLeft w:val="0"/>
              <w:marRight w:val="0"/>
              <w:marTop w:val="0"/>
              <w:marBottom w:val="0"/>
              <w:divBdr>
                <w:top w:val="none" w:sz="0" w:space="0" w:color="auto"/>
                <w:left w:val="none" w:sz="0" w:space="0" w:color="auto"/>
                <w:bottom w:val="none" w:sz="0" w:space="0" w:color="auto"/>
                <w:right w:val="none" w:sz="0" w:space="0" w:color="auto"/>
              </w:divBdr>
              <w:divsChild>
                <w:div w:id="113745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11241">
      <w:bodyDiv w:val="1"/>
      <w:marLeft w:val="0"/>
      <w:marRight w:val="0"/>
      <w:marTop w:val="0"/>
      <w:marBottom w:val="0"/>
      <w:divBdr>
        <w:top w:val="none" w:sz="0" w:space="0" w:color="auto"/>
        <w:left w:val="none" w:sz="0" w:space="0" w:color="auto"/>
        <w:bottom w:val="none" w:sz="0" w:space="0" w:color="auto"/>
        <w:right w:val="none" w:sz="0" w:space="0" w:color="auto"/>
      </w:divBdr>
      <w:divsChild>
        <w:div w:id="367728831">
          <w:marLeft w:val="0"/>
          <w:marRight w:val="0"/>
          <w:marTop w:val="0"/>
          <w:marBottom w:val="0"/>
          <w:divBdr>
            <w:top w:val="none" w:sz="0" w:space="0" w:color="auto"/>
            <w:left w:val="none" w:sz="0" w:space="0" w:color="auto"/>
            <w:bottom w:val="none" w:sz="0" w:space="0" w:color="auto"/>
            <w:right w:val="none" w:sz="0" w:space="0" w:color="auto"/>
          </w:divBdr>
          <w:divsChild>
            <w:div w:id="659234228">
              <w:marLeft w:val="0"/>
              <w:marRight w:val="0"/>
              <w:marTop w:val="0"/>
              <w:marBottom w:val="0"/>
              <w:divBdr>
                <w:top w:val="none" w:sz="0" w:space="0" w:color="auto"/>
                <w:left w:val="none" w:sz="0" w:space="0" w:color="auto"/>
                <w:bottom w:val="none" w:sz="0" w:space="0" w:color="auto"/>
                <w:right w:val="none" w:sz="0" w:space="0" w:color="auto"/>
              </w:divBdr>
              <w:divsChild>
                <w:div w:id="35246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514843">
      <w:bodyDiv w:val="1"/>
      <w:marLeft w:val="0"/>
      <w:marRight w:val="0"/>
      <w:marTop w:val="0"/>
      <w:marBottom w:val="0"/>
      <w:divBdr>
        <w:top w:val="none" w:sz="0" w:space="0" w:color="auto"/>
        <w:left w:val="none" w:sz="0" w:space="0" w:color="auto"/>
        <w:bottom w:val="none" w:sz="0" w:space="0" w:color="auto"/>
        <w:right w:val="none" w:sz="0" w:space="0" w:color="auto"/>
      </w:divBdr>
      <w:divsChild>
        <w:div w:id="331684411">
          <w:marLeft w:val="0"/>
          <w:marRight w:val="0"/>
          <w:marTop w:val="0"/>
          <w:marBottom w:val="0"/>
          <w:divBdr>
            <w:top w:val="none" w:sz="0" w:space="0" w:color="auto"/>
            <w:left w:val="none" w:sz="0" w:space="0" w:color="auto"/>
            <w:bottom w:val="none" w:sz="0" w:space="0" w:color="auto"/>
            <w:right w:val="none" w:sz="0" w:space="0" w:color="auto"/>
          </w:divBdr>
          <w:divsChild>
            <w:div w:id="513110224">
              <w:marLeft w:val="0"/>
              <w:marRight w:val="0"/>
              <w:marTop w:val="0"/>
              <w:marBottom w:val="0"/>
              <w:divBdr>
                <w:top w:val="none" w:sz="0" w:space="0" w:color="auto"/>
                <w:left w:val="none" w:sz="0" w:space="0" w:color="auto"/>
                <w:bottom w:val="none" w:sz="0" w:space="0" w:color="auto"/>
                <w:right w:val="none" w:sz="0" w:space="0" w:color="auto"/>
              </w:divBdr>
              <w:divsChild>
                <w:div w:id="9003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21203">
      <w:bodyDiv w:val="1"/>
      <w:marLeft w:val="0"/>
      <w:marRight w:val="0"/>
      <w:marTop w:val="0"/>
      <w:marBottom w:val="0"/>
      <w:divBdr>
        <w:top w:val="none" w:sz="0" w:space="0" w:color="auto"/>
        <w:left w:val="none" w:sz="0" w:space="0" w:color="auto"/>
        <w:bottom w:val="none" w:sz="0" w:space="0" w:color="auto"/>
        <w:right w:val="none" w:sz="0" w:space="0" w:color="auto"/>
      </w:divBdr>
      <w:divsChild>
        <w:div w:id="1492257562">
          <w:marLeft w:val="0"/>
          <w:marRight w:val="0"/>
          <w:marTop w:val="0"/>
          <w:marBottom w:val="0"/>
          <w:divBdr>
            <w:top w:val="none" w:sz="0" w:space="0" w:color="auto"/>
            <w:left w:val="none" w:sz="0" w:space="0" w:color="auto"/>
            <w:bottom w:val="none" w:sz="0" w:space="0" w:color="auto"/>
            <w:right w:val="none" w:sz="0" w:space="0" w:color="auto"/>
          </w:divBdr>
          <w:divsChild>
            <w:div w:id="1166363359">
              <w:marLeft w:val="0"/>
              <w:marRight w:val="0"/>
              <w:marTop w:val="0"/>
              <w:marBottom w:val="0"/>
              <w:divBdr>
                <w:top w:val="none" w:sz="0" w:space="0" w:color="auto"/>
                <w:left w:val="none" w:sz="0" w:space="0" w:color="auto"/>
                <w:bottom w:val="none" w:sz="0" w:space="0" w:color="auto"/>
                <w:right w:val="none" w:sz="0" w:space="0" w:color="auto"/>
              </w:divBdr>
              <w:divsChild>
                <w:div w:id="110391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87162">
      <w:bodyDiv w:val="1"/>
      <w:marLeft w:val="0"/>
      <w:marRight w:val="0"/>
      <w:marTop w:val="0"/>
      <w:marBottom w:val="0"/>
      <w:divBdr>
        <w:top w:val="none" w:sz="0" w:space="0" w:color="auto"/>
        <w:left w:val="none" w:sz="0" w:space="0" w:color="auto"/>
        <w:bottom w:val="none" w:sz="0" w:space="0" w:color="auto"/>
        <w:right w:val="none" w:sz="0" w:space="0" w:color="auto"/>
      </w:divBdr>
    </w:div>
    <w:div w:id="1659964095">
      <w:bodyDiv w:val="1"/>
      <w:marLeft w:val="0"/>
      <w:marRight w:val="0"/>
      <w:marTop w:val="0"/>
      <w:marBottom w:val="0"/>
      <w:divBdr>
        <w:top w:val="none" w:sz="0" w:space="0" w:color="auto"/>
        <w:left w:val="none" w:sz="0" w:space="0" w:color="auto"/>
        <w:bottom w:val="none" w:sz="0" w:space="0" w:color="auto"/>
        <w:right w:val="none" w:sz="0" w:space="0" w:color="auto"/>
      </w:divBdr>
      <w:divsChild>
        <w:div w:id="111485019">
          <w:marLeft w:val="0"/>
          <w:marRight w:val="0"/>
          <w:marTop w:val="0"/>
          <w:marBottom w:val="0"/>
          <w:divBdr>
            <w:top w:val="none" w:sz="0" w:space="0" w:color="auto"/>
            <w:left w:val="none" w:sz="0" w:space="0" w:color="auto"/>
            <w:bottom w:val="none" w:sz="0" w:space="0" w:color="auto"/>
            <w:right w:val="none" w:sz="0" w:space="0" w:color="auto"/>
          </w:divBdr>
          <w:divsChild>
            <w:div w:id="632440120">
              <w:marLeft w:val="0"/>
              <w:marRight w:val="0"/>
              <w:marTop w:val="0"/>
              <w:marBottom w:val="0"/>
              <w:divBdr>
                <w:top w:val="none" w:sz="0" w:space="0" w:color="auto"/>
                <w:left w:val="none" w:sz="0" w:space="0" w:color="auto"/>
                <w:bottom w:val="none" w:sz="0" w:space="0" w:color="auto"/>
                <w:right w:val="none" w:sz="0" w:space="0" w:color="auto"/>
              </w:divBdr>
              <w:divsChild>
                <w:div w:id="2143690642">
                  <w:marLeft w:val="0"/>
                  <w:marRight w:val="0"/>
                  <w:marTop w:val="0"/>
                  <w:marBottom w:val="0"/>
                  <w:divBdr>
                    <w:top w:val="none" w:sz="0" w:space="0" w:color="auto"/>
                    <w:left w:val="none" w:sz="0" w:space="0" w:color="auto"/>
                    <w:bottom w:val="none" w:sz="0" w:space="0" w:color="auto"/>
                    <w:right w:val="none" w:sz="0" w:space="0" w:color="auto"/>
                  </w:divBdr>
                  <w:divsChild>
                    <w:div w:id="9707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729953">
      <w:bodyDiv w:val="1"/>
      <w:marLeft w:val="0"/>
      <w:marRight w:val="0"/>
      <w:marTop w:val="0"/>
      <w:marBottom w:val="0"/>
      <w:divBdr>
        <w:top w:val="none" w:sz="0" w:space="0" w:color="auto"/>
        <w:left w:val="none" w:sz="0" w:space="0" w:color="auto"/>
        <w:bottom w:val="none" w:sz="0" w:space="0" w:color="auto"/>
        <w:right w:val="none" w:sz="0" w:space="0" w:color="auto"/>
      </w:divBdr>
    </w:div>
    <w:div w:id="1670450408">
      <w:bodyDiv w:val="1"/>
      <w:marLeft w:val="0"/>
      <w:marRight w:val="0"/>
      <w:marTop w:val="0"/>
      <w:marBottom w:val="0"/>
      <w:divBdr>
        <w:top w:val="none" w:sz="0" w:space="0" w:color="auto"/>
        <w:left w:val="none" w:sz="0" w:space="0" w:color="auto"/>
        <w:bottom w:val="none" w:sz="0" w:space="0" w:color="auto"/>
        <w:right w:val="none" w:sz="0" w:space="0" w:color="auto"/>
      </w:divBdr>
      <w:divsChild>
        <w:div w:id="505949216">
          <w:marLeft w:val="0"/>
          <w:marRight w:val="0"/>
          <w:marTop w:val="0"/>
          <w:marBottom w:val="0"/>
          <w:divBdr>
            <w:top w:val="none" w:sz="0" w:space="0" w:color="auto"/>
            <w:left w:val="none" w:sz="0" w:space="0" w:color="auto"/>
            <w:bottom w:val="none" w:sz="0" w:space="0" w:color="auto"/>
            <w:right w:val="none" w:sz="0" w:space="0" w:color="auto"/>
          </w:divBdr>
          <w:divsChild>
            <w:div w:id="511140775">
              <w:marLeft w:val="0"/>
              <w:marRight w:val="0"/>
              <w:marTop w:val="0"/>
              <w:marBottom w:val="0"/>
              <w:divBdr>
                <w:top w:val="none" w:sz="0" w:space="0" w:color="auto"/>
                <w:left w:val="none" w:sz="0" w:space="0" w:color="auto"/>
                <w:bottom w:val="none" w:sz="0" w:space="0" w:color="auto"/>
                <w:right w:val="none" w:sz="0" w:space="0" w:color="auto"/>
              </w:divBdr>
              <w:divsChild>
                <w:div w:id="160708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03421">
      <w:bodyDiv w:val="1"/>
      <w:marLeft w:val="0"/>
      <w:marRight w:val="0"/>
      <w:marTop w:val="0"/>
      <w:marBottom w:val="0"/>
      <w:divBdr>
        <w:top w:val="none" w:sz="0" w:space="0" w:color="auto"/>
        <w:left w:val="none" w:sz="0" w:space="0" w:color="auto"/>
        <w:bottom w:val="none" w:sz="0" w:space="0" w:color="auto"/>
        <w:right w:val="none" w:sz="0" w:space="0" w:color="auto"/>
      </w:divBdr>
    </w:div>
    <w:div w:id="1693605263">
      <w:bodyDiv w:val="1"/>
      <w:marLeft w:val="0"/>
      <w:marRight w:val="0"/>
      <w:marTop w:val="0"/>
      <w:marBottom w:val="0"/>
      <w:divBdr>
        <w:top w:val="none" w:sz="0" w:space="0" w:color="auto"/>
        <w:left w:val="none" w:sz="0" w:space="0" w:color="auto"/>
        <w:bottom w:val="none" w:sz="0" w:space="0" w:color="auto"/>
        <w:right w:val="none" w:sz="0" w:space="0" w:color="auto"/>
      </w:divBdr>
      <w:divsChild>
        <w:div w:id="163010816">
          <w:marLeft w:val="0"/>
          <w:marRight w:val="0"/>
          <w:marTop w:val="0"/>
          <w:marBottom w:val="0"/>
          <w:divBdr>
            <w:top w:val="none" w:sz="0" w:space="0" w:color="auto"/>
            <w:left w:val="none" w:sz="0" w:space="0" w:color="auto"/>
            <w:bottom w:val="none" w:sz="0" w:space="0" w:color="auto"/>
            <w:right w:val="none" w:sz="0" w:space="0" w:color="auto"/>
          </w:divBdr>
          <w:divsChild>
            <w:div w:id="1837065687">
              <w:marLeft w:val="0"/>
              <w:marRight w:val="0"/>
              <w:marTop w:val="0"/>
              <w:marBottom w:val="0"/>
              <w:divBdr>
                <w:top w:val="none" w:sz="0" w:space="0" w:color="auto"/>
                <w:left w:val="none" w:sz="0" w:space="0" w:color="auto"/>
                <w:bottom w:val="none" w:sz="0" w:space="0" w:color="auto"/>
                <w:right w:val="none" w:sz="0" w:space="0" w:color="auto"/>
              </w:divBdr>
              <w:divsChild>
                <w:div w:id="59972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0489">
      <w:bodyDiv w:val="1"/>
      <w:marLeft w:val="0"/>
      <w:marRight w:val="0"/>
      <w:marTop w:val="0"/>
      <w:marBottom w:val="0"/>
      <w:divBdr>
        <w:top w:val="none" w:sz="0" w:space="0" w:color="auto"/>
        <w:left w:val="none" w:sz="0" w:space="0" w:color="auto"/>
        <w:bottom w:val="none" w:sz="0" w:space="0" w:color="auto"/>
        <w:right w:val="none" w:sz="0" w:space="0" w:color="auto"/>
      </w:divBdr>
      <w:divsChild>
        <w:div w:id="678124389">
          <w:marLeft w:val="0"/>
          <w:marRight w:val="0"/>
          <w:marTop w:val="0"/>
          <w:marBottom w:val="0"/>
          <w:divBdr>
            <w:top w:val="none" w:sz="0" w:space="0" w:color="auto"/>
            <w:left w:val="none" w:sz="0" w:space="0" w:color="auto"/>
            <w:bottom w:val="none" w:sz="0" w:space="0" w:color="auto"/>
            <w:right w:val="none" w:sz="0" w:space="0" w:color="auto"/>
          </w:divBdr>
          <w:divsChild>
            <w:div w:id="1254389706">
              <w:marLeft w:val="0"/>
              <w:marRight w:val="0"/>
              <w:marTop w:val="0"/>
              <w:marBottom w:val="0"/>
              <w:divBdr>
                <w:top w:val="none" w:sz="0" w:space="0" w:color="auto"/>
                <w:left w:val="none" w:sz="0" w:space="0" w:color="auto"/>
                <w:bottom w:val="none" w:sz="0" w:space="0" w:color="auto"/>
                <w:right w:val="none" w:sz="0" w:space="0" w:color="auto"/>
              </w:divBdr>
              <w:divsChild>
                <w:div w:id="9991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10224">
      <w:bodyDiv w:val="1"/>
      <w:marLeft w:val="0"/>
      <w:marRight w:val="0"/>
      <w:marTop w:val="0"/>
      <w:marBottom w:val="0"/>
      <w:divBdr>
        <w:top w:val="none" w:sz="0" w:space="0" w:color="auto"/>
        <w:left w:val="none" w:sz="0" w:space="0" w:color="auto"/>
        <w:bottom w:val="none" w:sz="0" w:space="0" w:color="auto"/>
        <w:right w:val="none" w:sz="0" w:space="0" w:color="auto"/>
      </w:divBdr>
      <w:divsChild>
        <w:div w:id="1153063031">
          <w:marLeft w:val="0"/>
          <w:marRight w:val="0"/>
          <w:marTop w:val="0"/>
          <w:marBottom w:val="0"/>
          <w:divBdr>
            <w:top w:val="none" w:sz="0" w:space="0" w:color="auto"/>
            <w:left w:val="none" w:sz="0" w:space="0" w:color="auto"/>
            <w:bottom w:val="none" w:sz="0" w:space="0" w:color="auto"/>
            <w:right w:val="none" w:sz="0" w:space="0" w:color="auto"/>
          </w:divBdr>
          <w:divsChild>
            <w:div w:id="579338265">
              <w:marLeft w:val="0"/>
              <w:marRight w:val="0"/>
              <w:marTop w:val="0"/>
              <w:marBottom w:val="0"/>
              <w:divBdr>
                <w:top w:val="none" w:sz="0" w:space="0" w:color="auto"/>
                <w:left w:val="none" w:sz="0" w:space="0" w:color="auto"/>
                <w:bottom w:val="none" w:sz="0" w:space="0" w:color="auto"/>
                <w:right w:val="none" w:sz="0" w:space="0" w:color="auto"/>
              </w:divBdr>
              <w:divsChild>
                <w:div w:id="36945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477907">
      <w:bodyDiv w:val="1"/>
      <w:marLeft w:val="0"/>
      <w:marRight w:val="0"/>
      <w:marTop w:val="0"/>
      <w:marBottom w:val="0"/>
      <w:divBdr>
        <w:top w:val="none" w:sz="0" w:space="0" w:color="auto"/>
        <w:left w:val="none" w:sz="0" w:space="0" w:color="auto"/>
        <w:bottom w:val="none" w:sz="0" w:space="0" w:color="auto"/>
        <w:right w:val="none" w:sz="0" w:space="0" w:color="auto"/>
      </w:divBdr>
      <w:divsChild>
        <w:div w:id="6374771">
          <w:marLeft w:val="0"/>
          <w:marRight w:val="0"/>
          <w:marTop w:val="0"/>
          <w:marBottom w:val="0"/>
          <w:divBdr>
            <w:top w:val="none" w:sz="0" w:space="0" w:color="auto"/>
            <w:left w:val="none" w:sz="0" w:space="0" w:color="auto"/>
            <w:bottom w:val="none" w:sz="0" w:space="0" w:color="auto"/>
            <w:right w:val="none" w:sz="0" w:space="0" w:color="auto"/>
          </w:divBdr>
          <w:divsChild>
            <w:div w:id="528030462">
              <w:marLeft w:val="0"/>
              <w:marRight w:val="0"/>
              <w:marTop w:val="0"/>
              <w:marBottom w:val="0"/>
              <w:divBdr>
                <w:top w:val="none" w:sz="0" w:space="0" w:color="auto"/>
                <w:left w:val="none" w:sz="0" w:space="0" w:color="auto"/>
                <w:bottom w:val="none" w:sz="0" w:space="0" w:color="auto"/>
                <w:right w:val="none" w:sz="0" w:space="0" w:color="auto"/>
              </w:divBdr>
              <w:divsChild>
                <w:div w:id="206852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13196">
      <w:bodyDiv w:val="1"/>
      <w:marLeft w:val="0"/>
      <w:marRight w:val="0"/>
      <w:marTop w:val="0"/>
      <w:marBottom w:val="0"/>
      <w:divBdr>
        <w:top w:val="none" w:sz="0" w:space="0" w:color="auto"/>
        <w:left w:val="none" w:sz="0" w:space="0" w:color="auto"/>
        <w:bottom w:val="none" w:sz="0" w:space="0" w:color="auto"/>
        <w:right w:val="none" w:sz="0" w:space="0" w:color="auto"/>
      </w:divBdr>
    </w:div>
    <w:div w:id="1786388819">
      <w:bodyDiv w:val="1"/>
      <w:marLeft w:val="0"/>
      <w:marRight w:val="0"/>
      <w:marTop w:val="0"/>
      <w:marBottom w:val="0"/>
      <w:divBdr>
        <w:top w:val="none" w:sz="0" w:space="0" w:color="auto"/>
        <w:left w:val="none" w:sz="0" w:space="0" w:color="auto"/>
        <w:bottom w:val="none" w:sz="0" w:space="0" w:color="auto"/>
        <w:right w:val="none" w:sz="0" w:space="0" w:color="auto"/>
      </w:divBdr>
    </w:div>
    <w:div w:id="1811290630">
      <w:bodyDiv w:val="1"/>
      <w:marLeft w:val="0"/>
      <w:marRight w:val="0"/>
      <w:marTop w:val="0"/>
      <w:marBottom w:val="0"/>
      <w:divBdr>
        <w:top w:val="none" w:sz="0" w:space="0" w:color="auto"/>
        <w:left w:val="none" w:sz="0" w:space="0" w:color="auto"/>
        <w:bottom w:val="none" w:sz="0" w:space="0" w:color="auto"/>
        <w:right w:val="none" w:sz="0" w:space="0" w:color="auto"/>
      </w:divBdr>
      <w:divsChild>
        <w:div w:id="1682312266">
          <w:marLeft w:val="0"/>
          <w:marRight w:val="0"/>
          <w:marTop w:val="0"/>
          <w:marBottom w:val="0"/>
          <w:divBdr>
            <w:top w:val="none" w:sz="0" w:space="0" w:color="auto"/>
            <w:left w:val="none" w:sz="0" w:space="0" w:color="auto"/>
            <w:bottom w:val="none" w:sz="0" w:space="0" w:color="auto"/>
            <w:right w:val="none" w:sz="0" w:space="0" w:color="auto"/>
          </w:divBdr>
          <w:divsChild>
            <w:div w:id="51656617">
              <w:marLeft w:val="0"/>
              <w:marRight w:val="0"/>
              <w:marTop w:val="0"/>
              <w:marBottom w:val="0"/>
              <w:divBdr>
                <w:top w:val="none" w:sz="0" w:space="0" w:color="auto"/>
                <w:left w:val="none" w:sz="0" w:space="0" w:color="auto"/>
                <w:bottom w:val="none" w:sz="0" w:space="0" w:color="auto"/>
                <w:right w:val="none" w:sz="0" w:space="0" w:color="auto"/>
              </w:divBdr>
              <w:divsChild>
                <w:div w:id="14473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53759">
      <w:bodyDiv w:val="1"/>
      <w:marLeft w:val="0"/>
      <w:marRight w:val="0"/>
      <w:marTop w:val="0"/>
      <w:marBottom w:val="0"/>
      <w:divBdr>
        <w:top w:val="none" w:sz="0" w:space="0" w:color="auto"/>
        <w:left w:val="none" w:sz="0" w:space="0" w:color="auto"/>
        <w:bottom w:val="none" w:sz="0" w:space="0" w:color="auto"/>
        <w:right w:val="none" w:sz="0" w:space="0" w:color="auto"/>
      </w:divBdr>
    </w:div>
    <w:div w:id="1865171730">
      <w:bodyDiv w:val="1"/>
      <w:marLeft w:val="0"/>
      <w:marRight w:val="0"/>
      <w:marTop w:val="0"/>
      <w:marBottom w:val="0"/>
      <w:divBdr>
        <w:top w:val="none" w:sz="0" w:space="0" w:color="auto"/>
        <w:left w:val="none" w:sz="0" w:space="0" w:color="auto"/>
        <w:bottom w:val="none" w:sz="0" w:space="0" w:color="auto"/>
        <w:right w:val="none" w:sz="0" w:space="0" w:color="auto"/>
      </w:divBdr>
      <w:divsChild>
        <w:div w:id="493954657">
          <w:marLeft w:val="0"/>
          <w:marRight w:val="0"/>
          <w:marTop w:val="0"/>
          <w:marBottom w:val="0"/>
          <w:divBdr>
            <w:top w:val="none" w:sz="0" w:space="0" w:color="auto"/>
            <w:left w:val="none" w:sz="0" w:space="0" w:color="auto"/>
            <w:bottom w:val="none" w:sz="0" w:space="0" w:color="auto"/>
            <w:right w:val="none" w:sz="0" w:space="0" w:color="auto"/>
          </w:divBdr>
          <w:divsChild>
            <w:div w:id="684670107">
              <w:marLeft w:val="0"/>
              <w:marRight w:val="0"/>
              <w:marTop w:val="0"/>
              <w:marBottom w:val="0"/>
              <w:divBdr>
                <w:top w:val="none" w:sz="0" w:space="0" w:color="auto"/>
                <w:left w:val="none" w:sz="0" w:space="0" w:color="auto"/>
                <w:bottom w:val="none" w:sz="0" w:space="0" w:color="auto"/>
                <w:right w:val="none" w:sz="0" w:space="0" w:color="auto"/>
              </w:divBdr>
              <w:divsChild>
                <w:div w:id="1418013944">
                  <w:marLeft w:val="0"/>
                  <w:marRight w:val="0"/>
                  <w:marTop w:val="0"/>
                  <w:marBottom w:val="0"/>
                  <w:divBdr>
                    <w:top w:val="none" w:sz="0" w:space="0" w:color="auto"/>
                    <w:left w:val="none" w:sz="0" w:space="0" w:color="auto"/>
                    <w:bottom w:val="none" w:sz="0" w:space="0" w:color="auto"/>
                    <w:right w:val="none" w:sz="0" w:space="0" w:color="auto"/>
                  </w:divBdr>
                  <w:divsChild>
                    <w:div w:id="190992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923018">
      <w:bodyDiv w:val="1"/>
      <w:marLeft w:val="0"/>
      <w:marRight w:val="0"/>
      <w:marTop w:val="0"/>
      <w:marBottom w:val="0"/>
      <w:divBdr>
        <w:top w:val="none" w:sz="0" w:space="0" w:color="auto"/>
        <w:left w:val="none" w:sz="0" w:space="0" w:color="auto"/>
        <w:bottom w:val="none" w:sz="0" w:space="0" w:color="auto"/>
        <w:right w:val="none" w:sz="0" w:space="0" w:color="auto"/>
      </w:divBdr>
    </w:div>
    <w:div w:id="1886136716">
      <w:bodyDiv w:val="1"/>
      <w:marLeft w:val="0"/>
      <w:marRight w:val="0"/>
      <w:marTop w:val="0"/>
      <w:marBottom w:val="0"/>
      <w:divBdr>
        <w:top w:val="none" w:sz="0" w:space="0" w:color="auto"/>
        <w:left w:val="none" w:sz="0" w:space="0" w:color="auto"/>
        <w:bottom w:val="none" w:sz="0" w:space="0" w:color="auto"/>
        <w:right w:val="none" w:sz="0" w:space="0" w:color="auto"/>
      </w:divBdr>
      <w:divsChild>
        <w:div w:id="1416442349">
          <w:marLeft w:val="0"/>
          <w:marRight w:val="0"/>
          <w:marTop w:val="0"/>
          <w:marBottom w:val="0"/>
          <w:divBdr>
            <w:top w:val="none" w:sz="0" w:space="0" w:color="auto"/>
            <w:left w:val="none" w:sz="0" w:space="0" w:color="auto"/>
            <w:bottom w:val="none" w:sz="0" w:space="0" w:color="auto"/>
            <w:right w:val="none" w:sz="0" w:space="0" w:color="auto"/>
          </w:divBdr>
          <w:divsChild>
            <w:div w:id="478696523">
              <w:marLeft w:val="0"/>
              <w:marRight w:val="0"/>
              <w:marTop w:val="0"/>
              <w:marBottom w:val="0"/>
              <w:divBdr>
                <w:top w:val="none" w:sz="0" w:space="0" w:color="auto"/>
                <w:left w:val="none" w:sz="0" w:space="0" w:color="auto"/>
                <w:bottom w:val="none" w:sz="0" w:space="0" w:color="auto"/>
                <w:right w:val="none" w:sz="0" w:space="0" w:color="auto"/>
              </w:divBdr>
              <w:divsChild>
                <w:div w:id="7861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49092">
      <w:bodyDiv w:val="1"/>
      <w:marLeft w:val="0"/>
      <w:marRight w:val="0"/>
      <w:marTop w:val="0"/>
      <w:marBottom w:val="0"/>
      <w:divBdr>
        <w:top w:val="none" w:sz="0" w:space="0" w:color="auto"/>
        <w:left w:val="none" w:sz="0" w:space="0" w:color="auto"/>
        <w:bottom w:val="none" w:sz="0" w:space="0" w:color="auto"/>
        <w:right w:val="none" w:sz="0" w:space="0" w:color="auto"/>
      </w:divBdr>
      <w:divsChild>
        <w:div w:id="1589581084">
          <w:marLeft w:val="0"/>
          <w:marRight w:val="0"/>
          <w:marTop w:val="0"/>
          <w:marBottom w:val="0"/>
          <w:divBdr>
            <w:top w:val="none" w:sz="0" w:space="0" w:color="auto"/>
            <w:left w:val="none" w:sz="0" w:space="0" w:color="auto"/>
            <w:bottom w:val="none" w:sz="0" w:space="0" w:color="auto"/>
            <w:right w:val="none" w:sz="0" w:space="0" w:color="auto"/>
          </w:divBdr>
          <w:divsChild>
            <w:div w:id="1982686891">
              <w:marLeft w:val="0"/>
              <w:marRight w:val="0"/>
              <w:marTop w:val="0"/>
              <w:marBottom w:val="0"/>
              <w:divBdr>
                <w:top w:val="none" w:sz="0" w:space="0" w:color="auto"/>
                <w:left w:val="none" w:sz="0" w:space="0" w:color="auto"/>
                <w:bottom w:val="none" w:sz="0" w:space="0" w:color="auto"/>
                <w:right w:val="none" w:sz="0" w:space="0" w:color="auto"/>
              </w:divBdr>
              <w:divsChild>
                <w:div w:id="9166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34236">
      <w:bodyDiv w:val="1"/>
      <w:marLeft w:val="0"/>
      <w:marRight w:val="0"/>
      <w:marTop w:val="0"/>
      <w:marBottom w:val="0"/>
      <w:divBdr>
        <w:top w:val="none" w:sz="0" w:space="0" w:color="auto"/>
        <w:left w:val="none" w:sz="0" w:space="0" w:color="auto"/>
        <w:bottom w:val="none" w:sz="0" w:space="0" w:color="auto"/>
        <w:right w:val="none" w:sz="0" w:space="0" w:color="auto"/>
      </w:divBdr>
    </w:div>
    <w:div w:id="1918007873">
      <w:bodyDiv w:val="1"/>
      <w:marLeft w:val="0"/>
      <w:marRight w:val="0"/>
      <w:marTop w:val="0"/>
      <w:marBottom w:val="0"/>
      <w:divBdr>
        <w:top w:val="none" w:sz="0" w:space="0" w:color="auto"/>
        <w:left w:val="none" w:sz="0" w:space="0" w:color="auto"/>
        <w:bottom w:val="none" w:sz="0" w:space="0" w:color="auto"/>
        <w:right w:val="none" w:sz="0" w:space="0" w:color="auto"/>
      </w:divBdr>
      <w:divsChild>
        <w:div w:id="46339180">
          <w:marLeft w:val="0"/>
          <w:marRight w:val="0"/>
          <w:marTop w:val="0"/>
          <w:marBottom w:val="0"/>
          <w:divBdr>
            <w:top w:val="none" w:sz="0" w:space="0" w:color="auto"/>
            <w:left w:val="none" w:sz="0" w:space="0" w:color="auto"/>
            <w:bottom w:val="none" w:sz="0" w:space="0" w:color="auto"/>
            <w:right w:val="none" w:sz="0" w:space="0" w:color="auto"/>
          </w:divBdr>
          <w:divsChild>
            <w:div w:id="1967396232">
              <w:marLeft w:val="0"/>
              <w:marRight w:val="0"/>
              <w:marTop w:val="0"/>
              <w:marBottom w:val="0"/>
              <w:divBdr>
                <w:top w:val="none" w:sz="0" w:space="0" w:color="auto"/>
                <w:left w:val="none" w:sz="0" w:space="0" w:color="auto"/>
                <w:bottom w:val="none" w:sz="0" w:space="0" w:color="auto"/>
                <w:right w:val="none" w:sz="0" w:space="0" w:color="auto"/>
              </w:divBdr>
              <w:divsChild>
                <w:div w:id="344669618">
                  <w:marLeft w:val="0"/>
                  <w:marRight w:val="0"/>
                  <w:marTop w:val="0"/>
                  <w:marBottom w:val="0"/>
                  <w:divBdr>
                    <w:top w:val="none" w:sz="0" w:space="0" w:color="auto"/>
                    <w:left w:val="none" w:sz="0" w:space="0" w:color="auto"/>
                    <w:bottom w:val="none" w:sz="0" w:space="0" w:color="auto"/>
                    <w:right w:val="none" w:sz="0" w:space="0" w:color="auto"/>
                  </w:divBdr>
                  <w:divsChild>
                    <w:div w:id="180743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5646">
      <w:bodyDiv w:val="1"/>
      <w:marLeft w:val="0"/>
      <w:marRight w:val="0"/>
      <w:marTop w:val="0"/>
      <w:marBottom w:val="0"/>
      <w:divBdr>
        <w:top w:val="none" w:sz="0" w:space="0" w:color="auto"/>
        <w:left w:val="none" w:sz="0" w:space="0" w:color="auto"/>
        <w:bottom w:val="none" w:sz="0" w:space="0" w:color="auto"/>
        <w:right w:val="none" w:sz="0" w:space="0" w:color="auto"/>
      </w:divBdr>
      <w:divsChild>
        <w:div w:id="398135676">
          <w:marLeft w:val="0"/>
          <w:marRight w:val="0"/>
          <w:marTop w:val="0"/>
          <w:marBottom w:val="0"/>
          <w:divBdr>
            <w:top w:val="none" w:sz="0" w:space="0" w:color="auto"/>
            <w:left w:val="none" w:sz="0" w:space="0" w:color="auto"/>
            <w:bottom w:val="none" w:sz="0" w:space="0" w:color="auto"/>
            <w:right w:val="none" w:sz="0" w:space="0" w:color="auto"/>
          </w:divBdr>
        </w:div>
        <w:div w:id="1536851537">
          <w:marLeft w:val="0"/>
          <w:marRight w:val="0"/>
          <w:marTop w:val="0"/>
          <w:marBottom w:val="0"/>
          <w:divBdr>
            <w:top w:val="none" w:sz="0" w:space="0" w:color="auto"/>
            <w:left w:val="none" w:sz="0" w:space="0" w:color="auto"/>
            <w:bottom w:val="none" w:sz="0" w:space="0" w:color="auto"/>
            <w:right w:val="none" w:sz="0" w:space="0" w:color="auto"/>
          </w:divBdr>
        </w:div>
        <w:div w:id="573974024">
          <w:marLeft w:val="0"/>
          <w:marRight w:val="0"/>
          <w:marTop w:val="0"/>
          <w:marBottom w:val="0"/>
          <w:divBdr>
            <w:top w:val="none" w:sz="0" w:space="0" w:color="auto"/>
            <w:left w:val="none" w:sz="0" w:space="0" w:color="auto"/>
            <w:bottom w:val="none" w:sz="0" w:space="0" w:color="auto"/>
            <w:right w:val="none" w:sz="0" w:space="0" w:color="auto"/>
          </w:divBdr>
        </w:div>
        <w:div w:id="235436344">
          <w:marLeft w:val="0"/>
          <w:marRight w:val="0"/>
          <w:marTop w:val="0"/>
          <w:marBottom w:val="0"/>
          <w:divBdr>
            <w:top w:val="none" w:sz="0" w:space="0" w:color="auto"/>
            <w:left w:val="none" w:sz="0" w:space="0" w:color="auto"/>
            <w:bottom w:val="none" w:sz="0" w:space="0" w:color="auto"/>
            <w:right w:val="none" w:sz="0" w:space="0" w:color="auto"/>
          </w:divBdr>
          <w:divsChild>
            <w:div w:id="43406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8576">
      <w:bodyDiv w:val="1"/>
      <w:marLeft w:val="0"/>
      <w:marRight w:val="0"/>
      <w:marTop w:val="0"/>
      <w:marBottom w:val="0"/>
      <w:divBdr>
        <w:top w:val="none" w:sz="0" w:space="0" w:color="auto"/>
        <w:left w:val="none" w:sz="0" w:space="0" w:color="auto"/>
        <w:bottom w:val="none" w:sz="0" w:space="0" w:color="auto"/>
        <w:right w:val="none" w:sz="0" w:space="0" w:color="auto"/>
      </w:divBdr>
    </w:div>
    <w:div w:id="1982152865">
      <w:bodyDiv w:val="1"/>
      <w:marLeft w:val="0"/>
      <w:marRight w:val="0"/>
      <w:marTop w:val="0"/>
      <w:marBottom w:val="0"/>
      <w:divBdr>
        <w:top w:val="none" w:sz="0" w:space="0" w:color="auto"/>
        <w:left w:val="none" w:sz="0" w:space="0" w:color="auto"/>
        <w:bottom w:val="none" w:sz="0" w:space="0" w:color="auto"/>
        <w:right w:val="none" w:sz="0" w:space="0" w:color="auto"/>
      </w:divBdr>
    </w:div>
    <w:div w:id="1999766139">
      <w:bodyDiv w:val="1"/>
      <w:marLeft w:val="0"/>
      <w:marRight w:val="0"/>
      <w:marTop w:val="0"/>
      <w:marBottom w:val="0"/>
      <w:divBdr>
        <w:top w:val="none" w:sz="0" w:space="0" w:color="auto"/>
        <w:left w:val="none" w:sz="0" w:space="0" w:color="auto"/>
        <w:bottom w:val="none" w:sz="0" w:space="0" w:color="auto"/>
        <w:right w:val="none" w:sz="0" w:space="0" w:color="auto"/>
      </w:divBdr>
    </w:div>
    <w:div w:id="2031253865">
      <w:bodyDiv w:val="1"/>
      <w:marLeft w:val="0"/>
      <w:marRight w:val="0"/>
      <w:marTop w:val="0"/>
      <w:marBottom w:val="0"/>
      <w:divBdr>
        <w:top w:val="none" w:sz="0" w:space="0" w:color="auto"/>
        <w:left w:val="none" w:sz="0" w:space="0" w:color="auto"/>
        <w:bottom w:val="none" w:sz="0" w:space="0" w:color="auto"/>
        <w:right w:val="none" w:sz="0" w:space="0" w:color="auto"/>
      </w:divBdr>
    </w:div>
    <w:div w:id="2034529567">
      <w:bodyDiv w:val="1"/>
      <w:marLeft w:val="0"/>
      <w:marRight w:val="0"/>
      <w:marTop w:val="0"/>
      <w:marBottom w:val="0"/>
      <w:divBdr>
        <w:top w:val="none" w:sz="0" w:space="0" w:color="auto"/>
        <w:left w:val="none" w:sz="0" w:space="0" w:color="auto"/>
        <w:bottom w:val="none" w:sz="0" w:space="0" w:color="auto"/>
        <w:right w:val="none" w:sz="0" w:space="0" w:color="auto"/>
      </w:divBdr>
      <w:divsChild>
        <w:div w:id="938835763">
          <w:marLeft w:val="0"/>
          <w:marRight w:val="0"/>
          <w:marTop w:val="0"/>
          <w:marBottom w:val="0"/>
          <w:divBdr>
            <w:top w:val="none" w:sz="0" w:space="0" w:color="auto"/>
            <w:left w:val="none" w:sz="0" w:space="0" w:color="auto"/>
            <w:bottom w:val="none" w:sz="0" w:space="0" w:color="auto"/>
            <w:right w:val="none" w:sz="0" w:space="0" w:color="auto"/>
          </w:divBdr>
          <w:divsChild>
            <w:div w:id="1652370463">
              <w:marLeft w:val="0"/>
              <w:marRight w:val="0"/>
              <w:marTop w:val="0"/>
              <w:marBottom w:val="0"/>
              <w:divBdr>
                <w:top w:val="none" w:sz="0" w:space="0" w:color="auto"/>
                <w:left w:val="none" w:sz="0" w:space="0" w:color="auto"/>
                <w:bottom w:val="none" w:sz="0" w:space="0" w:color="auto"/>
                <w:right w:val="none" w:sz="0" w:space="0" w:color="auto"/>
              </w:divBdr>
              <w:divsChild>
                <w:div w:id="14598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83599">
      <w:bodyDiv w:val="1"/>
      <w:marLeft w:val="0"/>
      <w:marRight w:val="0"/>
      <w:marTop w:val="0"/>
      <w:marBottom w:val="0"/>
      <w:divBdr>
        <w:top w:val="none" w:sz="0" w:space="0" w:color="auto"/>
        <w:left w:val="none" w:sz="0" w:space="0" w:color="auto"/>
        <w:bottom w:val="none" w:sz="0" w:space="0" w:color="auto"/>
        <w:right w:val="none" w:sz="0" w:space="0" w:color="auto"/>
      </w:divBdr>
    </w:div>
    <w:div w:id="2059932236">
      <w:bodyDiv w:val="1"/>
      <w:marLeft w:val="0"/>
      <w:marRight w:val="0"/>
      <w:marTop w:val="0"/>
      <w:marBottom w:val="0"/>
      <w:divBdr>
        <w:top w:val="none" w:sz="0" w:space="0" w:color="auto"/>
        <w:left w:val="none" w:sz="0" w:space="0" w:color="auto"/>
        <w:bottom w:val="none" w:sz="0" w:space="0" w:color="auto"/>
        <w:right w:val="none" w:sz="0" w:space="0" w:color="auto"/>
      </w:divBdr>
    </w:div>
    <w:div w:id="2087798100">
      <w:bodyDiv w:val="1"/>
      <w:marLeft w:val="0"/>
      <w:marRight w:val="0"/>
      <w:marTop w:val="0"/>
      <w:marBottom w:val="0"/>
      <w:divBdr>
        <w:top w:val="none" w:sz="0" w:space="0" w:color="auto"/>
        <w:left w:val="none" w:sz="0" w:space="0" w:color="auto"/>
        <w:bottom w:val="none" w:sz="0" w:space="0" w:color="auto"/>
        <w:right w:val="none" w:sz="0" w:space="0" w:color="auto"/>
      </w:divBdr>
      <w:divsChild>
        <w:div w:id="1472668524">
          <w:marLeft w:val="0"/>
          <w:marRight w:val="0"/>
          <w:marTop w:val="0"/>
          <w:marBottom w:val="0"/>
          <w:divBdr>
            <w:top w:val="none" w:sz="0" w:space="0" w:color="auto"/>
            <w:left w:val="none" w:sz="0" w:space="0" w:color="auto"/>
            <w:bottom w:val="none" w:sz="0" w:space="0" w:color="auto"/>
            <w:right w:val="none" w:sz="0" w:space="0" w:color="auto"/>
          </w:divBdr>
          <w:divsChild>
            <w:div w:id="1782413953">
              <w:marLeft w:val="0"/>
              <w:marRight w:val="0"/>
              <w:marTop w:val="0"/>
              <w:marBottom w:val="0"/>
              <w:divBdr>
                <w:top w:val="none" w:sz="0" w:space="0" w:color="auto"/>
                <w:left w:val="none" w:sz="0" w:space="0" w:color="auto"/>
                <w:bottom w:val="none" w:sz="0" w:space="0" w:color="auto"/>
                <w:right w:val="none" w:sz="0" w:space="0" w:color="auto"/>
              </w:divBdr>
              <w:divsChild>
                <w:div w:id="19859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52714">
      <w:bodyDiv w:val="1"/>
      <w:marLeft w:val="0"/>
      <w:marRight w:val="0"/>
      <w:marTop w:val="0"/>
      <w:marBottom w:val="0"/>
      <w:divBdr>
        <w:top w:val="none" w:sz="0" w:space="0" w:color="auto"/>
        <w:left w:val="none" w:sz="0" w:space="0" w:color="auto"/>
        <w:bottom w:val="none" w:sz="0" w:space="0" w:color="auto"/>
        <w:right w:val="none" w:sz="0" w:space="0" w:color="auto"/>
      </w:divBdr>
      <w:divsChild>
        <w:div w:id="1248032954">
          <w:marLeft w:val="0"/>
          <w:marRight w:val="0"/>
          <w:marTop w:val="0"/>
          <w:marBottom w:val="0"/>
          <w:divBdr>
            <w:top w:val="none" w:sz="0" w:space="0" w:color="auto"/>
            <w:left w:val="none" w:sz="0" w:space="0" w:color="auto"/>
            <w:bottom w:val="none" w:sz="0" w:space="0" w:color="auto"/>
            <w:right w:val="none" w:sz="0" w:space="0" w:color="auto"/>
          </w:divBdr>
        </w:div>
        <w:div w:id="575550636">
          <w:marLeft w:val="0"/>
          <w:marRight w:val="0"/>
          <w:marTop w:val="0"/>
          <w:marBottom w:val="0"/>
          <w:divBdr>
            <w:top w:val="none" w:sz="0" w:space="0" w:color="auto"/>
            <w:left w:val="none" w:sz="0" w:space="0" w:color="auto"/>
            <w:bottom w:val="none" w:sz="0" w:space="0" w:color="auto"/>
            <w:right w:val="none" w:sz="0" w:space="0" w:color="auto"/>
          </w:divBdr>
        </w:div>
        <w:div w:id="1120877921">
          <w:marLeft w:val="0"/>
          <w:marRight w:val="0"/>
          <w:marTop w:val="0"/>
          <w:marBottom w:val="0"/>
          <w:divBdr>
            <w:top w:val="none" w:sz="0" w:space="0" w:color="auto"/>
            <w:left w:val="none" w:sz="0" w:space="0" w:color="auto"/>
            <w:bottom w:val="none" w:sz="0" w:space="0" w:color="auto"/>
            <w:right w:val="none" w:sz="0" w:space="0" w:color="auto"/>
          </w:divBdr>
        </w:div>
        <w:div w:id="1555458967">
          <w:marLeft w:val="0"/>
          <w:marRight w:val="0"/>
          <w:marTop w:val="0"/>
          <w:marBottom w:val="0"/>
          <w:divBdr>
            <w:top w:val="none" w:sz="0" w:space="0" w:color="auto"/>
            <w:left w:val="none" w:sz="0" w:space="0" w:color="auto"/>
            <w:bottom w:val="none" w:sz="0" w:space="0" w:color="auto"/>
            <w:right w:val="none" w:sz="0" w:space="0" w:color="auto"/>
          </w:divBdr>
        </w:div>
        <w:div w:id="702167594">
          <w:marLeft w:val="0"/>
          <w:marRight w:val="0"/>
          <w:marTop w:val="0"/>
          <w:marBottom w:val="0"/>
          <w:divBdr>
            <w:top w:val="none" w:sz="0" w:space="0" w:color="auto"/>
            <w:left w:val="none" w:sz="0" w:space="0" w:color="auto"/>
            <w:bottom w:val="none" w:sz="0" w:space="0" w:color="auto"/>
            <w:right w:val="none" w:sz="0" w:space="0" w:color="auto"/>
          </w:divBdr>
        </w:div>
        <w:div w:id="134297113">
          <w:marLeft w:val="0"/>
          <w:marRight w:val="0"/>
          <w:marTop w:val="0"/>
          <w:marBottom w:val="0"/>
          <w:divBdr>
            <w:top w:val="none" w:sz="0" w:space="0" w:color="auto"/>
            <w:left w:val="none" w:sz="0" w:space="0" w:color="auto"/>
            <w:bottom w:val="none" w:sz="0" w:space="0" w:color="auto"/>
            <w:right w:val="none" w:sz="0" w:space="0" w:color="auto"/>
          </w:divBdr>
        </w:div>
        <w:div w:id="1769622060">
          <w:marLeft w:val="0"/>
          <w:marRight w:val="0"/>
          <w:marTop w:val="0"/>
          <w:marBottom w:val="0"/>
          <w:divBdr>
            <w:top w:val="none" w:sz="0" w:space="0" w:color="auto"/>
            <w:left w:val="none" w:sz="0" w:space="0" w:color="auto"/>
            <w:bottom w:val="none" w:sz="0" w:space="0" w:color="auto"/>
            <w:right w:val="none" w:sz="0" w:space="0" w:color="auto"/>
          </w:divBdr>
        </w:div>
        <w:div w:id="328335694">
          <w:marLeft w:val="0"/>
          <w:marRight w:val="0"/>
          <w:marTop w:val="0"/>
          <w:marBottom w:val="0"/>
          <w:divBdr>
            <w:top w:val="none" w:sz="0" w:space="0" w:color="auto"/>
            <w:left w:val="none" w:sz="0" w:space="0" w:color="auto"/>
            <w:bottom w:val="none" w:sz="0" w:space="0" w:color="auto"/>
            <w:right w:val="none" w:sz="0" w:space="0" w:color="auto"/>
          </w:divBdr>
        </w:div>
        <w:div w:id="437337351">
          <w:marLeft w:val="0"/>
          <w:marRight w:val="0"/>
          <w:marTop w:val="0"/>
          <w:marBottom w:val="0"/>
          <w:divBdr>
            <w:top w:val="none" w:sz="0" w:space="0" w:color="auto"/>
            <w:left w:val="none" w:sz="0" w:space="0" w:color="auto"/>
            <w:bottom w:val="none" w:sz="0" w:space="0" w:color="auto"/>
            <w:right w:val="none" w:sz="0" w:space="0" w:color="auto"/>
          </w:divBdr>
        </w:div>
        <w:div w:id="1594048909">
          <w:marLeft w:val="0"/>
          <w:marRight w:val="0"/>
          <w:marTop w:val="0"/>
          <w:marBottom w:val="0"/>
          <w:divBdr>
            <w:top w:val="none" w:sz="0" w:space="0" w:color="auto"/>
            <w:left w:val="none" w:sz="0" w:space="0" w:color="auto"/>
            <w:bottom w:val="none" w:sz="0" w:space="0" w:color="auto"/>
            <w:right w:val="none" w:sz="0" w:space="0" w:color="auto"/>
          </w:divBdr>
        </w:div>
        <w:div w:id="1319770378">
          <w:marLeft w:val="0"/>
          <w:marRight w:val="0"/>
          <w:marTop w:val="0"/>
          <w:marBottom w:val="0"/>
          <w:divBdr>
            <w:top w:val="none" w:sz="0" w:space="0" w:color="auto"/>
            <w:left w:val="none" w:sz="0" w:space="0" w:color="auto"/>
            <w:bottom w:val="none" w:sz="0" w:space="0" w:color="auto"/>
            <w:right w:val="none" w:sz="0" w:space="0" w:color="auto"/>
          </w:divBdr>
        </w:div>
        <w:div w:id="694577747">
          <w:marLeft w:val="0"/>
          <w:marRight w:val="0"/>
          <w:marTop w:val="0"/>
          <w:marBottom w:val="0"/>
          <w:divBdr>
            <w:top w:val="none" w:sz="0" w:space="0" w:color="auto"/>
            <w:left w:val="none" w:sz="0" w:space="0" w:color="auto"/>
            <w:bottom w:val="none" w:sz="0" w:space="0" w:color="auto"/>
            <w:right w:val="none" w:sz="0" w:space="0" w:color="auto"/>
          </w:divBdr>
        </w:div>
        <w:div w:id="539901259">
          <w:marLeft w:val="0"/>
          <w:marRight w:val="0"/>
          <w:marTop w:val="0"/>
          <w:marBottom w:val="0"/>
          <w:divBdr>
            <w:top w:val="none" w:sz="0" w:space="0" w:color="auto"/>
            <w:left w:val="none" w:sz="0" w:space="0" w:color="auto"/>
            <w:bottom w:val="none" w:sz="0" w:space="0" w:color="auto"/>
            <w:right w:val="none" w:sz="0" w:space="0" w:color="auto"/>
          </w:divBdr>
        </w:div>
        <w:div w:id="278495217">
          <w:marLeft w:val="0"/>
          <w:marRight w:val="0"/>
          <w:marTop w:val="0"/>
          <w:marBottom w:val="0"/>
          <w:divBdr>
            <w:top w:val="none" w:sz="0" w:space="0" w:color="auto"/>
            <w:left w:val="none" w:sz="0" w:space="0" w:color="auto"/>
            <w:bottom w:val="none" w:sz="0" w:space="0" w:color="auto"/>
            <w:right w:val="none" w:sz="0" w:space="0" w:color="auto"/>
          </w:divBdr>
        </w:div>
      </w:divsChild>
    </w:div>
    <w:div w:id="2100833644">
      <w:bodyDiv w:val="1"/>
      <w:marLeft w:val="0"/>
      <w:marRight w:val="0"/>
      <w:marTop w:val="0"/>
      <w:marBottom w:val="0"/>
      <w:divBdr>
        <w:top w:val="none" w:sz="0" w:space="0" w:color="auto"/>
        <w:left w:val="none" w:sz="0" w:space="0" w:color="auto"/>
        <w:bottom w:val="none" w:sz="0" w:space="0" w:color="auto"/>
        <w:right w:val="none" w:sz="0" w:space="0" w:color="auto"/>
      </w:divBdr>
    </w:div>
    <w:div w:id="2102751650">
      <w:bodyDiv w:val="1"/>
      <w:marLeft w:val="0"/>
      <w:marRight w:val="0"/>
      <w:marTop w:val="0"/>
      <w:marBottom w:val="0"/>
      <w:divBdr>
        <w:top w:val="none" w:sz="0" w:space="0" w:color="auto"/>
        <w:left w:val="none" w:sz="0" w:space="0" w:color="auto"/>
        <w:bottom w:val="none" w:sz="0" w:space="0" w:color="auto"/>
        <w:right w:val="none" w:sz="0" w:space="0" w:color="auto"/>
      </w:divBdr>
      <w:divsChild>
        <w:div w:id="1238662436">
          <w:marLeft w:val="0"/>
          <w:marRight w:val="0"/>
          <w:marTop w:val="0"/>
          <w:marBottom w:val="0"/>
          <w:divBdr>
            <w:top w:val="none" w:sz="0" w:space="0" w:color="auto"/>
            <w:left w:val="none" w:sz="0" w:space="0" w:color="auto"/>
            <w:bottom w:val="none" w:sz="0" w:space="0" w:color="auto"/>
            <w:right w:val="none" w:sz="0" w:space="0" w:color="auto"/>
          </w:divBdr>
          <w:divsChild>
            <w:div w:id="788671039">
              <w:marLeft w:val="0"/>
              <w:marRight w:val="0"/>
              <w:marTop w:val="0"/>
              <w:marBottom w:val="0"/>
              <w:divBdr>
                <w:top w:val="none" w:sz="0" w:space="0" w:color="auto"/>
                <w:left w:val="none" w:sz="0" w:space="0" w:color="auto"/>
                <w:bottom w:val="none" w:sz="0" w:space="0" w:color="auto"/>
                <w:right w:val="none" w:sz="0" w:space="0" w:color="auto"/>
              </w:divBdr>
              <w:divsChild>
                <w:div w:id="21440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5281">
      <w:bodyDiv w:val="1"/>
      <w:marLeft w:val="0"/>
      <w:marRight w:val="0"/>
      <w:marTop w:val="0"/>
      <w:marBottom w:val="0"/>
      <w:divBdr>
        <w:top w:val="none" w:sz="0" w:space="0" w:color="auto"/>
        <w:left w:val="none" w:sz="0" w:space="0" w:color="auto"/>
        <w:bottom w:val="none" w:sz="0" w:space="0" w:color="auto"/>
        <w:right w:val="none" w:sz="0" w:space="0" w:color="auto"/>
      </w:divBdr>
      <w:divsChild>
        <w:div w:id="229584299">
          <w:marLeft w:val="0"/>
          <w:marRight w:val="0"/>
          <w:marTop w:val="0"/>
          <w:marBottom w:val="0"/>
          <w:divBdr>
            <w:top w:val="none" w:sz="0" w:space="0" w:color="auto"/>
            <w:left w:val="none" w:sz="0" w:space="0" w:color="auto"/>
            <w:bottom w:val="none" w:sz="0" w:space="0" w:color="auto"/>
            <w:right w:val="none" w:sz="0" w:space="0" w:color="auto"/>
          </w:divBdr>
          <w:divsChild>
            <w:div w:id="2014724825">
              <w:marLeft w:val="0"/>
              <w:marRight w:val="0"/>
              <w:marTop w:val="0"/>
              <w:marBottom w:val="0"/>
              <w:divBdr>
                <w:top w:val="none" w:sz="0" w:space="0" w:color="auto"/>
                <w:left w:val="none" w:sz="0" w:space="0" w:color="auto"/>
                <w:bottom w:val="none" w:sz="0" w:space="0" w:color="auto"/>
                <w:right w:val="none" w:sz="0" w:space="0" w:color="auto"/>
              </w:divBdr>
              <w:divsChild>
                <w:div w:id="11309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&#65279;<?xml version="1.0" encoding="utf-8"?><Relationships xmlns="http://schemas.openxmlformats.org/package/2006/relationships"><Relationship Type="http://schemas.openxmlformats.org/officeDocument/2006/relationships/header" Target="header1.xml" Id="rId9" /><Relationship Type="http://schemas.openxmlformats.org/officeDocument/2006/relationships/footer" Target="footer6.xml" Id="rId20" /><Relationship Type="http://schemas.openxmlformats.org/officeDocument/2006/relationships/header" Target="header7.xml" Id="rId21" /><Relationship Type="http://schemas.openxmlformats.org/officeDocument/2006/relationships/image" Target="media/image1.png" Id="rId22" /><Relationship Type="http://schemas.openxmlformats.org/officeDocument/2006/relationships/image" Target="media/image2.png" Id="rId23" /><Relationship Type="http://schemas.openxmlformats.org/officeDocument/2006/relationships/image" Target="media/image3.png" Id="rId24" /><Relationship Type="http://schemas.openxmlformats.org/officeDocument/2006/relationships/image" Target="media/image4.png" Id="rId25" /><Relationship Type="http://schemas.openxmlformats.org/officeDocument/2006/relationships/image" Target="media/image5.png" Id="rId26" /><Relationship Type="http://schemas.openxmlformats.org/officeDocument/2006/relationships/image" Target="media/image6.png" Id="rId27" /><Relationship Type="http://schemas.openxmlformats.org/officeDocument/2006/relationships/fontTable" Target="fontTable.xml" Id="rId28" /><Relationship Type="http://schemas.openxmlformats.org/officeDocument/2006/relationships/theme" Target="theme/theme1.xml" Id="rId29" /><Relationship Type="http://schemas.openxmlformats.org/officeDocument/2006/relationships/header" Target="header2.xml" Id="rId10" /><Relationship Type="http://schemas.openxmlformats.org/officeDocument/2006/relationships/footer" Target="footer1.xml" Id="rId11" /><Relationship Type="http://schemas.openxmlformats.org/officeDocument/2006/relationships/footer" Target="footer2.xml" Id="rId12" /><Relationship Type="http://schemas.openxmlformats.org/officeDocument/2006/relationships/header" Target="header3.xml" Id="rId13" /><Relationship Type="http://schemas.openxmlformats.org/officeDocument/2006/relationships/footer" Target="footer3.xml" Id="rId14" /><Relationship Type="http://schemas.openxmlformats.org/officeDocument/2006/relationships/header" Target="header4.xml" Id="rId15" /><Relationship Type="http://schemas.openxmlformats.org/officeDocument/2006/relationships/header" Target="header5.xml" Id="rId16" /><Relationship Type="http://schemas.openxmlformats.org/officeDocument/2006/relationships/footer" Target="footer4.xml" Id="rId17" /><Relationship Type="http://schemas.openxmlformats.org/officeDocument/2006/relationships/footer" Target="footer5.xml" Id="rId18" /><Relationship Type="http://schemas.openxmlformats.org/officeDocument/2006/relationships/header" Target="header6.xml" Id="rId19" /><Relationship Type="http://schemas.openxmlformats.org/officeDocument/2006/relationships/customXml" Target="../customXml/item1.xml" Id="rId1" /><Relationship Type="http://schemas.openxmlformats.org/officeDocument/2006/relationships/numbering" Target="numbering.xml" Id="rId2" /><Relationship Type="http://schemas.openxmlformats.org/officeDocument/2006/relationships/styles" Target="styles.xml" Id="rId3" /><Relationship Type="http://schemas.microsoft.com/office/2007/relationships/stylesWithEffects" Target="stylesWithEffects.xml" Id="rId4" /><Relationship Type="http://schemas.openxmlformats.org/officeDocument/2006/relationships/settings" Target="settings.xml" Id="rId5" /><Relationship Type="http://schemas.openxmlformats.org/officeDocument/2006/relationships/webSettings" Target="webSettings.xml" Id="rId6" /><Relationship Type="http://schemas.openxmlformats.org/officeDocument/2006/relationships/footnotes" Target="footnotes.xml" Id="rId7" /><Relationship Type="http://schemas.openxmlformats.org/officeDocument/2006/relationships/endnotes" Target="endnotes.xm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3462E-40C3-AE4B-BEB8-D6C159780C1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SU</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Bonamy Oliver</dc:creator>
  <keywords/>
  <dc:description/>
  <lastModifiedBy>Nurture Lab</lastModifiedBy>
  <revision>3</revision>
  <lastPrinted>2017-08-03T11:05:00.0000000Z</lastPrinted>
  <dcterms:created xsi:type="dcterms:W3CDTF">2017-10-04T09:48:00.0000000Z</dcterms:created>
  <dcterms:modified xsi:type="dcterms:W3CDTF">2017-10-06T09:26:58.6503313Z</dcterms:modified>
</coreProperties>
</file>