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256A9" w14:textId="4D5ED75F" w:rsidR="001216BF" w:rsidRPr="002B30D5" w:rsidRDefault="001216BF" w:rsidP="00B2749D">
      <w:pPr>
        <w:spacing w:line="480" w:lineRule="auto"/>
        <w:rPr>
          <w:rFonts w:ascii="Palatino" w:hAnsi="Palatino"/>
          <w:b/>
        </w:rPr>
      </w:pPr>
      <w:r w:rsidRPr="002B30D5">
        <w:rPr>
          <w:rFonts w:ascii="Palatino" w:hAnsi="Palatino"/>
          <w:b/>
        </w:rPr>
        <w:t>Edging Disciplines</w:t>
      </w:r>
    </w:p>
    <w:p w14:paraId="6E3126CE" w14:textId="77777777" w:rsidR="00C9291C" w:rsidRPr="002B30D5" w:rsidRDefault="00C9291C" w:rsidP="00B2749D">
      <w:pPr>
        <w:spacing w:line="480" w:lineRule="auto"/>
        <w:rPr>
          <w:rFonts w:ascii="Palatino" w:hAnsi="Palatino"/>
          <w:b/>
        </w:rPr>
      </w:pPr>
    </w:p>
    <w:p w14:paraId="5AF50682" w14:textId="0D5DDBF9" w:rsidR="00A75B7B" w:rsidRPr="002B30D5" w:rsidRDefault="004463BE" w:rsidP="00B2749D">
      <w:pPr>
        <w:spacing w:line="480" w:lineRule="auto"/>
        <w:rPr>
          <w:rFonts w:ascii="Palatino" w:hAnsi="Palatino"/>
          <w:b/>
        </w:rPr>
      </w:pPr>
      <w:r w:rsidRPr="002B30D5">
        <w:rPr>
          <w:rFonts w:ascii="Palatino" w:hAnsi="Palatino"/>
          <w:b/>
        </w:rPr>
        <w:t xml:space="preserve">Jean </w:t>
      </w:r>
      <w:r w:rsidR="00A75B7B" w:rsidRPr="002B30D5">
        <w:rPr>
          <w:rFonts w:ascii="Palatino" w:hAnsi="Palatino"/>
          <w:b/>
        </w:rPr>
        <w:t>Paul Martinon</w:t>
      </w:r>
    </w:p>
    <w:p w14:paraId="3F572C4B" w14:textId="0E4AFF4F" w:rsidR="00C9291C" w:rsidRPr="002B30D5" w:rsidRDefault="00C9291C" w:rsidP="00B2749D">
      <w:pPr>
        <w:spacing w:line="480" w:lineRule="auto"/>
        <w:rPr>
          <w:rFonts w:ascii="Palatino" w:hAnsi="Palatino"/>
          <w:b/>
        </w:rPr>
      </w:pPr>
      <w:r w:rsidRPr="002B30D5">
        <w:rPr>
          <w:rFonts w:ascii="Palatino" w:hAnsi="Palatino"/>
          <w:b/>
        </w:rPr>
        <w:t>Goldsmiths College</w:t>
      </w:r>
    </w:p>
    <w:p w14:paraId="3FF1FA45" w14:textId="77777777" w:rsidR="00C06C0D" w:rsidRPr="002B30D5" w:rsidRDefault="00C06C0D" w:rsidP="00B2749D">
      <w:pPr>
        <w:spacing w:line="480" w:lineRule="auto"/>
        <w:rPr>
          <w:rFonts w:ascii="Palatino" w:hAnsi="Palatino"/>
          <w:b/>
        </w:rPr>
      </w:pPr>
    </w:p>
    <w:p w14:paraId="16B83006" w14:textId="7D192094" w:rsidR="00A75B7B" w:rsidRPr="002B30D5" w:rsidRDefault="004476DA" w:rsidP="00B2749D">
      <w:pPr>
        <w:spacing w:line="480" w:lineRule="auto"/>
        <w:rPr>
          <w:rFonts w:ascii="Palatino" w:hAnsi="Palatino"/>
          <w:b/>
        </w:rPr>
      </w:pPr>
      <w:r w:rsidRPr="002B30D5">
        <w:rPr>
          <w:rFonts w:ascii="Palatino" w:hAnsi="Palatino"/>
          <w:b/>
        </w:rPr>
        <w:t>A</w:t>
      </w:r>
      <w:r w:rsidR="00A75B7B" w:rsidRPr="002B30D5">
        <w:rPr>
          <w:rFonts w:ascii="Palatino" w:hAnsi="Palatino"/>
          <w:b/>
        </w:rPr>
        <w:t>bstract</w:t>
      </w:r>
    </w:p>
    <w:p w14:paraId="60C621B4" w14:textId="5BA3C68E" w:rsidR="004D4A48" w:rsidRPr="002B30D5" w:rsidRDefault="004D4A48" w:rsidP="004D4A48">
      <w:pPr>
        <w:spacing w:line="480" w:lineRule="auto"/>
        <w:rPr>
          <w:rFonts w:ascii="Palatino" w:hAnsi="Palatino"/>
        </w:rPr>
      </w:pPr>
      <w:r w:rsidRPr="002B30D5">
        <w:rPr>
          <w:rFonts w:ascii="Palatino" w:hAnsi="Palatino"/>
          <w:lang w:val="en-GB"/>
        </w:rPr>
        <w:t xml:space="preserve">For the past eighteen years, I have taught the practice, history, theory, and ethics of curating. Throughout this time, one of the most recurrent themes has been the impossibility of ascribing a limit to curating. Where does it end and where does it begin? In order to teach curating, that is, in order to provide some kinds of limits to it, I had to borrow from many disciplines: art, philosophy, anthropology, psychology, history, political science, cultural studies, etc. In each case, I looked for what seemed pertinent </w:t>
      </w:r>
      <w:r w:rsidR="00F52744" w:rsidRPr="002B30D5">
        <w:rPr>
          <w:rFonts w:ascii="Palatino" w:hAnsi="Palatino"/>
          <w:lang w:val="en-GB"/>
        </w:rPr>
        <w:t>to</w:t>
      </w:r>
      <w:r w:rsidRPr="002B30D5">
        <w:rPr>
          <w:rFonts w:ascii="Palatino" w:hAnsi="Palatino"/>
          <w:lang w:val="en-GB"/>
        </w:rPr>
        <w:t xml:space="preserve"> the task of framing curating within somewhat permeable boundaries. Now that the activity of curating extends to a wide range of practices not always related to either the visual or culture, how am I to continue this teaching? This essay provides both a personal trajectory and an analysis of this edging of disciplines at stake in curatorial studies.</w:t>
      </w:r>
    </w:p>
    <w:p w14:paraId="549719B3" w14:textId="77777777" w:rsidR="004476DA" w:rsidRPr="002B30D5" w:rsidRDefault="004476DA" w:rsidP="00B2749D">
      <w:pPr>
        <w:spacing w:line="480" w:lineRule="auto"/>
        <w:rPr>
          <w:rFonts w:ascii="Palatino" w:hAnsi="Palatino"/>
        </w:rPr>
      </w:pPr>
    </w:p>
    <w:p w14:paraId="1B0F9A7D" w14:textId="77777777" w:rsidR="002B30D5" w:rsidRDefault="004476DA" w:rsidP="00B2749D">
      <w:pPr>
        <w:spacing w:line="480" w:lineRule="auto"/>
        <w:rPr>
          <w:rFonts w:ascii="Palatino" w:hAnsi="Palatino"/>
          <w:b/>
        </w:rPr>
      </w:pPr>
      <w:r w:rsidRPr="002B30D5">
        <w:rPr>
          <w:rFonts w:ascii="Palatino" w:hAnsi="Palatino"/>
          <w:b/>
        </w:rPr>
        <w:t>K</w:t>
      </w:r>
      <w:r w:rsidR="00A75B7B" w:rsidRPr="002B30D5">
        <w:rPr>
          <w:rFonts w:ascii="Palatino" w:hAnsi="Palatino"/>
          <w:b/>
        </w:rPr>
        <w:t>eywords</w:t>
      </w:r>
    </w:p>
    <w:p w14:paraId="330E8C22" w14:textId="40A65E1D" w:rsidR="00BC549C" w:rsidRPr="002B30D5" w:rsidRDefault="003A3C29" w:rsidP="00B2749D">
      <w:pPr>
        <w:spacing w:line="480" w:lineRule="auto"/>
        <w:rPr>
          <w:rFonts w:ascii="Palatino" w:hAnsi="Palatino"/>
          <w:b/>
        </w:rPr>
      </w:pPr>
      <w:r w:rsidRPr="002B30D5">
        <w:rPr>
          <w:rFonts w:ascii="Palatino" w:hAnsi="Palatino"/>
        </w:rPr>
        <w:t xml:space="preserve">Curating, Curatorial Programs, Higher Education, </w:t>
      </w:r>
      <w:r w:rsidR="007C2224" w:rsidRPr="002B30D5">
        <w:rPr>
          <w:rFonts w:ascii="Palatino" w:hAnsi="Palatino"/>
        </w:rPr>
        <w:t xml:space="preserve">Teaching Strategies, </w:t>
      </w:r>
      <w:r w:rsidR="005B5167" w:rsidRPr="002B30D5">
        <w:rPr>
          <w:rFonts w:ascii="Palatino" w:hAnsi="Palatino"/>
        </w:rPr>
        <w:t>Trans-Disciplinarity</w:t>
      </w:r>
    </w:p>
    <w:p w14:paraId="5022C918" w14:textId="77777777" w:rsidR="00BC549C" w:rsidRPr="002B30D5" w:rsidRDefault="00BC549C" w:rsidP="00B2749D">
      <w:pPr>
        <w:spacing w:line="480" w:lineRule="auto"/>
        <w:rPr>
          <w:rFonts w:ascii="Palatino" w:hAnsi="Palatino"/>
        </w:rPr>
      </w:pPr>
    </w:p>
    <w:p w14:paraId="12BFCB00" w14:textId="77777777" w:rsidR="00A75B7B" w:rsidRPr="002B30D5" w:rsidRDefault="00A75B7B" w:rsidP="00B2749D">
      <w:pPr>
        <w:spacing w:line="480" w:lineRule="auto"/>
        <w:rPr>
          <w:rFonts w:ascii="Palatino" w:hAnsi="Palatino"/>
        </w:rPr>
      </w:pPr>
    </w:p>
    <w:p w14:paraId="0937E0D3" w14:textId="57EC6872" w:rsidR="001252A2" w:rsidRPr="002B30D5" w:rsidRDefault="005B5167" w:rsidP="00B2749D">
      <w:pPr>
        <w:spacing w:line="480" w:lineRule="auto"/>
        <w:rPr>
          <w:rFonts w:ascii="Palatino" w:hAnsi="Palatino"/>
          <w:b/>
        </w:rPr>
      </w:pPr>
      <w:r w:rsidRPr="002B30D5">
        <w:rPr>
          <w:rFonts w:ascii="Palatino" w:hAnsi="Palatino"/>
          <w:b/>
        </w:rPr>
        <w:br w:type="column"/>
      </w:r>
      <w:r w:rsidR="001252A2" w:rsidRPr="002B30D5">
        <w:rPr>
          <w:rFonts w:ascii="Palatino" w:hAnsi="Palatino"/>
          <w:b/>
        </w:rPr>
        <w:lastRenderedPageBreak/>
        <w:t>Arriving at Goldsmiths College in 1998</w:t>
      </w:r>
    </w:p>
    <w:p w14:paraId="00926AC2" w14:textId="2D564F35" w:rsidR="0000530E" w:rsidRPr="002B30D5" w:rsidRDefault="0000530E" w:rsidP="00B2749D">
      <w:pPr>
        <w:spacing w:line="480" w:lineRule="auto"/>
        <w:rPr>
          <w:rFonts w:ascii="Palatino" w:hAnsi="Palatino"/>
        </w:rPr>
      </w:pPr>
      <w:r w:rsidRPr="002B30D5">
        <w:rPr>
          <w:rFonts w:ascii="Palatino" w:hAnsi="Palatino"/>
        </w:rPr>
        <w:t xml:space="preserve">My first encounter with the world of </w:t>
      </w:r>
      <w:r w:rsidR="00200DB7" w:rsidRPr="002B30D5">
        <w:rPr>
          <w:rFonts w:ascii="Palatino" w:hAnsi="Palatino"/>
        </w:rPr>
        <w:t xml:space="preserve">curating in </w:t>
      </w:r>
      <w:r w:rsidRPr="002B30D5">
        <w:rPr>
          <w:rFonts w:ascii="Palatino" w:hAnsi="Palatino"/>
        </w:rPr>
        <w:t xml:space="preserve">higher education was in 1998 when I was appointed Assistant to Anna Harding who was </w:t>
      </w:r>
      <w:r w:rsidR="00CB7839" w:rsidRPr="002B30D5">
        <w:rPr>
          <w:rFonts w:ascii="Palatino" w:hAnsi="Palatino"/>
        </w:rPr>
        <w:t xml:space="preserve">then </w:t>
      </w:r>
      <w:r w:rsidR="001C032E" w:rsidRPr="002B30D5">
        <w:rPr>
          <w:rFonts w:ascii="Palatino" w:hAnsi="Palatino"/>
        </w:rPr>
        <w:t xml:space="preserve">Program </w:t>
      </w:r>
      <w:r w:rsidRPr="002B30D5">
        <w:rPr>
          <w:rFonts w:ascii="Palatino" w:hAnsi="Palatino"/>
        </w:rPr>
        <w:t>Director of the MA in Creative Curating at Goldsmiths College</w:t>
      </w:r>
      <w:r w:rsidR="00506F3B" w:rsidRPr="002B30D5">
        <w:rPr>
          <w:rFonts w:ascii="Palatino" w:hAnsi="Palatino"/>
        </w:rPr>
        <w:t xml:space="preserve"> in London</w:t>
      </w:r>
      <w:r w:rsidRPr="002B30D5">
        <w:rPr>
          <w:rFonts w:ascii="Palatino" w:hAnsi="Palatino"/>
        </w:rPr>
        <w:t xml:space="preserve">. </w:t>
      </w:r>
      <w:r w:rsidR="00200DB7" w:rsidRPr="002B30D5">
        <w:rPr>
          <w:rFonts w:ascii="Palatino" w:hAnsi="Palatino"/>
        </w:rPr>
        <w:t xml:space="preserve">I remember vividly my first encounter with the cohort of </w:t>
      </w:r>
      <w:r w:rsidR="001963F6" w:rsidRPr="002B30D5">
        <w:rPr>
          <w:rFonts w:ascii="Palatino" w:hAnsi="Palatino"/>
        </w:rPr>
        <w:t xml:space="preserve">students of </w:t>
      </w:r>
      <w:r w:rsidR="00200DB7" w:rsidRPr="002B30D5">
        <w:rPr>
          <w:rFonts w:ascii="Palatino" w:hAnsi="Palatino"/>
        </w:rPr>
        <w:t xml:space="preserve">that year, twenty or so faces staring at Anna and I and expecting us to unravel the truths about curating and, more importantly, the tricks </w:t>
      </w:r>
      <w:r w:rsidR="002A4ABA" w:rsidRPr="002B30D5">
        <w:rPr>
          <w:rFonts w:ascii="Palatino" w:hAnsi="Palatino"/>
        </w:rPr>
        <w:t xml:space="preserve">necessary </w:t>
      </w:r>
      <w:r w:rsidR="00CB7839" w:rsidRPr="002B30D5">
        <w:rPr>
          <w:rFonts w:ascii="Palatino" w:hAnsi="Palatino"/>
        </w:rPr>
        <w:t xml:space="preserve">to </w:t>
      </w:r>
      <w:r w:rsidR="00200DB7" w:rsidRPr="002B30D5">
        <w:rPr>
          <w:rFonts w:ascii="Palatino" w:hAnsi="Palatino"/>
        </w:rPr>
        <w:t xml:space="preserve">become a successful </w:t>
      </w:r>
      <w:r w:rsidR="001963F6" w:rsidRPr="002B30D5">
        <w:rPr>
          <w:rFonts w:ascii="Palatino" w:hAnsi="Palatino"/>
        </w:rPr>
        <w:t>curator</w:t>
      </w:r>
      <w:r w:rsidR="00200DB7" w:rsidRPr="002B30D5">
        <w:rPr>
          <w:rFonts w:ascii="Palatino" w:hAnsi="Palatino"/>
        </w:rPr>
        <w:t xml:space="preserve">. </w:t>
      </w:r>
      <w:r w:rsidR="00EC5110" w:rsidRPr="002B30D5">
        <w:rPr>
          <w:rFonts w:ascii="Palatino" w:hAnsi="Palatino"/>
        </w:rPr>
        <w:t xml:space="preserve">Our </w:t>
      </w:r>
      <w:r w:rsidR="00CB7839" w:rsidRPr="002B30D5">
        <w:rPr>
          <w:rFonts w:ascii="Palatino" w:hAnsi="Palatino"/>
        </w:rPr>
        <w:t xml:space="preserve">pedagogical </w:t>
      </w:r>
      <w:r w:rsidR="00EC5110" w:rsidRPr="002B30D5">
        <w:rPr>
          <w:rFonts w:ascii="Palatino" w:hAnsi="Palatino"/>
        </w:rPr>
        <w:t xml:space="preserve">strategy </w:t>
      </w:r>
      <w:r w:rsidR="005B5167" w:rsidRPr="002B30D5">
        <w:rPr>
          <w:rFonts w:ascii="Palatino" w:hAnsi="Palatino"/>
        </w:rPr>
        <w:t xml:space="preserve">was </w:t>
      </w:r>
      <w:r w:rsidR="00EC5110" w:rsidRPr="002B30D5">
        <w:rPr>
          <w:rFonts w:ascii="Palatino" w:hAnsi="Palatino"/>
        </w:rPr>
        <w:t xml:space="preserve">then on all accounts </w:t>
      </w:r>
      <w:r w:rsidR="002A4ABA" w:rsidRPr="002B30D5">
        <w:rPr>
          <w:rFonts w:ascii="Palatino" w:hAnsi="Palatino"/>
        </w:rPr>
        <w:t xml:space="preserve">theoretically </w:t>
      </w:r>
      <w:r w:rsidR="00EC5110" w:rsidRPr="002B30D5">
        <w:rPr>
          <w:rFonts w:ascii="Palatino" w:hAnsi="Palatino"/>
        </w:rPr>
        <w:t>clear, but in practice difficult to achieve</w:t>
      </w:r>
      <w:r w:rsidR="00200DB7" w:rsidRPr="002B30D5">
        <w:rPr>
          <w:rFonts w:ascii="Palatino" w:hAnsi="Palatino"/>
        </w:rPr>
        <w:t>: each student had to devise their own interests and from there</w:t>
      </w:r>
      <w:r w:rsidR="00EC5110" w:rsidRPr="002B30D5">
        <w:rPr>
          <w:rFonts w:ascii="Palatino" w:hAnsi="Palatino"/>
        </w:rPr>
        <w:t>,</w:t>
      </w:r>
      <w:r w:rsidR="00200DB7" w:rsidRPr="002B30D5">
        <w:rPr>
          <w:rFonts w:ascii="Palatino" w:hAnsi="Palatino"/>
        </w:rPr>
        <w:t xml:space="preserve"> their own curatorial trajectory. The process was</w:t>
      </w:r>
      <w:r w:rsidR="00150B3C" w:rsidRPr="002B30D5">
        <w:rPr>
          <w:rFonts w:ascii="Palatino" w:hAnsi="Palatino"/>
        </w:rPr>
        <w:t xml:space="preserve"> not</w:t>
      </w:r>
      <w:r w:rsidR="00200DB7" w:rsidRPr="002B30D5">
        <w:rPr>
          <w:rFonts w:ascii="Palatino" w:hAnsi="Palatino"/>
        </w:rPr>
        <w:t xml:space="preserve"> a new one. It was typical of the College’s Art Department’s strategy</w:t>
      </w:r>
      <w:r w:rsidR="00EC5110" w:rsidRPr="002B30D5">
        <w:rPr>
          <w:rFonts w:ascii="Palatino" w:hAnsi="Palatino"/>
        </w:rPr>
        <w:t xml:space="preserve"> to put the student at the cent</w:t>
      </w:r>
      <w:r w:rsidR="00200DB7" w:rsidRPr="002B30D5">
        <w:rPr>
          <w:rFonts w:ascii="Palatino" w:hAnsi="Palatino"/>
        </w:rPr>
        <w:t>e</w:t>
      </w:r>
      <w:r w:rsidR="00EC5110" w:rsidRPr="002B30D5">
        <w:rPr>
          <w:rFonts w:ascii="Palatino" w:hAnsi="Palatino"/>
        </w:rPr>
        <w:t>r</w:t>
      </w:r>
      <w:r w:rsidR="00200DB7" w:rsidRPr="002B30D5">
        <w:rPr>
          <w:rFonts w:ascii="Palatino" w:hAnsi="Palatino"/>
        </w:rPr>
        <w:t xml:space="preserve"> of learning, what was </w:t>
      </w:r>
      <w:r w:rsidR="00CB7839" w:rsidRPr="002B30D5">
        <w:rPr>
          <w:rFonts w:ascii="Palatino" w:hAnsi="Palatino"/>
        </w:rPr>
        <w:t xml:space="preserve">then </w:t>
      </w:r>
      <w:r w:rsidR="00200DB7" w:rsidRPr="002B30D5">
        <w:rPr>
          <w:rFonts w:ascii="Palatino" w:hAnsi="Palatino"/>
        </w:rPr>
        <w:t xml:space="preserve">called </w:t>
      </w:r>
      <w:r w:rsidR="00EC5110" w:rsidRPr="002B30D5">
        <w:rPr>
          <w:rFonts w:ascii="Palatino" w:hAnsi="Palatino"/>
        </w:rPr>
        <w:t xml:space="preserve">the </w:t>
      </w:r>
      <w:r w:rsidR="00EB3BC7" w:rsidRPr="002B30D5">
        <w:rPr>
          <w:rFonts w:ascii="Palatino" w:hAnsi="Palatino"/>
        </w:rPr>
        <w:t>Department’s</w:t>
      </w:r>
      <w:r w:rsidR="00EC5110" w:rsidRPr="002B30D5">
        <w:rPr>
          <w:rFonts w:ascii="Palatino" w:hAnsi="Palatino"/>
        </w:rPr>
        <w:t xml:space="preserve"> </w:t>
      </w:r>
      <w:r w:rsidR="00B2749D" w:rsidRPr="002B30D5">
        <w:rPr>
          <w:rFonts w:ascii="Palatino" w:hAnsi="Palatino"/>
        </w:rPr>
        <w:t>‘</w:t>
      </w:r>
      <w:r w:rsidR="00200DB7" w:rsidRPr="002B30D5">
        <w:rPr>
          <w:rFonts w:ascii="Palatino" w:hAnsi="Palatino"/>
        </w:rPr>
        <w:t>student-centered approach</w:t>
      </w:r>
      <w:r w:rsidR="00B2749D" w:rsidRPr="002B30D5">
        <w:rPr>
          <w:rFonts w:ascii="Palatino" w:hAnsi="Palatino"/>
        </w:rPr>
        <w:t>’.</w:t>
      </w:r>
      <w:r w:rsidR="00200DB7" w:rsidRPr="002B30D5">
        <w:rPr>
          <w:rFonts w:ascii="Palatino" w:hAnsi="Palatino"/>
        </w:rPr>
        <w:t xml:space="preserve"> The challenge the student</w:t>
      </w:r>
      <w:r w:rsidR="00BC549C" w:rsidRPr="002B30D5">
        <w:rPr>
          <w:rFonts w:ascii="Palatino" w:hAnsi="Palatino"/>
        </w:rPr>
        <w:t>s</w:t>
      </w:r>
      <w:r w:rsidR="00200DB7" w:rsidRPr="002B30D5">
        <w:rPr>
          <w:rFonts w:ascii="Palatino" w:hAnsi="Palatino"/>
        </w:rPr>
        <w:t xml:space="preserve"> faced at the time was basically </w:t>
      </w:r>
      <w:r w:rsidR="00BE306F" w:rsidRPr="002B30D5">
        <w:rPr>
          <w:rFonts w:ascii="Palatino" w:hAnsi="Palatino"/>
        </w:rPr>
        <w:t xml:space="preserve">to </w:t>
      </w:r>
      <w:r w:rsidR="00200DB7" w:rsidRPr="002B30D5">
        <w:rPr>
          <w:rFonts w:ascii="Palatino" w:hAnsi="Palatino"/>
        </w:rPr>
        <w:t xml:space="preserve">develop a personal </w:t>
      </w:r>
      <w:r w:rsidR="00CB7839" w:rsidRPr="002B30D5">
        <w:rPr>
          <w:rFonts w:ascii="Palatino" w:hAnsi="Palatino"/>
        </w:rPr>
        <w:t xml:space="preserve">cultural </w:t>
      </w:r>
      <w:r w:rsidR="00200DB7" w:rsidRPr="002B30D5">
        <w:rPr>
          <w:rFonts w:ascii="Palatino" w:hAnsi="Palatino"/>
        </w:rPr>
        <w:t xml:space="preserve">vocation that was both socially and politically engaged. </w:t>
      </w:r>
      <w:r w:rsidR="00BE306F" w:rsidRPr="002B30D5">
        <w:rPr>
          <w:rFonts w:ascii="Palatino" w:hAnsi="Palatino"/>
        </w:rPr>
        <w:t>As was expected, many could</w:t>
      </w:r>
      <w:r w:rsidR="00150B3C" w:rsidRPr="002B30D5">
        <w:rPr>
          <w:rFonts w:ascii="Palatino" w:hAnsi="Palatino"/>
        </w:rPr>
        <w:t xml:space="preserve"> not</w:t>
      </w:r>
      <w:r w:rsidR="00BE306F" w:rsidRPr="002B30D5">
        <w:rPr>
          <w:rFonts w:ascii="Palatino" w:hAnsi="Palatino"/>
        </w:rPr>
        <w:t>. Their backgrounds, personal circumstances</w:t>
      </w:r>
      <w:r w:rsidR="00BE2251" w:rsidRPr="002B30D5">
        <w:rPr>
          <w:rFonts w:ascii="Palatino" w:hAnsi="Palatino"/>
        </w:rPr>
        <w:t xml:space="preserve"> and</w:t>
      </w:r>
      <w:r w:rsidR="00BE306F" w:rsidRPr="002B30D5">
        <w:rPr>
          <w:rFonts w:ascii="Palatino" w:hAnsi="Palatino"/>
        </w:rPr>
        <w:t xml:space="preserve"> own subjective interests </w:t>
      </w:r>
      <w:r w:rsidR="005B5167" w:rsidRPr="002B30D5">
        <w:rPr>
          <w:rFonts w:ascii="Palatino" w:hAnsi="Palatino"/>
        </w:rPr>
        <w:t>rarely</w:t>
      </w:r>
      <w:r w:rsidR="00BE306F" w:rsidRPr="002B30D5">
        <w:rPr>
          <w:rFonts w:ascii="Palatino" w:hAnsi="Palatino"/>
        </w:rPr>
        <w:t xml:space="preserve"> managed to cohere into a semblance of vocation. </w:t>
      </w:r>
      <w:r w:rsidR="00506F3B" w:rsidRPr="002B30D5">
        <w:rPr>
          <w:rFonts w:ascii="Palatino" w:hAnsi="Palatino"/>
        </w:rPr>
        <w:t>But a few took up the</w:t>
      </w:r>
      <w:r w:rsidR="00CB7839" w:rsidRPr="002B30D5">
        <w:rPr>
          <w:rFonts w:ascii="Palatino" w:hAnsi="Palatino"/>
        </w:rPr>
        <w:t xml:space="preserve"> challenge</w:t>
      </w:r>
      <w:r w:rsidR="00BC549C" w:rsidRPr="002B30D5">
        <w:rPr>
          <w:rFonts w:ascii="Palatino" w:hAnsi="Palatino"/>
        </w:rPr>
        <w:t xml:space="preserve"> and successfully developed</w:t>
      </w:r>
      <w:r w:rsidR="00506F3B" w:rsidRPr="002B30D5">
        <w:rPr>
          <w:rFonts w:ascii="Palatino" w:hAnsi="Palatino"/>
        </w:rPr>
        <w:t xml:space="preserve"> their own </w:t>
      </w:r>
      <w:r w:rsidR="00CB7839" w:rsidRPr="002B30D5">
        <w:rPr>
          <w:rFonts w:ascii="Palatino" w:hAnsi="Palatino"/>
        </w:rPr>
        <w:t xml:space="preserve">personal </w:t>
      </w:r>
      <w:r w:rsidR="00150B3C" w:rsidRPr="002B30D5">
        <w:rPr>
          <w:rFonts w:ascii="Palatino" w:hAnsi="Palatino"/>
        </w:rPr>
        <w:t>career</w:t>
      </w:r>
      <w:r w:rsidR="00145B8D" w:rsidRPr="002B30D5">
        <w:rPr>
          <w:rFonts w:ascii="Palatino" w:hAnsi="Palatino"/>
        </w:rPr>
        <w:t xml:space="preserve"> strategies</w:t>
      </w:r>
      <w:r w:rsidR="00CB7839" w:rsidRPr="002B30D5">
        <w:rPr>
          <w:rFonts w:ascii="Palatino" w:hAnsi="Palatino"/>
        </w:rPr>
        <w:t>.</w:t>
      </w:r>
    </w:p>
    <w:p w14:paraId="3B06B434" w14:textId="6ABE65D8" w:rsidR="00EC5110" w:rsidRPr="002B30D5" w:rsidRDefault="00A75B7B" w:rsidP="00B2749D">
      <w:pPr>
        <w:spacing w:line="480" w:lineRule="auto"/>
        <w:rPr>
          <w:rFonts w:ascii="Palatino" w:hAnsi="Palatino"/>
        </w:rPr>
      </w:pPr>
      <w:r w:rsidRPr="002B30D5">
        <w:rPr>
          <w:rFonts w:ascii="Palatino" w:hAnsi="Palatino"/>
        </w:rPr>
        <w:tab/>
      </w:r>
      <w:r w:rsidR="0000530E" w:rsidRPr="002B30D5">
        <w:rPr>
          <w:rFonts w:ascii="Palatino" w:hAnsi="Palatino"/>
        </w:rPr>
        <w:t xml:space="preserve">At that time, there was only </w:t>
      </w:r>
      <w:r w:rsidR="00D342A0" w:rsidRPr="002B30D5">
        <w:rPr>
          <w:rFonts w:ascii="Palatino" w:hAnsi="Palatino"/>
        </w:rPr>
        <w:t xml:space="preserve">one </w:t>
      </w:r>
      <w:r w:rsidR="0000530E" w:rsidRPr="002B30D5">
        <w:rPr>
          <w:rFonts w:ascii="Palatino" w:hAnsi="Palatino"/>
        </w:rPr>
        <w:t xml:space="preserve">other </w:t>
      </w:r>
      <w:r w:rsidR="001C032E" w:rsidRPr="002B30D5">
        <w:rPr>
          <w:rFonts w:ascii="Palatino" w:hAnsi="Palatino"/>
        </w:rPr>
        <w:t>degree</w:t>
      </w:r>
      <w:r w:rsidR="0000530E" w:rsidRPr="002B30D5">
        <w:rPr>
          <w:rFonts w:ascii="Palatino" w:hAnsi="Palatino"/>
        </w:rPr>
        <w:t xml:space="preserve"> dedicated to this practice</w:t>
      </w:r>
      <w:r w:rsidR="00CB7839" w:rsidRPr="002B30D5">
        <w:rPr>
          <w:rFonts w:ascii="Palatino" w:hAnsi="Palatino"/>
        </w:rPr>
        <w:t xml:space="preserve"> in London</w:t>
      </w:r>
      <w:r w:rsidR="00506F3B" w:rsidRPr="002B30D5">
        <w:rPr>
          <w:rFonts w:ascii="Palatino" w:hAnsi="Palatino"/>
        </w:rPr>
        <w:t>: the Royal College of Art</w:t>
      </w:r>
      <w:r w:rsidR="0000530E" w:rsidRPr="002B30D5">
        <w:rPr>
          <w:rFonts w:ascii="Palatino" w:hAnsi="Palatino"/>
        </w:rPr>
        <w:t xml:space="preserve"> Curating Course. Together we churned out roughly over </w:t>
      </w:r>
      <w:r w:rsidR="001963F6" w:rsidRPr="002B30D5">
        <w:rPr>
          <w:rFonts w:ascii="Palatino" w:hAnsi="Palatino"/>
        </w:rPr>
        <w:t>forty</w:t>
      </w:r>
      <w:r w:rsidR="0000530E" w:rsidRPr="002B30D5">
        <w:rPr>
          <w:rFonts w:ascii="Palatino" w:hAnsi="Palatino"/>
        </w:rPr>
        <w:t xml:space="preserve"> curators per year. </w:t>
      </w:r>
      <w:r w:rsidR="00BE306F" w:rsidRPr="002B30D5">
        <w:rPr>
          <w:rFonts w:ascii="Palatino" w:hAnsi="Palatino"/>
        </w:rPr>
        <w:t xml:space="preserve">The idea that we were responsible for flooding the contemporary art world </w:t>
      </w:r>
      <w:r w:rsidR="00CB7839" w:rsidRPr="002B30D5">
        <w:rPr>
          <w:rFonts w:ascii="Palatino" w:hAnsi="Palatino"/>
        </w:rPr>
        <w:t xml:space="preserve">and the British one specifically </w:t>
      </w:r>
      <w:r w:rsidR="00150B3C" w:rsidRPr="002B30D5">
        <w:rPr>
          <w:rFonts w:ascii="Palatino" w:hAnsi="Palatino"/>
        </w:rPr>
        <w:t>with more curators than</w:t>
      </w:r>
      <w:r w:rsidR="00BE306F" w:rsidRPr="002B30D5">
        <w:rPr>
          <w:rFonts w:ascii="Palatino" w:hAnsi="Palatino"/>
        </w:rPr>
        <w:t xml:space="preserve"> it </w:t>
      </w:r>
      <w:r w:rsidR="00506F3B" w:rsidRPr="002B30D5">
        <w:rPr>
          <w:rFonts w:ascii="Palatino" w:hAnsi="Palatino"/>
        </w:rPr>
        <w:t>could</w:t>
      </w:r>
      <w:r w:rsidR="00BE306F" w:rsidRPr="002B30D5">
        <w:rPr>
          <w:rFonts w:ascii="Palatino" w:hAnsi="Palatino"/>
        </w:rPr>
        <w:t xml:space="preserve"> cope with was much on our minds. What</w:t>
      </w:r>
      <w:r w:rsidR="00150B3C" w:rsidRPr="002B30D5">
        <w:rPr>
          <w:rFonts w:ascii="Palatino" w:hAnsi="Palatino"/>
        </w:rPr>
        <w:t>,</w:t>
      </w:r>
      <w:r w:rsidR="00BE306F" w:rsidRPr="002B30D5">
        <w:rPr>
          <w:rFonts w:ascii="Palatino" w:hAnsi="Palatino"/>
        </w:rPr>
        <w:t xml:space="preserve"> </w:t>
      </w:r>
      <w:r w:rsidR="001963F6" w:rsidRPr="002B30D5">
        <w:rPr>
          <w:rFonts w:ascii="Palatino" w:hAnsi="Palatino"/>
        </w:rPr>
        <w:t>indeed</w:t>
      </w:r>
      <w:r w:rsidR="00150B3C" w:rsidRPr="002B30D5">
        <w:rPr>
          <w:rFonts w:ascii="Palatino" w:hAnsi="Palatino"/>
        </w:rPr>
        <w:t>,</w:t>
      </w:r>
      <w:r w:rsidR="00BE306F" w:rsidRPr="002B30D5">
        <w:rPr>
          <w:rFonts w:ascii="Palatino" w:hAnsi="Palatino"/>
        </w:rPr>
        <w:t xml:space="preserve"> </w:t>
      </w:r>
      <w:r w:rsidR="00150B3C" w:rsidRPr="002B30D5">
        <w:rPr>
          <w:rFonts w:ascii="Palatino" w:hAnsi="Palatino"/>
        </w:rPr>
        <w:t xml:space="preserve">would </w:t>
      </w:r>
      <w:r w:rsidR="00BE306F" w:rsidRPr="002B30D5">
        <w:rPr>
          <w:rFonts w:ascii="Palatino" w:hAnsi="Palatino"/>
        </w:rPr>
        <w:t xml:space="preserve">happen to these twenty or so students after they graduate? </w:t>
      </w:r>
      <w:r w:rsidR="001963F6" w:rsidRPr="002B30D5">
        <w:rPr>
          <w:rFonts w:ascii="Palatino" w:hAnsi="Palatino"/>
        </w:rPr>
        <w:t>The</w:t>
      </w:r>
      <w:r w:rsidR="00145B8D" w:rsidRPr="002B30D5">
        <w:rPr>
          <w:rFonts w:ascii="Palatino" w:hAnsi="Palatino"/>
        </w:rPr>
        <w:t xml:space="preserve"> failure to connect a fine art degree in curating with a paid </w:t>
      </w:r>
      <w:r w:rsidR="001963F6" w:rsidRPr="002B30D5">
        <w:rPr>
          <w:rFonts w:ascii="Palatino" w:hAnsi="Palatino"/>
        </w:rPr>
        <w:t xml:space="preserve">curatorial </w:t>
      </w:r>
      <w:r w:rsidR="00145B8D" w:rsidRPr="002B30D5">
        <w:rPr>
          <w:rFonts w:ascii="Palatino" w:hAnsi="Palatino"/>
        </w:rPr>
        <w:t xml:space="preserve">job in the art world itself </w:t>
      </w:r>
      <w:r w:rsidR="00150B3C" w:rsidRPr="002B30D5">
        <w:rPr>
          <w:rFonts w:ascii="Palatino" w:hAnsi="Palatino"/>
        </w:rPr>
        <w:t>was</w:t>
      </w:r>
      <w:r w:rsidR="00145B8D" w:rsidRPr="002B30D5">
        <w:rPr>
          <w:rFonts w:ascii="Palatino" w:hAnsi="Palatino"/>
        </w:rPr>
        <w:t xml:space="preserve"> indicative of how the profession itself would change in the future. If someone with a degree in curating could work as an arts editor for a website company or a department store clearly showed that the </w:t>
      </w:r>
      <w:r w:rsidR="00D342A0" w:rsidRPr="002B30D5">
        <w:rPr>
          <w:rFonts w:ascii="Palatino" w:hAnsi="Palatino"/>
        </w:rPr>
        <w:t>student-centered learning experiences</w:t>
      </w:r>
      <w:r w:rsidR="00145B8D" w:rsidRPr="002B30D5">
        <w:rPr>
          <w:rFonts w:ascii="Palatino" w:hAnsi="Palatino"/>
        </w:rPr>
        <w:t xml:space="preserve"> of these degrees were wide-ranging </w:t>
      </w:r>
      <w:r w:rsidR="00150B3C" w:rsidRPr="002B30D5">
        <w:rPr>
          <w:rFonts w:ascii="Palatino" w:hAnsi="Palatino"/>
        </w:rPr>
        <w:t xml:space="preserve">enough </w:t>
      </w:r>
      <w:r w:rsidR="00145B8D" w:rsidRPr="002B30D5">
        <w:rPr>
          <w:rFonts w:ascii="Palatino" w:hAnsi="Palatino"/>
        </w:rPr>
        <w:t>to encompass a multitude of jobs beyond the narrow remit of the contemporary art</w:t>
      </w:r>
      <w:r w:rsidR="001963F6" w:rsidRPr="002B30D5">
        <w:rPr>
          <w:rFonts w:ascii="Palatino" w:hAnsi="Palatino"/>
        </w:rPr>
        <w:t xml:space="preserve"> world. </w:t>
      </w:r>
      <w:r w:rsidR="00145B8D" w:rsidRPr="002B30D5">
        <w:rPr>
          <w:rFonts w:ascii="Palatino" w:hAnsi="Palatino"/>
        </w:rPr>
        <w:t xml:space="preserve">In a way, </w:t>
      </w:r>
      <w:r w:rsidR="001963F6" w:rsidRPr="002B30D5">
        <w:rPr>
          <w:rFonts w:ascii="Palatino" w:hAnsi="Palatino"/>
        </w:rPr>
        <w:t>both the RCA and Goldsmiths</w:t>
      </w:r>
      <w:r w:rsidR="00145B8D" w:rsidRPr="002B30D5">
        <w:rPr>
          <w:rFonts w:ascii="Palatino" w:hAnsi="Palatino"/>
        </w:rPr>
        <w:t xml:space="preserve"> were not </w:t>
      </w:r>
      <w:r w:rsidR="002A4ABA" w:rsidRPr="002B30D5">
        <w:rPr>
          <w:rFonts w:ascii="Palatino" w:hAnsi="Palatino"/>
        </w:rPr>
        <w:t xml:space="preserve">just </w:t>
      </w:r>
      <w:r w:rsidR="00145B8D" w:rsidRPr="002B30D5">
        <w:rPr>
          <w:rFonts w:ascii="Palatino" w:hAnsi="Palatino"/>
        </w:rPr>
        <w:t xml:space="preserve">churning out </w:t>
      </w:r>
      <w:r w:rsidR="001963F6" w:rsidRPr="002B30D5">
        <w:rPr>
          <w:rFonts w:ascii="Palatino" w:hAnsi="Palatino"/>
        </w:rPr>
        <w:t xml:space="preserve">forty </w:t>
      </w:r>
      <w:r w:rsidR="00145B8D" w:rsidRPr="002B30D5">
        <w:rPr>
          <w:rFonts w:ascii="Palatino" w:hAnsi="Palatino"/>
        </w:rPr>
        <w:t>curators</w:t>
      </w:r>
      <w:r w:rsidR="001963F6" w:rsidRPr="002B30D5">
        <w:rPr>
          <w:rFonts w:ascii="Palatino" w:hAnsi="Palatino"/>
        </w:rPr>
        <w:t xml:space="preserve"> per year</w:t>
      </w:r>
      <w:r w:rsidR="00145B8D" w:rsidRPr="002B30D5">
        <w:rPr>
          <w:rFonts w:ascii="Palatino" w:hAnsi="Palatino"/>
        </w:rPr>
        <w:t xml:space="preserve">, but </w:t>
      </w:r>
      <w:r w:rsidR="001963F6" w:rsidRPr="002B30D5">
        <w:rPr>
          <w:rFonts w:ascii="Palatino" w:hAnsi="Palatino"/>
        </w:rPr>
        <w:t xml:space="preserve">forty </w:t>
      </w:r>
      <w:r w:rsidR="00145B8D" w:rsidRPr="002B30D5">
        <w:rPr>
          <w:rFonts w:ascii="Palatino" w:hAnsi="Palatino"/>
        </w:rPr>
        <w:t xml:space="preserve">multi-valent </w:t>
      </w:r>
      <w:r w:rsidR="005B5167" w:rsidRPr="002B30D5">
        <w:rPr>
          <w:rFonts w:ascii="Palatino" w:hAnsi="Palatino"/>
        </w:rPr>
        <w:t xml:space="preserve">individuals able to cope with a set of </w:t>
      </w:r>
      <w:r w:rsidR="00145B8D" w:rsidRPr="002B30D5">
        <w:rPr>
          <w:rFonts w:ascii="Palatino" w:hAnsi="Palatino"/>
        </w:rPr>
        <w:t xml:space="preserve">wide-ranging situations in global visual culture. The worry of flooding the art world with too many curators was </w:t>
      </w:r>
      <w:r w:rsidR="002A4ABA" w:rsidRPr="002B30D5">
        <w:rPr>
          <w:rFonts w:ascii="Palatino" w:hAnsi="Palatino"/>
        </w:rPr>
        <w:t>then occasionally</w:t>
      </w:r>
      <w:r w:rsidR="00145B8D" w:rsidRPr="002B30D5">
        <w:rPr>
          <w:rFonts w:ascii="Palatino" w:hAnsi="Palatino"/>
        </w:rPr>
        <w:t xml:space="preserve"> replaced with the jubilation of knowing that critically-aware individuals were actually helping </w:t>
      </w:r>
      <w:r w:rsidR="00967ECA" w:rsidRPr="002B30D5">
        <w:rPr>
          <w:rFonts w:ascii="Palatino" w:hAnsi="Palatino"/>
        </w:rPr>
        <w:t>improve</w:t>
      </w:r>
      <w:r w:rsidR="00145B8D" w:rsidRPr="002B30D5">
        <w:rPr>
          <w:rFonts w:ascii="Palatino" w:hAnsi="Palatino"/>
        </w:rPr>
        <w:t xml:space="preserve"> the field of visual culture. </w:t>
      </w:r>
    </w:p>
    <w:p w14:paraId="144FA3AB" w14:textId="56FF549B" w:rsidR="001963F6" w:rsidRPr="002B30D5" w:rsidRDefault="00A75B7B" w:rsidP="00B2749D">
      <w:pPr>
        <w:spacing w:line="480" w:lineRule="auto"/>
        <w:rPr>
          <w:rFonts w:ascii="Palatino" w:hAnsi="Palatino"/>
        </w:rPr>
      </w:pPr>
      <w:r w:rsidRPr="002B30D5">
        <w:rPr>
          <w:rFonts w:ascii="Palatino" w:hAnsi="Palatino"/>
        </w:rPr>
        <w:tab/>
      </w:r>
      <w:r w:rsidR="00EC5110" w:rsidRPr="002B30D5">
        <w:rPr>
          <w:rFonts w:ascii="Palatino" w:hAnsi="Palatino"/>
        </w:rPr>
        <w:t>T</w:t>
      </w:r>
      <w:r w:rsidR="005B5167" w:rsidRPr="002B30D5">
        <w:rPr>
          <w:rFonts w:ascii="Palatino" w:hAnsi="Palatino"/>
        </w:rPr>
        <w:t>he most difficult aspect of the</w:t>
      </w:r>
      <w:r w:rsidR="00EC5110" w:rsidRPr="002B30D5">
        <w:rPr>
          <w:rFonts w:ascii="Palatino" w:hAnsi="Palatino"/>
        </w:rPr>
        <w:t xml:space="preserve"> job was </w:t>
      </w:r>
      <w:r w:rsidR="00195ACE" w:rsidRPr="002B30D5">
        <w:rPr>
          <w:rFonts w:ascii="Palatino" w:hAnsi="Palatino"/>
        </w:rPr>
        <w:t xml:space="preserve">to set the parameters for </w:t>
      </w:r>
      <w:r w:rsidR="00EC5110" w:rsidRPr="002B30D5">
        <w:rPr>
          <w:rFonts w:ascii="Palatino" w:hAnsi="Palatino"/>
        </w:rPr>
        <w:t>examination. Unlike at the RCA, the students had no allocated funding for their projects, either for the group or individually. The question</w:t>
      </w:r>
      <w:r w:rsidR="00195ACE" w:rsidRPr="002B30D5">
        <w:rPr>
          <w:rFonts w:ascii="Palatino" w:hAnsi="Palatino"/>
        </w:rPr>
        <w:t>s</w:t>
      </w:r>
      <w:r w:rsidR="00D342A0" w:rsidRPr="002B30D5">
        <w:rPr>
          <w:rFonts w:ascii="Palatino" w:hAnsi="Palatino"/>
        </w:rPr>
        <w:t>, for us,</w:t>
      </w:r>
      <w:r w:rsidR="00EC5110" w:rsidRPr="002B30D5">
        <w:rPr>
          <w:rFonts w:ascii="Palatino" w:hAnsi="Palatino"/>
        </w:rPr>
        <w:t xml:space="preserve"> </w:t>
      </w:r>
      <w:r w:rsidR="001963F6" w:rsidRPr="002B30D5">
        <w:rPr>
          <w:rFonts w:ascii="Palatino" w:hAnsi="Palatino"/>
        </w:rPr>
        <w:t xml:space="preserve">were </w:t>
      </w:r>
      <w:r w:rsidR="00D342A0" w:rsidRPr="002B30D5">
        <w:rPr>
          <w:rFonts w:ascii="Palatino" w:hAnsi="Palatino"/>
        </w:rPr>
        <w:t>then these</w:t>
      </w:r>
      <w:r w:rsidR="00EC5110" w:rsidRPr="002B30D5">
        <w:rPr>
          <w:rFonts w:ascii="Palatino" w:hAnsi="Palatino"/>
        </w:rPr>
        <w:t xml:space="preserve">: How to evaluate an exhibition project before </w:t>
      </w:r>
      <w:r w:rsidR="00195ACE" w:rsidRPr="002B30D5">
        <w:rPr>
          <w:rFonts w:ascii="Palatino" w:hAnsi="Palatino"/>
        </w:rPr>
        <w:t>it</w:t>
      </w:r>
      <w:r w:rsidR="00EC5110" w:rsidRPr="002B30D5">
        <w:rPr>
          <w:rFonts w:ascii="Palatino" w:hAnsi="Palatino"/>
        </w:rPr>
        <w:t xml:space="preserve"> happen</w:t>
      </w:r>
      <w:r w:rsidR="00195ACE" w:rsidRPr="002B30D5">
        <w:rPr>
          <w:rFonts w:ascii="Palatino" w:hAnsi="Palatino"/>
        </w:rPr>
        <w:t>s</w:t>
      </w:r>
      <w:r w:rsidR="00EC5110" w:rsidRPr="002B30D5">
        <w:rPr>
          <w:rFonts w:ascii="Palatino" w:hAnsi="Palatino"/>
        </w:rPr>
        <w:t xml:space="preserve">? </w:t>
      </w:r>
      <w:r w:rsidR="00195ACE" w:rsidRPr="002B30D5">
        <w:rPr>
          <w:rFonts w:ascii="Palatino" w:hAnsi="Palatino"/>
        </w:rPr>
        <w:t xml:space="preserve">What criteria </w:t>
      </w:r>
      <w:r w:rsidR="00150B3C" w:rsidRPr="002B30D5">
        <w:rPr>
          <w:rFonts w:ascii="Palatino" w:hAnsi="Palatino"/>
        </w:rPr>
        <w:t xml:space="preserve">would </w:t>
      </w:r>
      <w:r w:rsidR="00195ACE" w:rsidRPr="002B30D5">
        <w:rPr>
          <w:rFonts w:ascii="Palatino" w:hAnsi="Palatino"/>
        </w:rPr>
        <w:t>demonstrate that the student ha</w:t>
      </w:r>
      <w:r w:rsidR="00D342A0" w:rsidRPr="002B30D5">
        <w:rPr>
          <w:rFonts w:ascii="Palatino" w:hAnsi="Palatino"/>
        </w:rPr>
        <w:t>s</w:t>
      </w:r>
      <w:r w:rsidR="00195ACE" w:rsidRPr="002B30D5">
        <w:rPr>
          <w:rFonts w:ascii="Palatino" w:hAnsi="Palatino"/>
        </w:rPr>
        <w:t xml:space="preserve"> achieved the Programme’s learning outcomes?</w:t>
      </w:r>
      <w:r w:rsidR="001449E1" w:rsidRPr="002B30D5">
        <w:rPr>
          <w:rFonts w:ascii="Palatino" w:hAnsi="Palatino"/>
        </w:rPr>
        <w:t xml:space="preserve"> Asking students to develop their own personal cultural vocation </w:t>
      </w:r>
      <w:r w:rsidR="00CB4A88" w:rsidRPr="002B30D5">
        <w:rPr>
          <w:rFonts w:ascii="Palatino" w:hAnsi="Palatino"/>
        </w:rPr>
        <w:t xml:space="preserve">that was both socially and politically engaged did not exactly lend itself easily to examinable components. In a way, we were asking them to develop their own curiosity and critical faculties and yet in doing so, we were </w:t>
      </w:r>
      <w:r w:rsidR="001963F6" w:rsidRPr="002B30D5">
        <w:rPr>
          <w:rFonts w:ascii="Palatino" w:hAnsi="Palatino"/>
        </w:rPr>
        <w:t xml:space="preserve">also </w:t>
      </w:r>
      <w:r w:rsidR="00CB4A88" w:rsidRPr="002B30D5">
        <w:rPr>
          <w:rFonts w:ascii="Palatino" w:hAnsi="Palatino"/>
        </w:rPr>
        <w:t xml:space="preserve">hindering our ability to examine their output. Obviously the main fear </w:t>
      </w:r>
      <w:r w:rsidR="002A4ABA" w:rsidRPr="002B30D5">
        <w:rPr>
          <w:rFonts w:ascii="Palatino" w:hAnsi="Palatino"/>
        </w:rPr>
        <w:t>at the time</w:t>
      </w:r>
      <w:r w:rsidR="00CB4A88" w:rsidRPr="002B30D5">
        <w:rPr>
          <w:rFonts w:ascii="Palatino" w:hAnsi="Palatino"/>
        </w:rPr>
        <w:t xml:space="preserve"> was to avoid disciplinary reductionisms and formulaic pedagogical tools. The last thing we wanted was to create </w:t>
      </w:r>
      <w:r w:rsidR="002A4ABA" w:rsidRPr="002B30D5">
        <w:rPr>
          <w:rFonts w:ascii="Palatino" w:hAnsi="Palatino"/>
        </w:rPr>
        <w:t xml:space="preserve">strict </w:t>
      </w:r>
      <w:r w:rsidR="00CB4A88" w:rsidRPr="002B30D5">
        <w:rPr>
          <w:rFonts w:ascii="Palatino" w:hAnsi="Palatino"/>
        </w:rPr>
        <w:t xml:space="preserve">criteria and </w:t>
      </w:r>
      <w:r w:rsidR="00150B3C" w:rsidRPr="002B30D5">
        <w:rPr>
          <w:rFonts w:ascii="Palatino" w:hAnsi="Palatino"/>
        </w:rPr>
        <w:t xml:space="preserve">then </w:t>
      </w:r>
      <w:r w:rsidR="002A4ABA" w:rsidRPr="002B30D5">
        <w:rPr>
          <w:rFonts w:ascii="Palatino" w:hAnsi="Palatino"/>
        </w:rPr>
        <w:t>stubbo</w:t>
      </w:r>
      <w:r w:rsidR="00150B3C" w:rsidRPr="002B30D5">
        <w:rPr>
          <w:rFonts w:ascii="Palatino" w:hAnsi="Palatino"/>
        </w:rPr>
        <w:t>rnly abide by</w:t>
      </w:r>
      <w:r w:rsidR="00CB4A88" w:rsidRPr="002B30D5">
        <w:rPr>
          <w:rFonts w:ascii="Palatino" w:hAnsi="Palatino"/>
        </w:rPr>
        <w:t xml:space="preserve"> them. So the task was extremely difficult. Each student was </w:t>
      </w:r>
      <w:r w:rsidR="00D342A0" w:rsidRPr="002B30D5">
        <w:rPr>
          <w:rFonts w:ascii="Palatino" w:hAnsi="Palatino"/>
        </w:rPr>
        <w:t>ultimately</w:t>
      </w:r>
      <w:r w:rsidR="00CB4A88" w:rsidRPr="002B30D5">
        <w:rPr>
          <w:rFonts w:ascii="Palatino" w:hAnsi="Palatino"/>
        </w:rPr>
        <w:t xml:space="preserve"> examined for their ability to creatively and critically come up with a project that was not only socially and politically aware, but also respectful of artists</w:t>
      </w:r>
      <w:r w:rsidR="001963F6" w:rsidRPr="002B30D5">
        <w:rPr>
          <w:rFonts w:ascii="Palatino" w:hAnsi="Palatino"/>
        </w:rPr>
        <w:t>’</w:t>
      </w:r>
      <w:r w:rsidR="00CB4A88" w:rsidRPr="002B30D5">
        <w:rPr>
          <w:rFonts w:ascii="Palatino" w:hAnsi="Palatino"/>
        </w:rPr>
        <w:t xml:space="preserve"> intentions and viewers</w:t>
      </w:r>
      <w:r w:rsidR="001963F6" w:rsidRPr="002B30D5">
        <w:rPr>
          <w:rFonts w:ascii="Palatino" w:hAnsi="Palatino"/>
        </w:rPr>
        <w:t>’</w:t>
      </w:r>
      <w:r w:rsidR="00CB4A88" w:rsidRPr="002B30D5">
        <w:rPr>
          <w:rFonts w:ascii="Palatino" w:hAnsi="Palatino"/>
        </w:rPr>
        <w:t xml:space="preserve"> sensibilities. This </w:t>
      </w:r>
      <w:r w:rsidR="00BC549C" w:rsidRPr="002B30D5">
        <w:rPr>
          <w:rFonts w:ascii="Palatino" w:hAnsi="Palatino"/>
        </w:rPr>
        <w:t xml:space="preserve">examination strategy </w:t>
      </w:r>
      <w:r w:rsidR="00CB4A88" w:rsidRPr="002B30D5">
        <w:rPr>
          <w:rFonts w:ascii="Palatino" w:hAnsi="Palatino"/>
        </w:rPr>
        <w:t xml:space="preserve">often led to endless discussions amongst staff </w:t>
      </w:r>
      <w:r w:rsidR="00150B3C" w:rsidRPr="002B30D5">
        <w:rPr>
          <w:rFonts w:ascii="Palatino" w:hAnsi="Palatino"/>
        </w:rPr>
        <w:t>that were not always conclusive,</w:t>
      </w:r>
      <w:r w:rsidR="00CB4A88" w:rsidRPr="002B30D5">
        <w:rPr>
          <w:rFonts w:ascii="Palatino" w:hAnsi="Palatino"/>
        </w:rPr>
        <w:t xml:space="preserve"> however much we abided </w:t>
      </w:r>
      <w:r w:rsidR="00150B3C" w:rsidRPr="002B30D5">
        <w:rPr>
          <w:rFonts w:ascii="Palatino" w:hAnsi="Palatino"/>
        </w:rPr>
        <w:t>by</w:t>
      </w:r>
      <w:r w:rsidR="00CB4A88" w:rsidRPr="002B30D5">
        <w:rPr>
          <w:rFonts w:ascii="Palatino" w:hAnsi="Palatino"/>
        </w:rPr>
        <w:t xml:space="preserve"> the </w:t>
      </w:r>
      <w:r w:rsidR="001963F6" w:rsidRPr="002B30D5">
        <w:rPr>
          <w:rFonts w:ascii="Palatino" w:hAnsi="Palatino"/>
        </w:rPr>
        <w:t>most stripped down</w:t>
      </w:r>
      <w:r w:rsidR="00506F3B" w:rsidRPr="002B30D5">
        <w:rPr>
          <w:rFonts w:ascii="Palatino" w:hAnsi="Palatino"/>
        </w:rPr>
        <w:t xml:space="preserve"> of regulations imposed by the C</w:t>
      </w:r>
      <w:r w:rsidR="00CB4A88" w:rsidRPr="002B30D5">
        <w:rPr>
          <w:rFonts w:ascii="Palatino" w:hAnsi="Palatino"/>
        </w:rPr>
        <w:t>ollege.</w:t>
      </w:r>
    </w:p>
    <w:p w14:paraId="56535D56" w14:textId="0B93B9FF" w:rsidR="0000530E" w:rsidRPr="002B30D5" w:rsidRDefault="00A75B7B" w:rsidP="00B2749D">
      <w:pPr>
        <w:spacing w:line="480" w:lineRule="auto"/>
        <w:rPr>
          <w:rFonts w:ascii="Palatino" w:hAnsi="Palatino"/>
        </w:rPr>
      </w:pPr>
      <w:r w:rsidRPr="002B30D5">
        <w:rPr>
          <w:rFonts w:ascii="Palatino" w:hAnsi="Palatino"/>
        </w:rPr>
        <w:tab/>
      </w:r>
      <w:r w:rsidR="001963F6" w:rsidRPr="002B30D5">
        <w:rPr>
          <w:rFonts w:ascii="Palatino" w:hAnsi="Palatino"/>
        </w:rPr>
        <w:t xml:space="preserve">Overall, my first experience of curating in higher education was an ambivalent one: on the one hand, I felt </w:t>
      </w:r>
      <w:r w:rsidR="00D342A0" w:rsidRPr="002B30D5">
        <w:rPr>
          <w:rFonts w:ascii="Palatino" w:hAnsi="Palatino"/>
        </w:rPr>
        <w:t>that</w:t>
      </w:r>
      <w:r w:rsidR="001963F6" w:rsidRPr="002B30D5">
        <w:rPr>
          <w:rFonts w:ascii="Palatino" w:hAnsi="Palatino"/>
        </w:rPr>
        <w:t xml:space="preserve"> I was participating in the creation of a new field of study, </w:t>
      </w:r>
      <w:r w:rsidR="00A761BA" w:rsidRPr="002B30D5">
        <w:rPr>
          <w:rFonts w:ascii="Palatino" w:hAnsi="Palatino"/>
        </w:rPr>
        <w:t xml:space="preserve">not only </w:t>
      </w:r>
      <w:r w:rsidR="001963F6" w:rsidRPr="002B30D5">
        <w:rPr>
          <w:rFonts w:ascii="Palatino" w:hAnsi="Palatino"/>
        </w:rPr>
        <w:t>devising</w:t>
      </w:r>
      <w:r w:rsidR="00A761BA" w:rsidRPr="002B30D5">
        <w:rPr>
          <w:rFonts w:ascii="Palatino" w:hAnsi="Palatino"/>
        </w:rPr>
        <w:t>, but also inventing from scratch</w:t>
      </w:r>
      <w:r w:rsidR="001963F6" w:rsidRPr="002B30D5">
        <w:rPr>
          <w:rFonts w:ascii="Palatino" w:hAnsi="Palatino"/>
        </w:rPr>
        <w:t xml:space="preserve"> </w:t>
      </w:r>
      <w:r w:rsidR="00A761BA" w:rsidRPr="002B30D5">
        <w:rPr>
          <w:rFonts w:ascii="Palatino" w:hAnsi="Palatino"/>
        </w:rPr>
        <w:t xml:space="preserve">a </w:t>
      </w:r>
      <w:r w:rsidR="001963F6" w:rsidRPr="002B30D5">
        <w:rPr>
          <w:rFonts w:ascii="Palatino" w:hAnsi="Palatino"/>
        </w:rPr>
        <w:t xml:space="preserve">new </w:t>
      </w:r>
      <w:r w:rsidR="00A761BA" w:rsidRPr="002B30D5">
        <w:rPr>
          <w:rFonts w:ascii="Palatino" w:hAnsi="Palatino"/>
        </w:rPr>
        <w:t xml:space="preserve">curriculum </w:t>
      </w:r>
      <w:r w:rsidR="00D342A0" w:rsidRPr="002B30D5">
        <w:rPr>
          <w:rFonts w:ascii="Palatino" w:hAnsi="Palatino"/>
        </w:rPr>
        <w:t xml:space="preserve">experience </w:t>
      </w:r>
      <w:r w:rsidR="001963F6" w:rsidRPr="002B30D5">
        <w:rPr>
          <w:rFonts w:ascii="Palatino" w:hAnsi="Palatino"/>
        </w:rPr>
        <w:t>for a</w:t>
      </w:r>
      <w:r w:rsidR="00A761BA" w:rsidRPr="002B30D5">
        <w:rPr>
          <w:rFonts w:ascii="Palatino" w:hAnsi="Palatino"/>
        </w:rPr>
        <w:t>n</w:t>
      </w:r>
      <w:r w:rsidR="001963F6" w:rsidRPr="002B30D5">
        <w:rPr>
          <w:rFonts w:ascii="Palatino" w:hAnsi="Palatino"/>
        </w:rPr>
        <w:t xml:space="preserve"> </w:t>
      </w:r>
      <w:r w:rsidR="00A761BA" w:rsidRPr="002B30D5">
        <w:rPr>
          <w:rFonts w:ascii="Palatino" w:hAnsi="Palatino"/>
        </w:rPr>
        <w:t xml:space="preserve">ill-defined cultural </w:t>
      </w:r>
      <w:r w:rsidR="001963F6" w:rsidRPr="002B30D5">
        <w:rPr>
          <w:rFonts w:ascii="Palatino" w:hAnsi="Palatino"/>
        </w:rPr>
        <w:t xml:space="preserve">profession </w:t>
      </w:r>
      <w:r w:rsidR="00A761BA" w:rsidRPr="002B30D5">
        <w:rPr>
          <w:rFonts w:ascii="Palatino" w:hAnsi="Palatino"/>
        </w:rPr>
        <w:t xml:space="preserve">without previous academic disciplinary status. </w:t>
      </w:r>
      <w:r w:rsidR="008E0DC0" w:rsidRPr="002B30D5">
        <w:rPr>
          <w:rFonts w:ascii="Palatino" w:hAnsi="Palatino"/>
        </w:rPr>
        <w:t>This innovative approach highlighted the dawn of a new age free from the shackles imposed by now obsolete institutions</w:t>
      </w:r>
      <w:r w:rsidR="00D342A0" w:rsidRPr="002B30D5">
        <w:rPr>
          <w:rFonts w:ascii="Palatino" w:hAnsi="Palatino"/>
        </w:rPr>
        <w:t>, such as for example, the formalism of art history</w:t>
      </w:r>
      <w:r w:rsidR="008E0DC0" w:rsidRPr="002B30D5">
        <w:rPr>
          <w:rFonts w:ascii="Palatino" w:hAnsi="Palatino"/>
        </w:rPr>
        <w:t xml:space="preserve">. </w:t>
      </w:r>
      <w:r w:rsidR="00A761BA" w:rsidRPr="002B30D5">
        <w:rPr>
          <w:rFonts w:ascii="Palatino" w:hAnsi="Palatino"/>
        </w:rPr>
        <w:t xml:space="preserve">On the other hand, I also felt as if I was participating in the creation of a new </w:t>
      </w:r>
      <w:r w:rsidR="002A4ABA" w:rsidRPr="002B30D5">
        <w:rPr>
          <w:rFonts w:ascii="Palatino" w:hAnsi="Palatino"/>
        </w:rPr>
        <w:t>type of hybrid cultural practitioner who, for good or bad</w:t>
      </w:r>
      <w:r w:rsidR="008E0DC0" w:rsidRPr="002B30D5">
        <w:rPr>
          <w:rFonts w:ascii="Palatino" w:hAnsi="Palatino"/>
        </w:rPr>
        <w:t>,</w:t>
      </w:r>
      <w:r w:rsidR="002A4ABA" w:rsidRPr="002B30D5">
        <w:rPr>
          <w:rFonts w:ascii="Palatino" w:hAnsi="Palatino"/>
        </w:rPr>
        <w:t xml:space="preserve"> was able to navigate the treacherous waters of a neo-liberal world always eager to prey </w:t>
      </w:r>
      <w:r w:rsidR="00150B3C" w:rsidRPr="002B30D5">
        <w:rPr>
          <w:rFonts w:ascii="Palatino" w:hAnsi="Palatino"/>
        </w:rPr>
        <w:t xml:space="preserve">upon </w:t>
      </w:r>
      <w:r w:rsidR="002A4ABA" w:rsidRPr="002B30D5">
        <w:rPr>
          <w:rFonts w:ascii="Palatino" w:hAnsi="Palatino"/>
        </w:rPr>
        <w:t>and exploit creative individuals in order to further consolidate its hegemonic sovereignty. Was it really that important to evade</w:t>
      </w:r>
      <w:r w:rsidR="00D342A0" w:rsidRPr="002B30D5">
        <w:rPr>
          <w:rFonts w:ascii="Palatino" w:hAnsi="Palatino"/>
        </w:rPr>
        <w:t xml:space="preserve"> disciplines </w:t>
      </w:r>
      <w:r w:rsidR="002A4ABA" w:rsidRPr="002B30D5">
        <w:rPr>
          <w:rFonts w:ascii="Palatino" w:hAnsi="Palatino"/>
        </w:rPr>
        <w:t>at all co</w:t>
      </w:r>
      <w:r w:rsidR="00D342A0" w:rsidRPr="002B30D5">
        <w:rPr>
          <w:rFonts w:ascii="Palatino" w:hAnsi="Palatino"/>
        </w:rPr>
        <w:t>st? Was it that crucial to favo</w:t>
      </w:r>
      <w:r w:rsidR="002A4ABA" w:rsidRPr="002B30D5">
        <w:rPr>
          <w:rFonts w:ascii="Palatino" w:hAnsi="Palatino"/>
        </w:rPr>
        <w:t>r creativity, inventiveness</w:t>
      </w:r>
      <w:r w:rsidR="00BE2251" w:rsidRPr="002B30D5">
        <w:rPr>
          <w:rFonts w:ascii="Palatino" w:hAnsi="Palatino"/>
        </w:rPr>
        <w:t xml:space="preserve"> and</w:t>
      </w:r>
      <w:r w:rsidR="002A4ABA" w:rsidRPr="002B30D5">
        <w:rPr>
          <w:rFonts w:ascii="Palatino" w:hAnsi="Palatino"/>
        </w:rPr>
        <w:t xml:space="preserve"> resourcefulness over patient study, attention to the past</w:t>
      </w:r>
      <w:r w:rsidR="00BE2251" w:rsidRPr="002B30D5">
        <w:rPr>
          <w:rFonts w:ascii="Palatino" w:hAnsi="Palatino"/>
        </w:rPr>
        <w:t xml:space="preserve"> and</w:t>
      </w:r>
      <w:r w:rsidR="002A4ABA" w:rsidRPr="002B30D5">
        <w:rPr>
          <w:rFonts w:ascii="Palatino" w:hAnsi="Palatino"/>
        </w:rPr>
        <w:t xml:space="preserve"> </w:t>
      </w:r>
      <w:r w:rsidR="00932465" w:rsidRPr="002B30D5">
        <w:rPr>
          <w:rFonts w:ascii="Palatino" w:hAnsi="Palatino"/>
        </w:rPr>
        <w:t>scholarliness</w:t>
      </w:r>
      <w:r w:rsidR="008E0DC0" w:rsidRPr="002B30D5">
        <w:rPr>
          <w:rFonts w:ascii="Palatino" w:hAnsi="Palatino"/>
        </w:rPr>
        <w:t>? To this day, I’m still doubtful of our</w:t>
      </w:r>
      <w:r w:rsidR="00150B3C" w:rsidRPr="002B30D5">
        <w:rPr>
          <w:rFonts w:ascii="Palatino" w:hAnsi="Palatino"/>
        </w:rPr>
        <w:t xml:space="preserve"> – </w:t>
      </w:r>
      <w:r w:rsidR="008E0DC0" w:rsidRPr="002B30D5">
        <w:rPr>
          <w:rFonts w:ascii="Palatino" w:hAnsi="Palatino"/>
        </w:rPr>
        <w:t>Anna and I</w:t>
      </w:r>
      <w:r w:rsidR="00DF29E5" w:rsidRPr="002B30D5">
        <w:rPr>
          <w:rFonts w:ascii="Palatino" w:hAnsi="Palatino"/>
        </w:rPr>
        <w:t>’s</w:t>
      </w:r>
      <w:r w:rsidR="00150B3C" w:rsidRPr="002B30D5">
        <w:rPr>
          <w:rFonts w:ascii="Palatino" w:hAnsi="Palatino"/>
        </w:rPr>
        <w:t xml:space="preserve"> – </w:t>
      </w:r>
      <w:r w:rsidR="008E0DC0" w:rsidRPr="002B30D5">
        <w:rPr>
          <w:rFonts w:ascii="Palatino" w:hAnsi="Palatino"/>
        </w:rPr>
        <w:t xml:space="preserve">strategy. The only thing I know is that if I </w:t>
      </w:r>
      <w:r w:rsidR="00932465" w:rsidRPr="002B30D5">
        <w:rPr>
          <w:rFonts w:ascii="Palatino" w:hAnsi="Palatino"/>
        </w:rPr>
        <w:t xml:space="preserve">had </w:t>
      </w:r>
      <w:r w:rsidR="008E0DC0" w:rsidRPr="002B30D5">
        <w:rPr>
          <w:rFonts w:ascii="Palatino" w:hAnsi="Palatino"/>
        </w:rPr>
        <w:t xml:space="preserve">proposed </w:t>
      </w:r>
      <w:r w:rsidR="00DF29E5" w:rsidRPr="002B30D5">
        <w:rPr>
          <w:rFonts w:ascii="Palatino" w:hAnsi="Palatino"/>
        </w:rPr>
        <w:t xml:space="preserve">(or subscribed to) </w:t>
      </w:r>
      <w:r w:rsidR="008E0DC0" w:rsidRPr="002B30D5">
        <w:rPr>
          <w:rFonts w:ascii="Palatino" w:hAnsi="Palatino"/>
        </w:rPr>
        <w:t>the latter, I would have never been part of the team. Ultimately, this</w:t>
      </w:r>
      <w:r w:rsidR="001C032E" w:rsidRPr="002B30D5">
        <w:rPr>
          <w:rFonts w:ascii="Palatino" w:hAnsi="Palatino"/>
        </w:rPr>
        <w:t xml:space="preserve"> first experience made me realiz</w:t>
      </w:r>
      <w:r w:rsidR="008E0DC0" w:rsidRPr="002B30D5">
        <w:rPr>
          <w:rFonts w:ascii="Palatino" w:hAnsi="Palatino"/>
        </w:rPr>
        <w:t xml:space="preserve">e that although I was hoping to make the world a better place with such </w:t>
      </w:r>
      <w:r w:rsidR="00932465" w:rsidRPr="002B30D5">
        <w:rPr>
          <w:rFonts w:ascii="Palatino" w:hAnsi="Palatino"/>
        </w:rPr>
        <w:t>innovati</w:t>
      </w:r>
      <w:r w:rsidR="00BC549C" w:rsidRPr="002B30D5">
        <w:rPr>
          <w:rFonts w:ascii="Palatino" w:hAnsi="Palatino"/>
        </w:rPr>
        <w:t>ve educational practices</w:t>
      </w:r>
      <w:r w:rsidR="008E0DC0" w:rsidRPr="002B30D5">
        <w:rPr>
          <w:rFonts w:ascii="Palatino" w:hAnsi="Palatino"/>
        </w:rPr>
        <w:t>, I was also participating in making it worse by encour</w:t>
      </w:r>
      <w:r w:rsidR="00DF29E5" w:rsidRPr="002B30D5">
        <w:rPr>
          <w:rFonts w:ascii="Palatino" w:hAnsi="Palatino"/>
        </w:rPr>
        <w:t>aging what neo-liberalism favors beyond anything</w:t>
      </w:r>
      <w:r w:rsidR="00BC549C" w:rsidRPr="002B30D5">
        <w:rPr>
          <w:rFonts w:ascii="Palatino" w:hAnsi="Palatino"/>
        </w:rPr>
        <w:t xml:space="preserve">, namely </w:t>
      </w:r>
      <w:r w:rsidR="006955A9" w:rsidRPr="002B30D5">
        <w:rPr>
          <w:rFonts w:ascii="Palatino" w:hAnsi="Palatino"/>
        </w:rPr>
        <w:t xml:space="preserve">mobile </w:t>
      </w:r>
      <w:r w:rsidR="00BC549C" w:rsidRPr="002B30D5">
        <w:rPr>
          <w:rFonts w:ascii="Palatino" w:hAnsi="Palatino"/>
        </w:rPr>
        <w:t>self-</w:t>
      </w:r>
      <w:r w:rsidR="00402205" w:rsidRPr="002B30D5">
        <w:rPr>
          <w:rFonts w:ascii="Palatino" w:hAnsi="Palatino"/>
        </w:rPr>
        <w:t xml:space="preserve">sufficient individuals </w:t>
      </w:r>
      <w:r w:rsidR="006955A9" w:rsidRPr="002B30D5">
        <w:rPr>
          <w:rFonts w:ascii="Palatino" w:hAnsi="Palatino"/>
        </w:rPr>
        <w:t>precariously battling</w:t>
      </w:r>
      <w:r w:rsidR="00402205" w:rsidRPr="002B30D5">
        <w:rPr>
          <w:rFonts w:ascii="Palatino" w:hAnsi="Palatino"/>
        </w:rPr>
        <w:t xml:space="preserve"> </w:t>
      </w:r>
      <w:r w:rsidR="00A03ADA" w:rsidRPr="002B30D5">
        <w:rPr>
          <w:rFonts w:ascii="Palatino" w:hAnsi="Palatino"/>
        </w:rPr>
        <w:t>every day</w:t>
      </w:r>
      <w:r w:rsidR="006955A9" w:rsidRPr="002B30D5">
        <w:rPr>
          <w:rFonts w:ascii="Palatino" w:hAnsi="Palatino"/>
        </w:rPr>
        <w:t xml:space="preserve"> </w:t>
      </w:r>
      <w:r w:rsidR="00402205" w:rsidRPr="002B30D5">
        <w:rPr>
          <w:rFonts w:ascii="Palatino" w:hAnsi="Palatino"/>
        </w:rPr>
        <w:t>a</w:t>
      </w:r>
      <w:r w:rsidR="008E0DC0" w:rsidRPr="002B30D5">
        <w:rPr>
          <w:rFonts w:ascii="Palatino" w:hAnsi="Palatino"/>
        </w:rPr>
        <w:t xml:space="preserve"> </w:t>
      </w:r>
      <w:r w:rsidR="00402205" w:rsidRPr="002B30D5">
        <w:rPr>
          <w:rFonts w:ascii="Palatino" w:hAnsi="Palatino"/>
        </w:rPr>
        <w:t xml:space="preserve">techno-driven world run </w:t>
      </w:r>
      <w:r w:rsidR="006955A9" w:rsidRPr="002B30D5">
        <w:rPr>
          <w:rFonts w:ascii="Palatino" w:hAnsi="Palatino"/>
        </w:rPr>
        <w:t xml:space="preserve">mad </w:t>
      </w:r>
      <w:r w:rsidR="00402205" w:rsidRPr="002B30D5">
        <w:rPr>
          <w:rFonts w:ascii="Palatino" w:hAnsi="Palatino"/>
        </w:rPr>
        <w:t>on urgencies.</w:t>
      </w:r>
    </w:p>
    <w:p w14:paraId="7B763E39" w14:textId="77777777" w:rsidR="00CB4A88" w:rsidRPr="002B30D5" w:rsidRDefault="00CB4A88" w:rsidP="00B2749D">
      <w:pPr>
        <w:spacing w:line="480" w:lineRule="auto"/>
        <w:rPr>
          <w:rFonts w:ascii="Palatino" w:hAnsi="Palatino"/>
        </w:rPr>
      </w:pPr>
    </w:p>
    <w:p w14:paraId="023E09CC" w14:textId="1B1C87CC" w:rsidR="00CB4A88" w:rsidRPr="002B30D5" w:rsidRDefault="00B711C9" w:rsidP="00B2749D">
      <w:pPr>
        <w:spacing w:line="480" w:lineRule="auto"/>
        <w:rPr>
          <w:rFonts w:ascii="Palatino" w:hAnsi="Palatino"/>
          <w:b/>
        </w:rPr>
      </w:pPr>
      <w:r w:rsidRPr="002B30D5">
        <w:rPr>
          <w:rFonts w:ascii="Palatino" w:hAnsi="Palatino"/>
          <w:b/>
        </w:rPr>
        <w:t>Own Apprenticeship in C</w:t>
      </w:r>
      <w:r w:rsidR="00CB4A88" w:rsidRPr="002B30D5">
        <w:rPr>
          <w:rFonts w:ascii="Palatino" w:hAnsi="Palatino"/>
          <w:b/>
        </w:rPr>
        <w:t>urating</w:t>
      </w:r>
    </w:p>
    <w:p w14:paraId="1F2FA176" w14:textId="36E071CA" w:rsidR="0000530E" w:rsidRPr="002B30D5" w:rsidRDefault="00CB4A88" w:rsidP="00B2749D">
      <w:pPr>
        <w:spacing w:line="480" w:lineRule="auto"/>
        <w:rPr>
          <w:rFonts w:ascii="Palatino" w:hAnsi="Palatino"/>
        </w:rPr>
      </w:pPr>
      <w:r w:rsidRPr="002B30D5">
        <w:rPr>
          <w:rFonts w:ascii="Palatino" w:hAnsi="Palatino"/>
        </w:rPr>
        <w:t xml:space="preserve">This first </w:t>
      </w:r>
      <w:r w:rsidR="00190631" w:rsidRPr="002B30D5">
        <w:rPr>
          <w:rFonts w:ascii="Palatino" w:hAnsi="Palatino"/>
        </w:rPr>
        <w:t>experience</w:t>
      </w:r>
      <w:r w:rsidRPr="002B30D5">
        <w:rPr>
          <w:rFonts w:ascii="Palatino" w:hAnsi="Palatino"/>
        </w:rPr>
        <w:t xml:space="preserve"> of curating in higher education</w:t>
      </w:r>
      <w:r w:rsidR="00EC5110" w:rsidRPr="002B30D5">
        <w:rPr>
          <w:rFonts w:ascii="Palatino" w:hAnsi="Palatino"/>
        </w:rPr>
        <w:t xml:space="preserve"> </w:t>
      </w:r>
      <w:r w:rsidRPr="002B30D5">
        <w:rPr>
          <w:rFonts w:ascii="Palatino" w:hAnsi="Palatino"/>
        </w:rPr>
        <w:t xml:space="preserve">was all new to me. </w:t>
      </w:r>
      <w:r w:rsidR="0000530E" w:rsidRPr="002B30D5">
        <w:rPr>
          <w:rFonts w:ascii="Palatino" w:hAnsi="Palatino"/>
        </w:rPr>
        <w:t xml:space="preserve">My </w:t>
      </w:r>
      <w:r w:rsidR="0043771D" w:rsidRPr="002B30D5">
        <w:rPr>
          <w:rFonts w:ascii="Palatino" w:hAnsi="Palatino"/>
        </w:rPr>
        <w:t xml:space="preserve">own </w:t>
      </w:r>
      <w:r w:rsidR="0000530E" w:rsidRPr="002B30D5">
        <w:rPr>
          <w:rFonts w:ascii="Palatino" w:hAnsi="Palatino"/>
        </w:rPr>
        <w:t xml:space="preserve">apprenticeship in curating </w:t>
      </w:r>
      <w:r w:rsidRPr="002B30D5">
        <w:rPr>
          <w:rFonts w:ascii="Palatino" w:hAnsi="Palatino"/>
        </w:rPr>
        <w:t xml:space="preserve">took place without any of </w:t>
      </w:r>
      <w:r w:rsidR="00972A50" w:rsidRPr="002B30D5">
        <w:rPr>
          <w:rFonts w:ascii="Palatino" w:hAnsi="Palatino"/>
        </w:rPr>
        <w:t xml:space="preserve">these </w:t>
      </w:r>
      <w:r w:rsidR="00EB3BC7" w:rsidRPr="002B30D5">
        <w:rPr>
          <w:rFonts w:ascii="Palatino" w:hAnsi="Palatino"/>
        </w:rPr>
        <w:t>intricate</w:t>
      </w:r>
      <w:r w:rsidR="00972A50" w:rsidRPr="002B30D5">
        <w:rPr>
          <w:rFonts w:ascii="Palatino" w:hAnsi="Palatino"/>
        </w:rPr>
        <w:t xml:space="preserve"> considerations about the usefulness of curating</w:t>
      </w:r>
      <w:r w:rsidRPr="002B30D5">
        <w:rPr>
          <w:rFonts w:ascii="Palatino" w:hAnsi="Palatino"/>
        </w:rPr>
        <w:t>. I effectively entered curating without</w:t>
      </w:r>
      <w:r w:rsidR="00506F3B" w:rsidRPr="002B30D5">
        <w:rPr>
          <w:rFonts w:ascii="Palatino" w:hAnsi="Palatino"/>
        </w:rPr>
        <w:t xml:space="preserve"> prior training or schooling</w:t>
      </w:r>
      <w:r w:rsidR="0043771D" w:rsidRPr="002B30D5">
        <w:rPr>
          <w:rFonts w:ascii="Palatino" w:hAnsi="Palatino"/>
        </w:rPr>
        <w:t xml:space="preserve"> </w:t>
      </w:r>
      <w:r w:rsidR="00506F3B" w:rsidRPr="002B30D5">
        <w:rPr>
          <w:rFonts w:ascii="Palatino" w:hAnsi="Palatino"/>
        </w:rPr>
        <w:t>(</w:t>
      </w:r>
      <w:r w:rsidR="0043771D" w:rsidRPr="002B30D5">
        <w:rPr>
          <w:rFonts w:ascii="Palatino" w:hAnsi="Palatino"/>
        </w:rPr>
        <w:t>except for a Masters’ degree in International Law</w:t>
      </w:r>
      <w:r w:rsidR="00100109" w:rsidRPr="002B30D5">
        <w:rPr>
          <w:rFonts w:ascii="Palatino" w:hAnsi="Palatino"/>
        </w:rPr>
        <w:t>,</w:t>
      </w:r>
      <w:r w:rsidR="0043771D" w:rsidRPr="002B30D5">
        <w:rPr>
          <w:rFonts w:ascii="Palatino" w:hAnsi="Palatino"/>
        </w:rPr>
        <w:t xml:space="preserve"> which was here </w:t>
      </w:r>
      <w:r w:rsidR="00100109" w:rsidRPr="002B30D5">
        <w:rPr>
          <w:rFonts w:ascii="Palatino" w:hAnsi="Palatino"/>
        </w:rPr>
        <w:t>irrelevant</w:t>
      </w:r>
      <w:r w:rsidR="00506F3B" w:rsidRPr="002B30D5">
        <w:rPr>
          <w:rFonts w:ascii="Palatino" w:hAnsi="Palatino"/>
        </w:rPr>
        <w:t>)</w:t>
      </w:r>
      <w:r w:rsidR="0000530E" w:rsidRPr="002B30D5">
        <w:rPr>
          <w:rFonts w:ascii="Palatino" w:hAnsi="Palatino"/>
        </w:rPr>
        <w:t xml:space="preserve">. My first curatorial project was staged in a small shop on Great Ormond Street in central London in 1991. At the time, I knew nothing of fundraising, exhibition display methods, media relations, gallery management, </w:t>
      </w:r>
      <w:r w:rsidRPr="002B30D5">
        <w:rPr>
          <w:rFonts w:ascii="Palatino" w:hAnsi="Palatino"/>
        </w:rPr>
        <w:t xml:space="preserve">not even how to invite artists to participate in a group exhibition. </w:t>
      </w:r>
      <w:r w:rsidR="0000530E" w:rsidRPr="002B30D5">
        <w:rPr>
          <w:rFonts w:ascii="Palatino" w:hAnsi="Palatino"/>
        </w:rPr>
        <w:t xml:space="preserve">I </w:t>
      </w:r>
      <w:r w:rsidR="00FB4E77" w:rsidRPr="002B30D5">
        <w:rPr>
          <w:rFonts w:ascii="Palatino" w:hAnsi="Palatino"/>
        </w:rPr>
        <w:t>had never</w:t>
      </w:r>
      <w:r w:rsidR="0000530E" w:rsidRPr="002B30D5">
        <w:rPr>
          <w:rFonts w:ascii="Palatino" w:hAnsi="Palatino"/>
        </w:rPr>
        <w:t xml:space="preserve"> visited an artist’s studio and my knowledge of contemporary art was </w:t>
      </w:r>
      <w:r w:rsidRPr="002B30D5">
        <w:rPr>
          <w:rFonts w:ascii="Palatino" w:hAnsi="Palatino"/>
        </w:rPr>
        <w:t xml:space="preserve">overall </w:t>
      </w:r>
      <w:r w:rsidR="0000530E" w:rsidRPr="002B30D5">
        <w:rPr>
          <w:rFonts w:ascii="Palatino" w:hAnsi="Palatino"/>
        </w:rPr>
        <w:t xml:space="preserve">pretty limited. </w:t>
      </w:r>
      <w:r w:rsidR="0043771D" w:rsidRPr="002B30D5">
        <w:rPr>
          <w:rFonts w:ascii="Palatino" w:hAnsi="Palatino"/>
        </w:rPr>
        <w:t xml:space="preserve">The challenge </w:t>
      </w:r>
      <w:r w:rsidRPr="002B30D5">
        <w:rPr>
          <w:rFonts w:ascii="Palatino" w:hAnsi="Palatino"/>
        </w:rPr>
        <w:t xml:space="preserve">for me at the time </w:t>
      </w:r>
      <w:r w:rsidR="0043771D" w:rsidRPr="002B30D5">
        <w:rPr>
          <w:rFonts w:ascii="Palatino" w:hAnsi="Palatino"/>
        </w:rPr>
        <w:t xml:space="preserve">was immense: learning </w:t>
      </w:r>
      <w:r w:rsidRPr="002B30D5">
        <w:rPr>
          <w:rFonts w:ascii="Palatino" w:hAnsi="Palatino"/>
        </w:rPr>
        <w:t xml:space="preserve">very quickly </w:t>
      </w:r>
      <w:r w:rsidR="0043771D" w:rsidRPr="002B30D5">
        <w:rPr>
          <w:rFonts w:ascii="Palatino" w:hAnsi="Palatino"/>
        </w:rPr>
        <w:t>not only a history (</w:t>
      </w:r>
      <w:r w:rsidR="00195ACE" w:rsidRPr="002B30D5">
        <w:rPr>
          <w:rFonts w:ascii="Palatino" w:hAnsi="Palatino"/>
        </w:rPr>
        <w:t>the</w:t>
      </w:r>
      <w:r w:rsidR="0043771D" w:rsidRPr="002B30D5">
        <w:rPr>
          <w:rFonts w:ascii="Palatino" w:hAnsi="Palatino"/>
        </w:rPr>
        <w:t xml:space="preserve"> history</w:t>
      </w:r>
      <w:r w:rsidR="00195ACE" w:rsidRPr="002B30D5">
        <w:rPr>
          <w:rFonts w:ascii="Palatino" w:hAnsi="Palatino"/>
        </w:rPr>
        <w:t xml:space="preserve"> of art</w:t>
      </w:r>
      <w:r w:rsidR="0043771D" w:rsidRPr="002B30D5">
        <w:rPr>
          <w:rFonts w:ascii="Palatino" w:hAnsi="Palatino"/>
        </w:rPr>
        <w:t xml:space="preserve">, but also </w:t>
      </w:r>
      <w:r w:rsidR="00195ACE" w:rsidRPr="002B30D5">
        <w:rPr>
          <w:rFonts w:ascii="Palatino" w:hAnsi="Palatino"/>
        </w:rPr>
        <w:t xml:space="preserve">the history of social and cultural contexts that informed this history), but also a </w:t>
      </w:r>
      <w:r w:rsidR="00100109" w:rsidRPr="002B30D5">
        <w:rPr>
          <w:rFonts w:ascii="Palatino" w:hAnsi="Palatino"/>
        </w:rPr>
        <w:t>method of operating –</w:t>
      </w:r>
      <w:r w:rsidRPr="002B30D5">
        <w:rPr>
          <w:rFonts w:ascii="Palatino" w:hAnsi="Palatino"/>
        </w:rPr>
        <w:t xml:space="preserve"> that of the art world. This meant knowing both the language of artists </w:t>
      </w:r>
      <w:r w:rsidR="008D27C4" w:rsidRPr="002B30D5">
        <w:rPr>
          <w:rFonts w:ascii="Palatino" w:hAnsi="Palatino"/>
        </w:rPr>
        <w:t>as well as that of</w:t>
      </w:r>
      <w:r w:rsidRPr="002B30D5">
        <w:rPr>
          <w:rFonts w:ascii="Palatino" w:hAnsi="Palatino"/>
        </w:rPr>
        <w:t xml:space="preserve"> all the key players in the art world: museum directors, </w:t>
      </w:r>
      <w:r w:rsidR="00F16E7D" w:rsidRPr="002B30D5">
        <w:rPr>
          <w:rFonts w:ascii="Palatino" w:hAnsi="Palatino"/>
        </w:rPr>
        <w:t>curators, exhibition organizers, project directors</w:t>
      </w:r>
      <w:r w:rsidR="00100109" w:rsidRPr="002B30D5">
        <w:rPr>
          <w:rFonts w:ascii="Palatino" w:hAnsi="Palatino"/>
        </w:rPr>
        <w:t>, public relations</w:t>
      </w:r>
      <w:r w:rsidRPr="002B30D5">
        <w:rPr>
          <w:rFonts w:ascii="Palatino" w:hAnsi="Palatino"/>
        </w:rPr>
        <w:t xml:space="preserve"> companies, journalists, art critics, </w:t>
      </w:r>
      <w:r w:rsidR="00F16E7D" w:rsidRPr="002B30D5">
        <w:rPr>
          <w:rFonts w:ascii="Palatino" w:hAnsi="Palatino"/>
        </w:rPr>
        <w:t xml:space="preserve">art </w:t>
      </w:r>
      <w:r w:rsidRPr="002B30D5">
        <w:rPr>
          <w:rFonts w:ascii="Palatino" w:hAnsi="Palatino"/>
        </w:rPr>
        <w:t xml:space="preserve">editors, </w:t>
      </w:r>
      <w:r w:rsidR="00F16E7D" w:rsidRPr="002B30D5">
        <w:rPr>
          <w:rFonts w:ascii="Palatino" w:hAnsi="Palatino"/>
        </w:rPr>
        <w:t xml:space="preserve">art </w:t>
      </w:r>
      <w:r w:rsidRPr="002B30D5">
        <w:rPr>
          <w:rFonts w:ascii="Palatino" w:hAnsi="Palatino"/>
        </w:rPr>
        <w:t>dealers, etc. Inevitably, the feeling at the time was that of being a fraud. Having never been vetted by a</w:t>
      </w:r>
      <w:r w:rsidR="00A55BC8" w:rsidRPr="002B30D5">
        <w:rPr>
          <w:rFonts w:ascii="Palatino" w:hAnsi="Palatino"/>
        </w:rPr>
        <w:t xml:space="preserve">n </w:t>
      </w:r>
      <w:r w:rsidR="00190631" w:rsidRPr="002B30D5">
        <w:rPr>
          <w:rFonts w:ascii="Palatino" w:hAnsi="Palatino"/>
        </w:rPr>
        <w:t xml:space="preserve">arts </w:t>
      </w:r>
      <w:r w:rsidR="00A55BC8" w:rsidRPr="002B30D5">
        <w:rPr>
          <w:rFonts w:ascii="Palatino" w:hAnsi="Palatino"/>
        </w:rPr>
        <w:t xml:space="preserve">educational institution, I always feared </w:t>
      </w:r>
      <w:r w:rsidR="008D27C4" w:rsidRPr="002B30D5">
        <w:rPr>
          <w:rFonts w:ascii="Palatino" w:hAnsi="Palatino"/>
        </w:rPr>
        <w:t xml:space="preserve">to </w:t>
      </w:r>
      <w:r w:rsidR="00A55BC8" w:rsidRPr="002B30D5">
        <w:rPr>
          <w:rFonts w:ascii="Palatino" w:hAnsi="Palatino"/>
        </w:rPr>
        <w:t>being perceived as a dilettante. This forced me to double my learning efforts, thus ensuring that I would not pass for someone who effectively had no real commitment or knowledge about art</w:t>
      </w:r>
      <w:r w:rsidR="00EB3BC7" w:rsidRPr="002B30D5">
        <w:rPr>
          <w:rFonts w:ascii="Palatino" w:hAnsi="Palatino"/>
        </w:rPr>
        <w:t xml:space="preserve"> or the ways in which it wa</w:t>
      </w:r>
      <w:r w:rsidR="00A761BA" w:rsidRPr="002B30D5">
        <w:rPr>
          <w:rFonts w:ascii="Palatino" w:hAnsi="Palatino"/>
        </w:rPr>
        <w:t>s presented</w:t>
      </w:r>
      <w:r w:rsidR="00A55BC8" w:rsidRPr="002B30D5">
        <w:rPr>
          <w:rFonts w:ascii="Palatino" w:hAnsi="Palatino"/>
        </w:rPr>
        <w:t>. My specialization into site-specificity at the time was</w:t>
      </w:r>
      <w:r w:rsidR="008D27C4" w:rsidRPr="002B30D5">
        <w:rPr>
          <w:rFonts w:ascii="Palatino" w:hAnsi="Palatino"/>
        </w:rPr>
        <w:t>,</w:t>
      </w:r>
      <w:r w:rsidR="00A55BC8" w:rsidRPr="002B30D5">
        <w:rPr>
          <w:rFonts w:ascii="Palatino" w:hAnsi="Palatino"/>
        </w:rPr>
        <w:t xml:space="preserve"> in a way</w:t>
      </w:r>
      <w:r w:rsidR="008D27C4" w:rsidRPr="002B30D5">
        <w:rPr>
          <w:rFonts w:ascii="Palatino" w:hAnsi="Palatino"/>
        </w:rPr>
        <w:t>,</w:t>
      </w:r>
      <w:r w:rsidR="00A55BC8" w:rsidRPr="002B30D5">
        <w:rPr>
          <w:rFonts w:ascii="Palatino" w:hAnsi="Palatino"/>
        </w:rPr>
        <w:t xml:space="preserve"> my trump card: if I knew enough of this area of work, I could pass off as any other professional in the art world. Little did I know that most people felt the same, even those who were accredited with a degree from a reputable </w:t>
      </w:r>
      <w:r w:rsidR="00190631" w:rsidRPr="002B30D5">
        <w:rPr>
          <w:rFonts w:ascii="Palatino" w:hAnsi="Palatino"/>
        </w:rPr>
        <w:t>art college</w:t>
      </w:r>
      <w:r w:rsidR="00A55BC8" w:rsidRPr="002B30D5">
        <w:rPr>
          <w:rFonts w:ascii="Palatino" w:hAnsi="Palatino"/>
        </w:rPr>
        <w:t xml:space="preserve">. </w:t>
      </w:r>
    </w:p>
    <w:p w14:paraId="6D5DDC6D" w14:textId="08837D34" w:rsidR="00FB4E77" w:rsidRPr="002B30D5" w:rsidRDefault="00A75B7B" w:rsidP="00B2749D">
      <w:pPr>
        <w:spacing w:line="480" w:lineRule="auto"/>
        <w:rPr>
          <w:rFonts w:ascii="Palatino" w:hAnsi="Palatino"/>
        </w:rPr>
      </w:pPr>
      <w:r w:rsidRPr="002B30D5">
        <w:rPr>
          <w:rFonts w:ascii="Palatino" w:hAnsi="Palatino"/>
        </w:rPr>
        <w:tab/>
      </w:r>
      <w:r w:rsidR="00A55BC8" w:rsidRPr="002B30D5">
        <w:rPr>
          <w:rFonts w:ascii="Palatino" w:hAnsi="Palatino"/>
        </w:rPr>
        <w:t>Overall, m</w:t>
      </w:r>
      <w:r w:rsidR="00FB4E77" w:rsidRPr="002B30D5">
        <w:rPr>
          <w:rFonts w:ascii="Palatino" w:hAnsi="Palatino"/>
        </w:rPr>
        <w:t>y apprenticeship took pla</w:t>
      </w:r>
      <w:r w:rsidR="00100109" w:rsidRPr="002B30D5">
        <w:rPr>
          <w:rFonts w:ascii="Palatino" w:hAnsi="Palatino"/>
        </w:rPr>
        <w:t>ce over the course of the next eight</w:t>
      </w:r>
      <w:r w:rsidR="00FB4E77" w:rsidRPr="002B30D5">
        <w:rPr>
          <w:rFonts w:ascii="Palatino" w:hAnsi="Palatino"/>
        </w:rPr>
        <w:t xml:space="preserve"> years, curating ever more ambitious projects, slowly learning the processes that lead to a successful exhibition. One steep learning moment was the realization that there was no point curating a show without hiring a PR company and no budget </w:t>
      </w:r>
      <w:r w:rsidR="00A55BC8" w:rsidRPr="002B30D5">
        <w:rPr>
          <w:rFonts w:ascii="Palatino" w:hAnsi="Palatino"/>
        </w:rPr>
        <w:t>could</w:t>
      </w:r>
      <w:r w:rsidR="00FB4E77" w:rsidRPr="002B30D5">
        <w:rPr>
          <w:rFonts w:ascii="Palatino" w:hAnsi="Palatino"/>
        </w:rPr>
        <w:t xml:space="preserve"> exclude this. </w:t>
      </w:r>
      <w:r w:rsidR="00A761BA" w:rsidRPr="002B30D5">
        <w:rPr>
          <w:rFonts w:ascii="Palatino" w:hAnsi="Palatino"/>
        </w:rPr>
        <w:t>The difference between a show promoted by a PR company and one left to the vagaries, whims</w:t>
      </w:r>
      <w:r w:rsidR="00BE2251" w:rsidRPr="002B30D5">
        <w:rPr>
          <w:rFonts w:ascii="Palatino" w:hAnsi="Palatino"/>
        </w:rPr>
        <w:t xml:space="preserve"> and</w:t>
      </w:r>
      <w:r w:rsidR="00A761BA" w:rsidRPr="002B30D5">
        <w:rPr>
          <w:rFonts w:ascii="Palatino" w:hAnsi="Palatino"/>
        </w:rPr>
        <w:t xml:space="preserve"> quirks of the art </w:t>
      </w:r>
      <w:r w:rsidR="008D27C4" w:rsidRPr="002B30D5">
        <w:rPr>
          <w:rFonts w:ascii="Palatino" w:hAnsi="Palatino"/>
        </w:rPr>
        <w:t>press</w:t>
      </w:r>
      <w:r w:rsidR="00A761BA" w:rsidRPr="002B30D5">
        <w:rPr>
          <w:rFonts w:ascii="Palatino" w:hAnsi="Palatino"/>
        </w:rPr>
        <w:t xml:space="preserve"> was incomparable. Even when</w:t>
      </w:r>
      <w:r w:rsidR="00150B3C" w:rsidRPr="002B30D5">
        <w:rPr>
          <w:rFonts w:ascii="Palatino" w:hAnsi="Palatino"/>
        </w:rPr>
        <w:t xml:space="preserve"> – </w:t>
      </w:r>
      <w:r w:rsidR="00A761BA" w:rsidRPr="002B30D5">
        <w:rPr>
          <w:rFonts w:ascii="Palatino" w:hAnsi="Palatino"/>
        </w:rPr>
        <w:t>especially when</w:t>
      </w:r>
      <w:r w:rsidR="00150B3C" w:rsidRPr="002B30D5">
        <w:rPr>
          <w:rFonts w:ascii="Palatino" w:hAnsi="Palatino"/>
        </w:rPr>
        <w:t xml:space="preserve"> – </w:t>
      </w:r>
      <w:r w:rsidR="00A761BA" w:rsidRPr="002B30D5">
        <w:rPr>
          <w:rFonts w:ascii="Palatino" w:hAnsi="Palatino"/>
        </w:rPr>
        <w:t xml:space="preserve">the art was </w:t>
      </w:r>
      <w:r w:rsidR="00F42171" w:rsidRPr="002B30D5">
        <w:rPr>
          <w:rFonts w:ascii="Palatino" w:hAnsi="Palatino"/>
        </w:rPr>
        <w:t>poor</w:t>
      </w:r>
      <w:r w:rsidR="00A761BA" w:rsidRPr="002B30D5">
        <w:rPr>
          <w:rFonts w:ascii="Palatino" w:hAnsi="Palatino"/>
        </w:rPr>
        <w:t xml:space="preserve">, the </w:t>
      </w:r>
      <w:r w:rsidR="00100109" w:rsidRPr="002B30D5">
        <w:rPr>
          <w:rFonts w:ascii="Palatino" w:hAnsi="Palatino"/>
        </w:rPr>
        <w:t>publicity</w:t>
      </w:r>
      <w:r w:rsidR="00A761BA" w:rsidRPr="002B30D5">
        <w:rPr>
          <w:rFonts w:ascii="Palatino" w:hAnsi="Palatino"/>
        </w:rPr>
        <w:t xml:space="preserve"> machinery helped make it a successful show. This realization made me see the art world completely differently. What </w:t>
      </w:r>
      <w:r w:rsidR="00100109" w:rsidRPr="002B30D5">
        <w:rPr>
          <w:rFonts w:ascii="Palatino" w:hAnsi="Palatino"/>
        </w:rPr>
        <w:t>people</w:t>
      </w:r>
      <w:r w:rsidR="00A761BA" w:rsidRPr="002B30D5">
        <w:rPr>
          <w:rFonts w:ascii="Palatino" w:hAnsi="Palatino"/>
        </w:rPr>
        <w:t xml:space="preserve"> </w:t>
      </w:r>
      <w:r w:rsidR="00CF2FE7" w:rsidRPr="002B30D5">
        <w:rPr>
          <w:rFonts w:ascii="Palatino" w:hAnsi="Palatino"/>
        </w:rPr>
        <w:t xml:space="preserve">are led to believe are important shows are often the least interesting ones. The art world was effectively a gullible bunch of people easily falling </w:t>
      </w:r>
      <w:r w:rsidR="00DF29E5" w:rsidRPr="002B30D5">
        <w:rPr>
          <w:rFonts w:ascii="Palatino" w:hAnsi="Palatino"/>
        </w:rPr>
        <w:t>for whatever a PR company force-</w:t>
      </w:r>
      <w:r w:rsidR="00CF2FE7" w:rsidRPr="002B30D5">
        <w:rPr>
          <w:rFonts w:ascii="Palatino" w:hAnsi="Palatino"/>
        </w:rPr>
        <w:t>fed them. The upshot of this was that in order to find an interesting show</w:t>
      </w:r>
      <w:r w:rsidR="00150B3C" w:rsidRPr="002B30D5">
        <w:rPr>
          <w:rFonts w:ascii="Palatino" w:hAnsi="Palatino"/>
        </w:rPr>
        <w:t xml:space="preserve"> – </w:t>
      </w:r>
      <w:r w:rsidR="00CF2FE7" w:rsidRPr="002B30D5">
        <w:rPr>
          <w:rFonts w:ascii="Palatino" w:hAnsi="Palatino"/>
        </w:rPr>
        <w:t>and there ar</w:t>
      </w:r>
      <w:r w:rsidR="008D27C4" w:rsidRPr="002B30D5">
        <w:rPr>
          <w:rFonts w:ascii="Palatino" w:hAnsi="Palatino"/>
        </w:rPr>
        <w:t>e fewer and fewer today</w:t>
      </w:r>
      <w:r w:rsidR="00150B3C" w:rsidRPr="002B30D5">
        <w:rPr>
          <w:rFonts w:ascii="Palatino" w:hAnsi="Palatino"/>
        </w:rPr>
        <w:t xml:space="preserve"> – </w:t>
      </w:r>
      <w:r w:rsidR="008D27C4" w:rsidRPr="002B30D5">
        <w:rPr>
          <w:rFonts w:ascii="Palatino" w:hAnsi="Palatino"/>
        </w:rPr>
        <w:t xml:space="preserve">artists, </w:t>
      </w:r>
      <w:r w:rsidR="00CF2FE7" w:rsidRPr="002B30D5">
        <w:rPr>
          <w:rFonts w:ascii="Palatino" w:hAnsi="Palatino"/>
        </w:rPr>
        <w:t>curators</w:t>
      </w:r>
      <w:r w:rsidR="00BE2251" w:rsidRPr="002B30D5">
        <w:rPr>
          <w:rFonts w:ascii="Palatino" w:hAnsi="Palatino"/>
        </w:rPr>
        <w:t xml:space="preserve"> and</w:t>
      </w:r>
      <w:r w:rsidR="008D27C4" w:rsidRPr="002B30D5">
        <w:rPr>
          <w:rFonts w:ascii="Palatino" w:hAnsi="Palatino"/>
        </w:rPr>
        <w:t xml:space="preserve"> interested viewers</w:t>
      </w:r>
      <w:r w:rsidR="00CF2FE7" w:rsidRPr="002B30D5">
        <w:rPr>
          <w:rFonts w:ascii="Palatino" w:hAnsi="Palatino"/>
        </w:rPr>
        <w:t xml:space="preserve"> have to </w:t>
      </w:r>
      <w:r w:rsidR="00506F3B" w:rsidRPr="002B30D5">
        <w:rPr>
          <w:rFonts w:ascii="Palatino" w:hAnsi="Palatino"/>
        </w:rPr>
        <w:t xml:space="preserve">work </w:t>
      </w:r>
      <w:r w:rsidR="00CF2FE7" w:rsidRPr="002B30D5">
        <w:rPr>
          <w:rFonts w:ascii="Palatino" w:hAnsi="Palatino"/>
        </w:rPr>
        <w:t xml:space="preserve">really hard, </w:t>
      </w:r>
      <w:r w:rsidR="00506F3B" w:rsidRPr="002B30D5">
        <w:rPr>
          <w:rFonts w:ascii="Palatino" w:hAnsi="Palatino"/>
        </w:rPr>
        <w:t>casting aside</w:t>
      </w:r>
      <w:r w:rsidR="00CF2FE7" w:rsidRPr="002B30D5">
        <w:rPr>
          <w:rFonts w:ascii="Palatino" w:hAnsi="Palatino"/>
        </w:rPr>
        <w:t xml:space="preserve"> the media machineries and machinations, in order to find exhibitions a</w:t>
      </w:r>
      <w:r w:rsidR="00F16E7D" w:rsidRPr="002B30D5">
        <w:rPr>
          <w:rFonts w:ascii="Palatino" w:hAnsi="Palatino"/>
        </w:rPr>
        <w:t>nd projects that really matter</w:t>
      </w:r>
      <w:r w:rsidR="00CF2FE7" w:rsidRPr="002B30D5">
        <w:rPr>
          <w:rFonts w:ascii="Palatino" w:hAnsi="Palatino"/>
        </w:rPr>
        <w:t xml:space="preserve"> not only </w:t>
      </w:r>
      <w:r w:rsidR="00F16E7D" w:rsidRPr="002B30D5">
        <w:rPr>
          <w:rFonts w:ascii="Palatino" w:hAnsi="Palatino"/>
        </w:rPr>
        <w:t>for</w:t>
      </w:r>
      <w:r w:rsidR="00CF2FE7" w:rsidRPr="002B30D5">
        <w:rPr>
          <w:rFonts w:ascii="Palatino" w:hAnsi="Palatino"/>
        </w:rPr>
        <w:t xml:space="preserve"> the advancement of the language of art and curating, but also </w:t>
      </w:r>
      <w:r w:rsidR="00F16E7D" w:rsidRPr="002B30D5">
        <w:rPr>
          <w:rFonts w:ascii="Palatino" w:hAnsi="Palatino"/>
        </w:rPr>
        <w:t>for</w:t>
      </w:r>
      <w:r w:rsidR="00CF2FE7" w:rsidRPr="002B30D5">
        <w:rPr>
          <w:rFonts w:ascii="Palatino" w:hAnsi="Palatino"/>
        </w:rPr>
        <w:t xml:space="preserve"> the way </w:t>
      </w:r>
      <w:r w:rsidR="00100109" w:rsidRPr="002B30D5">
        <w:rPr>
          <w:rFonts w:ascii="Palatino" w:hAnsi="Palatino"/>
        </w:rPr>
        <w:t>the</w:t>
      </w:r>
      <w:r w:rsidR="00CF2FE7" w:rsidRPr="002B30D5">
        <w:rPr>
          <w:rFonts w:ascii="Palatino" w:hAnsi="Palatino"/>
        </w:rPr>
        <w:t xml:space="preserve"> world is culturally apprehended. This hard work turns out</w:t>
      </w:r>
      <w:r w:rsidR="00DF29E5" w:rsidRPr="002B30D5">
        <w:rPr>
          <w:rFonts w:ascii="Palatino" w:hAnsi="Palatino"/>
        </w:rPr>
        <w:t>, in most cases,</w:t>
      </w:r>
      <w:r w:rsidR="00CF2FE7" w:rsidRPr="002B30D5">
        <w:rPr>
          <w:rFonts w:ascii="Palatino" w:hAnsi="Palatino"/>
        </w:rPr>
        <w:t xml:space="preserve"> to be even more difficult </w:t>
      </w:r>
      <w:r w:rsidR="008D27C4" w:rsidRPr="002B30D5">
        <w:rPr>
          <w:rFonts w:ascii="Palatino" w:hAnsi="Palatino"/>
        </w:rPr>
        <w:t xml:space="preserve">today </w:t>
      </w:r>
      <w:r w:rsidR="00CF2FE7" w:rsidRPr="002B30D5">
        <w:rPr>
          <w:rFonts w:ascii="Palatino" w:hAnsi="Palatino"/>
        </w:rPr>
        <w:t xml:space="preserve">with </w:t>
      </w:r>
      <w:r w:rsidR="008D27C4" w:rsidRPr="002B30D5">
        <w:rPr>
          <w:rFonts w:ascii="Palatino" w:hAnsi="Palatino"/>
        </w:rPr>
        <w:t xml:space="preserve">the whirl of </w:t>
      </w:r>
      <w:r w:rsidR="00CF2FE7" w:rsidRPr="002B30D5">
        <w:rPr>
          <w:rFonts w:ascii="Palatino" w:hAnsi="Palatino"/>
        </w:rPr>
        <w:t>social media in as much as it locks exhibition going audiences in</w:t>
      </w:r>
      <w:r w:rsidR="007977FA" w:rsidRPr="002B30D5">
        <w:rPr>
          <w:rFonts w:ascii="Palatino" w:hAnsi="Palatino"/>
        </w:rPr>
        <w:t>to</w:t>
      </w:r>
      <w:r w:rsidR="00CF2FE7" w:rsidRPr="002B30D5">
        <w:rPr>
          <w:rFonts w:ascii="Palatino" w:hAnsi="Palatino"/>
        </w:rPr>
        <w:t xml:space="preserve"> filter-bubbles distorting what matters and what does</w:t>
      </w:r>
      <w:r w:rsidR="00150B3C" w:rsidRPr="002B30D5">
        <w:rPr>
          <w:rFonts w:ascii="Palatino" w:hAnsi="Palatino"/>
        </w:rPr>
        <w:t xml:space="preserve"> not</w:t>
      </w:r>
      <w:r w:rsidR="00CF2FE7" w:rsidRPr="002B30D5">
        <w:rPr>
          <w:rFonts w:ascii="Palatino" w:hAnsi="Palatino"/>
        </w:rPr>
        <w:t xml:space="preserve">, often sending into oblivion what should have been both </w:t>
      </w:r>
      <w:r w:rsidR="00B2749D" w:rsidRPr="002B30D5">
        <w:rPr>
          <w:rFonts w:ascii="Palatino" w:hAnsi="Palatino"/>
        </w:rPr>
        <w:t>‘</w:t>
      </w:r>
      <w:r w:rsidR="00CF2FE7" w:rsidRPr="002B30D5">
        <w:rPr>
          <w:rFonts w:ascii="Palatino" w:hAnsi="Palatino"/>
        </w:rPr>
        <w:t>front-page</w:t>
      </w:r>
      <w:r w:rsidR="00B2749D" w:rsidRPr="002B30D5">
        <w:rPr>
          <w:rFonts w:ascii="Palatino" w:hAnsi="Palatino"/>
        </w:rPr>
        <w:t>’</w:t>
      </w:r>
      <w:r w:rsidR="00CF2FE7" w:rsidRPr="002B30D5">
        <w:rPr>
          <w:rFonts w:ascii="Palatino" w:hAnsi="Palatino"/>
        </w:rPr>
        <w:t xml:space="preserve"> </w:t>
      </w:r>
      <w:r w:rsidR="008D27C4" w:rsidRPr="002B30D5">
        <w:rPr>
          <w:rFonts w:ascii="Palatino" w:hAnsi="Palatino"/>
        </w:rPr>
        <w:t xml:space="preserve">and/or </w:t>
      </w:r>
      <w:r w:rsidR="00B2749D" w:rsidRPr="002B30D5">
        <w:rPr>
          <w:rFonts w:ascii="Palatino" w:hAnsi="Palatino"/>
        </w:rPr>
        <w:t>‘</w:t>
      </w:r>
      <w:r w:rsidR="00CF2FE7" w:rsidRPr="002B30D5">
        <w:rPr>
          <w:rFonts w:ascii="Palatino" w:hAnsi="Palatino"/>
        </w:rPr>
        <w:t>most-liked</w:t>
      </w:r>
      <w:r w:rsidR="00B2749D" w:rsidRPr="002B30D5">
        <w:rPr>
          <w:rFonts w:ascii="Palatino" w:hAnsi="Palatino"/>
        </w:rPr>
        <w:t>’</w:t>
      </w:r>
      <w:r w:rsidR="00CF2FE7" w:rsidRPr="002B30D5">
        <w:rPr>
          <w:rFonts w:ascii="Palatino" w:hAnsi="Palatino"/>
        </w:rPr>
        <w:t xml:space="preserve"> news. </w:t>
      </w:r>
    </w:p>
    <w:p w14:paraId="345DAB6F" w14:textId="082925D4" w:rsidR="0000530E" w:rsidRPr="002B30D5" w:rsidRDefault="00A75B7B" w:rsidP="00B2749D">
      <w:pPr>
        <w:spacing w:line="480" w:lineRule="auto"/>
        <w:rPr>
          <w:rFonts w:ascii="Palatino" w:hAnsi="Palatino"/>
        </w:rPr>
      </w:pPr>
      <w:r w:rsidRPr="002B30D5">
        <w:rPr>
          <w:rFonts w:ascii="Palatino" w:hAnsi="Palatino"/>
        </w:rPr>
        <w:tab/>
      </w:r>
      <w:r w:rsidR="00FB4E77" w:rsidRPr="002B30D5">
        <w:rPr>
          <w:rFonts w:ascii="Palatino" w:hAnsi="Palatino"/>
        </w:rPr>
        <w:t>As my practice grew bigger, the danger became clear: I was slowly becoming not a curator, but a producer</w:t>
      </w:r>
      <w:r w:rsidR="00CF2FE7" w:rsidRPr="002B30D5">
        <w:rPr>
          <w:rFonts w:ascii="Palatino" w:hAnsi="Palatino"/>
        </w:rPr>
        <w:t xml:space="preserve"> of large-scale projects</w:t>
      </w:r>
      <w:r w:rsidR="009637A4" w:rsidRPr="002B30D5">
        <w:rPr>
          <w:rFonts w:ascii="Palatino" w:hAnsi="Palatino"/>
        </w:rPr>
        <w:t xml:space="preserve">, progressively detaching myself from the creative side of curating </w:t>
      </w:r>
      <w:r w:rsidR="00523D1A" w:rsidRPr="002B30D5">
        <w:rPr>
          <w:rFonts w:ascii="Palatino" w:hAnsi="Palatino"/>
        </w:rPr>
        <w:t>to encompass more and more administrative and fundraising duties</w:t>
      </w:r>
      <w:r w:rsidR="00900A9C" w:rsidRPr="002B30D5">
        <w:rPr>
          <w:rFonts w:ascii="Palatino" w:hAnsi="Palatino"/>
        </w:rPr>
        <w:t>. By 1999</w:t>
      </w:r>
      <w:r w:rsidR="00CF2FE7" w:rsidRPr="002B30D5">
        <w:rPr>
          <w:rFonts w:ascii="Palatino" w:hAnsi="Palatino"/>
        </w:rPr>
        <w:t>, i</w:t>
      </w:r>
      <w:r w:rsidR="00FB4E77" w:rsidRPr="002B30D5">
        <w:rPr>
          <w:rFonts w:ascii="Palatino" w:hAnsi="Palatino"/>
        </w:rPr>
        <w:t>t was time to stop and reflect on what I had done</w:t>
      </w:r>
      <w:r w:rsidR="00E8273F" w:rsidRPr="002B30D5">
        <w:rPr>
          <w:rFonts w:ascii="Palatino" w:hAnsi="Palatino"/>
        </w:rPr>
        <w:t xml:space="preserve"> </w:t>
      </w:r>
      <w:r w:rsidR="00506F3B" w:rsidRPr="002B30D5">
        <w:rPr>
          <w:rFonts w:ascii="Palatino" w:hAnsi="Palatino"/>
        </w:rPr>
        <w:t>throughout the nineties</w:t>
      </w:r>
      <w:r w:rsidR="00FB4E77" w:rsidRPr="002B30D5">
        <w:rPr>
          <w:rFonts w:ascii="Palatino" w:hAnsi="Palatino"/>
        </w:rPr>
        <w:t xml:space="preserve">. </w:t>
      </w:r>
      <w:r w:rsidR="00E8273F" w:rsidRPr="002B30D5">
        <w:rPr>
          <w:rFonts w:ascii="Palatino" w:hAnsi="Palatino"/>
        </w:rPr>
        <w:t xml:space="preserve">The triggering point was an encounter with a jet-setting curator at an opening at Tate Britain. While we were sipping </w:t>
      </w:r>
      <w:r w:rsidR="00523D1A" w:rsidRPr="002B30D5">
        <w:rPr>
          <w:rFonts w:ascii="Palatino" w:hAnsi="Palatino"/>
        </w:rPr>
        <w:t>cheap mock-</w:t>
      </w:r>
      <w:r w:rsidR="00E8273F" w:rsidRPr="002B30D5">
        <w:rPr>
          <w:rFonts w:ascii="Palatino" w:hAnsi="Palatino"/>
        </w:rPr>
        <w:t>champagne cocktails, the curator boasted of having three artworks that he had specifically commissioned</w:t>
      </w:r>
      <w:r w:rsidR="00506F3B" w:rsidRPr="002B30D5">
        <w:rPr>
          <w:rFonts w:ascii="Palatino" w:hAnsi="Palatino"/>
        </w:rPr>
        <w:t xml:space="preserve"> included</w:t>
      </w:r>
      <w:r w:rsidR="00E8273F" w:rsidRPr="002B30D5">
        <w:rPr>
          <w:rFonts w:ascii="Palatino" w:hAnsi="Palatino"/>
        </w:rPr>
        <w:t xml:space="preserve"> in the Tate’s Collection of New Art. While I muttered some inane congratulations, I suddenly realized that all my site-specific projects had come to nothing. There were no </w:t>
      </w:r>
      <w:r w:rsidR="00900A9C" w:rsidRPr="002B30D5">
        <w:rPr>
          <w:rFonts w:ascii="Palatino" w:hAnsi="Palatino"/>
        </w:rPr>
        <w:t xml:space="preserve">public </w:t>
      </w:r>
      <w:r w:rsidR="00E8273F" w:rsidRPr="002B30D5">
        <w:rPr>
          <w:rFonts w:ascii="Palatino" w:hAnsi="Palatino"/>
        </w:rPr>
        <w:t xml:space="preserve">galleries </w:t>
      </w:r>
      <w:r w:rsidR="00900A9C" w:rsidRPr="002B30D5">
        <w:rPr>
          <w:rFonts w:ascii="Palatino" w:hAnsi="Palatino"/>
        </w:rPr>
        <w:t xml:space="preserve">or museums </w:t>
      </w:r>
      <w:r w:rsidR="00E8273F" w:rsidRPr="002B30D5">
        <w:rPr>
          <w:rFonts w:ascii="Palatino" w:hAnsi="Palatino"/>
        </w:rPr>
        <w:t>holding the ephemeral art I had shown over the last decade. I told myself that this was probably a good thing since I had prevented the unnecessary accumulation of artworks in national museums. And yet at the same time, I also reluctantly accepted that all my efforts in challenging and opening up the boundaries of exhibiting practices had come to nothing; that faced with the despotic hegemony of museums, my work, like that of many others before me, was just</w:t>
      </w:r>
      <w:r w:rsidR="00F42171" w:rsidRPr="002B30D5">
        <w:rPr>
          <w:rFonts w:ascii="Palatino" w:hAnsi="Palatino"/>
        </w:rPr>
        <w:t>,</w:t>
      </w:r>
      <w:r w:rsidR="00E8273F" w:rsidRPr="002B30D5">
        <w:rPr>
          <w:rFonts w:ascii="Palatino" w:hAnsi="Palatino"/>
        </w:rPr>
        <w:t xml:space="preserve"> at best</w:t>
      </w:r>
      <w:r w:rsidR="00F42171" w:rsidRPr="002B30D5">
        <w:rPr>
          <w:rFonts w:ascii="Palatino" w:hAnsi="Palatino"/>
        </w:rPr>
        <w:t>,</w:t>
      </w:r>
      <w:r w:rsidR="00E8273F" w:rsidRPr="002B30D5">
        <w:rPr>
          <w:rFonts w:ascii="Palatino" w:hAnsi="Palatino"/>
        </w:rPr>
        <w:t xml:space="preserve"> a faint footnote in the history of art, at worse, a forgotten </w:t>
      </w:r>
      <w:r w:rsidR="00F42171" w:rsidRPr="002B30D5">
        <w:rPr>
          <w:rFonts w:ascii="Palatino" w:hAnsi="Palatino"/>
        </w:rPr>
        <w:t>blip</w:t>
      </w:r>
      <w:r w:rsidR="00E8273F" w:rsidRPr="002B30D5">
        <w:rPr>
          <w:rFonts w:ascii="Palatino" w:hAnsi="Palatino"/>
        </w:rPr>
        <w:t xml:space="preserve"> in the </w:t>
      </w:r>
      <w:r w:rsidR="00523D1A" w:rsidRPr="002B30D5">
        <w:rPr>
          <w:rFonts w:ascii="Palatino" w:hAnsi="Palatino"/>
        </w:rPr>
        <w:t>history</w:t>
      </w:r>
      <w:r w:rsidR="00E8273F" w:rsidRPr="002B30D5">
        <w:rPr>
          <w:rFonts w:ascii="Palatino" w:hAnsi="Palatino"/>
        </w:rPr>
        <w:t xml:space="preserve"> of contemporary art in Britain. Aware of such ambiguous outcome </w:t>
      </w:r>
      <w:r w:rsidR="00523D1A" w:rsidRPr="002B30D5">
        <w:rPr>
          <w:rFonts w:ascii="Palatino" w:hAnsi="Palatino"/>
        </w:rPr>
        <w:t>for</w:t>
      </w:r>
      <w:r w:rsidR="00E8273F" w:rsidRPr="002B30D5">
        <w:rPr>
          <w:rFonts w:ascii="Palatino" w:hAnsi="Palatino"/>
        </w:rPr>
        <w:t xml:space="preserve"> </w:t>
      </w:r>
      <w:r w:rsidR="00523D1A" w:rsidRPr="002B30D5">
        <w:rPr>
          <w:rFonts w:ascii="Palatino" w:hAnsi="Palatino"/>
        </w:rPr>
        <w:t xml:space="preserve">all </w:t>
      </w:r>
      <w:r w:rsidR="00E8273F" w:rsidRPr="002B30D5">
        <w:rPr>
          <w:rFonts w:ascii="Palatino" w:hAnsi="Palatino"/>
        </w:rPr>
        <w:t xml:space="preserve">my curatorial </w:t>
      </w:r>
      <w:r w:rsidR="00523D1A" w:rsidRPr="002B30D5">
        <w:rPr>
          <w:rFonts w:ascii="Palatino" w:hAnsi="Palatino"/>
        </w:rPr>
        <w:t>efforts</w:t>
      </w:r>
      <w:r w:rsidR="00E8273F" w:rsidRPr="002B30D5">
        <w:rPr>
          <w:rFonts w:ascii="Palatino" w:hAnsi="Palatino"/>
        </w:rPr>
        <w:t xml:space="preserve">, I </w:t>
      </w:r>
      <w:r w:rsidR="00523D1A" w:rsidRPr="002B30D5">
        <w:rPr>
          <w:rFonts w:ascii="Palatino" w:hAnsi="Palatino"/>
        </w:rPr>
        <w:t xml:space="preserve">threw away my producer’s hat and </w:t>
      </w:r>
      <w:r w:rsidR="00E8273F" w:rsidRPr="002B30D5">
        <w:rPr>
          <w:rFonts w:ascii="Palatino" w:hAnsi="Palatino"/>
        </w:rPr>
        <w:t xml:space="preserve">embarked on </w:t>
      </w:r>
      <w:r w:rsidR="00C32996" w:rsidRPr="002B30D5">
        <w:rPr>
          <w:rFonts w:ascii="Palatino" w:hAnsi="Palatino"/>
        </w:rPr>
        <w:t xml:space="preserve">a PhD in contemporary art theory </w:t>
      </w:r>
      <w:r w:rsidR="00E8273F" w:rsidRPr="002B30D5">
        <w:rPr>
          <w:rFonts w:ascii="Palatino" w:hAnsi="Palatino"/>
        </w:rPr>
        <w:t xml:space="preserve">in order to make sense of </w:t>
      </w:r>
      <w:r w:rsidR="00523D1A" w:rsidRPr="002B30D5">
        <w:rPr>
          <w:rFonts w:ascii="Palatino" w:hAnsi="Palatino"/>
        </w:rPr>
        <w:t xml:space="preserve">all </w:t>
      </w:r>
      <w:r w:rsidR="00E8273F" w:rsidRPr="002B30D5">
        <w:rPr>
          <w:rFonts w:ascii="Palatino" w:hAnsi="Palatino"/>
        </w:rPr>
        <w:t>th</w:t>
      </w:r>
      <w:r w:rsidR="00F16E7D" w:rsidRPr="002B30D5">
        <w:rPr>
          <w:rFonts w:ascii="Palatino" w:hAnsi="Palatino"/>
        </w:rPr>
        <w:t>e</w:t>
      </w:r>
      <w:r w:rsidR="00523D1A" w:rsidRPr="002B30D5">
        <w:rPr>
          <w:rFonts w:ascii="Palatino" w:hAnsi="Palatino"/>
        </w:rPr>
        <w:t xml:space="preserve"> ephemeral</w:t>
      </w:r>
      <w:r w:rsidR="00E8273F" w:rsidRPr="002B30D5">
        <w:rPr>
          <w:rFonts w:ascii="Palatino" w:hAnsi="Palatino"/>
        </w:rPr>
        <w:t xml:space="preserve"> work</w:t>
      </w:r>
      <w:r w:rsidR="00F16E7D" w:rsidRPr="002B30D5">
        <w:rPr>
          <w:rFonts w:ascii="Palatino" w:hAnsi="Palatino"/>
        </w:rPr>
        <w:t xml:space="preserve"> I had </w:t>
      </w:r>
      <w:r w:rsidR="00F42171" w:rsidRPr="002B30D5">
        <w:rPr>
          <w:rFonts w:ascii="Palatino" w:hAnsi="Palatino"/>
        </w:rPr>
        <w:t>helped ‘produce’</w:t>
      </w:r>
      <w:r w:rsidR="00F16E7D" w:rsidRPr="002B30D5">
        <w:rPr>
          <w:rFonts w:ascii="Palatino" w:hAnsi="Palatino"/>
        </w:rPr>
        <w:t xml:space="preserve"> as a curator</w:t>
      </w:r>
      <w:r w:rsidR="00C32996" w:rsidRPr="002B30D5">
        <w:rPr>
          <w:rFonts w:ascii="Palatino" w:hAnsi="Palatino"/>
        </w:rPr>
        <w:t xml:space="preserve">. </w:t>
      </w:r>
    </w:p>
    <w:p w14:paraId="2236C47A" w14:textId="77777777" w:rsidR="00C32996" w:rsidRPr="002B30D5" w:rsidRDefault="00C32996" w:rsidP="00B2749D">
      <w:pPr>
        <w:spacing w:line="480" w:lineRule="auto"/>
        <w:rPr>
          <w:rFonts w:ascii="Palatino" w:hAnsi="Palatino"/>
        </w:rPr>
      </w:pPr>
    </w:p>
    <w:p w14:paraId="2A1C4E4B" w14:textId="1A09C782" w:rsidR="00C32996" w:rsidRPr="002B30D5" w:rsidRDefault="003036C8" w:rsidP="00B2749D">
      <w:pPr>
        <w:spacing w:line="480" w:lineRule="auto"/>
        <w:rPr>
          <w:rFonts w:ascii="Palatino" w:hAnsi="Palatino"/>
          <w:b/>
        </w:rPr>
      </w:pPr>
      <w:r w:rsidRPr="002B30D5">
        <w:rPr>
          <w:rFonts w:ascii="Palatino" w:hAnsi="Palatino"/>
          <w:b/>
        </w:rPr>
        <w:t xml:space="preserve">Inventing a PhD </w:t>
      </w:r>
      <w:r w:rsidR="001C032E" w:rsidRPr="002B30D5">
        <w:rPr>
          <w:rFonts w:ascii="Palatino" w:hAnsi="Palatino"/>
          <w:b/>
        </w:rPr>
        <w:t>Degree</w:t>
      </w:r>
    </w:p>
    <w:p w14:paraId="4FFD2A42" w14:textId="6D05B081" w:rsidR="00FB3D1E" w:rsidRPr="002B30D5" w:rsidRDefault="00FB3D1E" w:rsidP="00B2749D">
      <w:pPr>
        <w:spacing w:line="480" w:lineRule="auto"/>
        <w:rPr>
          <w:rFonts w:ascii="Palatino" w:hAnsi="Palatino"/>
        </w:rPr>
      </w:pPr>
      <w:r w:rsidRPr="002B30D5">
        <w:rPr>
          <w:rFonts w:ascii="Palatino" w:hAnsi="Palatino"/>
        </w:rPr>
        <w:t xml:space="preserve">The idea of stopping </w:t>
      </w:r>
      <w:r w:rsidR="00F21A1E" w:rsidRPr="002B30D5">
        <w:rPr>
          <w:rFonts w:ascii="Palatino" w:hAnsi="Palatino"/>
        </w:rPr>
        <w:t xml:space="preserve">and reflecting </w:t>
      </w:r>
      <w:r w:rsidR="00523D1A" w:rsidRPr="002B30D5">
        <w:rPr>
          <w:rFonts w:ascii="Palatino" w:hAnsi="Palatino"/>
        </w:rPr>
        <w:t>o</w:t>
      </w:r>
      <w:r w:rsidR="001C032E" w:rsidRPr="002B30D5">
        <w:rPr>
          <w:rFonts w:ascii="Palatino" w:hAnsi="Palatino"/>
        </w:rPr>
        <w:t>n what I had done made me realiz</w:t>
      </w:r>
      <w:r w:rsidR="00523D1A" w:rsidRPr="002B30D5">
        <w:rPr>
          <w:rFonts w:ascii="Palatino" w:hAnsi="Palatino"/>
        </w:rPr>
        <w:t xml:space="preserve">e that many curators should actually do the same: stop and think what on earth they are doing. This realization led to the </w:t>
      </w:r>
      <w:r w:rsidR="00F21A1E" w:rsidRPr="002B30D5">
        <w:rPr>
          <w:rFonts w:ascii="Palatino" w:hAnsi="Palatino"/>
        </w:rPr>
        <w:t xml:space="preserve">decision </w:t>
      </w:r>
      <w:r w:rsidR="00EB3BC7" w:rsidRPr="002B30D5">
        <w:rPr>
          <w:rFonts w:ascii="Palatino" w:hAnsi="Palatino"/>
        </w:rPr>
        <w:t xml:space="preserve">a few years later </w:t>
      </w:r>
      <w:r w:rsidR="00F21A1E" w:rsidRPr="002B30D5">
        <w:rPr>
          <w:rFonts w:ascii="Palatino" w:hAnsi="Palatino"/>
        </w:rPr>
        <w:t xml:space="preserve">to </w:t>
      </w:r>
      <w:r w:rsidR="00F16E7D" w:rsidRPr="002B30D5">
        <w:rPr>
          <w:rFonts w:ascii="Palatino" w:hAnsi="Palatino"/>
        </w:rPr>
        <w:t>launch</w:t>
      </w:r>
      <w:r w:rsidR="00F21A1E" w:rsidRPr="002B30D5">
        <w:rPr>
          <w:rFonts w:ascii="Palatino" w:hAnsi="Palatino"/>
        </w:rPr>
        <w:t xml:space="preserve"> a MPhil-PhD </w:t>
      </w:r>
      <w:r w:rsidR="001C032E" w:rsidRPr="002B30D5">
        <w:rPr>
          <w:rFonts w:ascii="Palatino" w:hAnsi="Palatino"/>
        </w:rPr>
        <w:t>Degree</w:t>
      </w:r>
      <w:r w:rsidR="00F21A1E" w:rsidRPr="002B30D5">
        <w:rPr>
          <w:rFonts w:ascii="Palatino" w:hAnsi="Palatino"/>
        </w:rPr>
        <w:t xml:space="preserve"> in </w:t>
      </w:r>
      <w:r w:rsidR="00F808C7" w:rsidRPr="002B30D5">
        <w:rPr>
          <w:rFonts w:ascii="Palatino" w:hAnsi="Palatino"/>
        </w:rPr>
        <w:t>curating</w:t>
      </w:r>
      <w:r w:rsidR="005513A7" w:rsidRPr="002B30D5">
        <w:rPr>
          <w:rFonts w:ascii="Palatino" w:hAnsi="Palatino"/>
        </w:rPr>
        <w:t xml:space="preserve"> at Goldsmiths</w:t>
      </w:r>
      <w:r w:rsidR="00F21A1E" w:rsidRPr="002B30D5">
        <w:rPr>
          <w:rFonts w:ascii="Palatino" w:hAnsi="Palatino"/>
        </w:rPr>
        <w:t xml:space="preserve">. The feeling at the time was </w:t>
      </w:r>
      <w:r w:rsidR="00523D1A" w:rsidRPr="002B30D5">
        <w:rPr>
          <w:rFonts w:ascii="Palatino" w:hAnsi="Palatino"/>
        </w:rPr>
        <w:t xml:space="preserve">that </w:t>
      </w:r>
      <w:r w:rsidR="00F21A1E" w:rsidRPr="002B30D5">
        <w:rPr>
          <w:rFonts w:ascii="Palatino" w:hAnsi="Palatino"/>
        </w:rPr>
        <w:t xml:space="preserve">there were </w:t>
      </w:r>
      <w:r w:rsidR="00523D1A" w:rsidRPr="002B30D5">
        <w:rPr>
          <w:rFonts w:ascii="Palatino" w:hAnsi="Palatino"/>
        </w:rPr>
        <w:t xml:space="preserve">indeed </w:t>
      </w:r>
      <w:r w:rsidR="00F21A1E" w:rsidRPr="002B30D5">
        <w:rPr>
          <w:rFonts w:ascii="Palatino" w:hAnsi="Palatino"/>
        </w:rPr>
        <w:t>enough curators about</w:t>
      </w:r>
      <w:r w:rsidR="00523D1A" w:rsidRPr="002B30D5">
        <w:rPr>
          <w:rFonts w:ascii="Palatino" w:hAnsi="Palatino"/>
        </w:rPr>
        <w:t>, there were far too many exhibitions and projects</w:t>
      </w:r>
      <w:r w:rsidR="00F21A1E" w:rsidRPr="002B30D5">
        <w:rPr>
          <w:rFonts w:ascii="Palatino" w:hAnsi="Palatino"/>
        </w:rPr>
        <w:t xml:space="preserve"> and that there were enough schools training curators to enter the profession. What was needed was </w:t>
      </w:r>
      <w:r w:rsidR="005513A7" w:rsidRPr="002B30D5">
        <w:rPr>
          <w:rFonts w:ascii="Palatino" w:hAnsi="Palatino"/>
        </w:rPr>
        <w:t xml:space="preserve">a platform for curators to reflect on what they do: curating. </w:t>
      </w:r>
      <w:r w:rsidR="00F808C7" w:rsidRPr="002B30D5">
        <w:rPr>
          <w:rFonts w:ascii="Palatino" w:hAnsi="Palatino"/>
        </w:rPr>
        <w:t>So Irit Rogoff and I set up the Cura</w:t>
      </w:r>
      <w:r w:rsidR="00100109" w:rsidRPr="002B30D5">
        <w:rPr>
          <w:rFonts w:ascii="Palatino" w:hAnsi="Palatino"/>
        </w:rPr>
        <w:t>torial/</w:t>
      </w:r>
      <w:r w:rsidR="001C032E" w:rsidRPr="002B30D5">
        <w:rPr>
          <w:rFonts w:ascii="Palatino" w:hAnsi="Palatino"/>
        </w:rPr>
        <w:t>Knowledge PhD Program</w:t>
      </w:r>
      <w:r w:rsidR="00F808C7" w:rsidRPr="002B30D5">
        <w:rPr>
          <w:rFonts w:ascii="Palatino" w:hAnsi="Palatino"/>
        </w:rPr>
        <w:t xml:space="preserve">. The main gist behind this decision to set up a new PhD </w:t>
      </w:r>
      <w:r w:rsidR="001C032E" w:rsidRPr="002B30D5">
        <w:rPr>
          <w:rFonts w:ascii="Palatino" w:hAnsi="Palatino"/>
        </w:rPr>
        <w:t>degree</w:t>
      </w:r>
      <w:r w:rsidR="00F808C7" w:rsidRPr="002B30D5">
        <w:rPr>
          <w:rFonts w:ascii="Palatino" w:hAnsi="Palatino"/>
        </w:rPr>
        <w:t xml:space="preserve"> was to make the distinction between the practice of putting </w:t>
      </w:r>
      <w:r w:rsidR="00EB3BC7" w:rsidRPr="002B30D5">
        <w:rPr>
          <w:rFonts w:ascii="Palatino" w:hAnsi="Palatino"/>
        </w:rPr>
        <w:t>on</w:t>
      </w:r>
      <w:r w:rsidR="00F808C7" w:rsidRPr="002B30D5">
        <w:rPr>
          <w:rFonts w:ascii="Palatino" w:hAnsi="Palatino"/>
        </w:rPr>
        <w:t xml:space="preserve"> a show and the event of knowledge that takes place after the exhibition is open to the public. This did not mean that </w:t>
      </w:r>
      <w:r w:rsidR="007977FA" w:rsidRPr="002B30D5">
        <w:rPr>
          <w:rFonts w:ascii="Palatino" w:hAnsi="Palatino"/>
        </w:rPr>
        <w:t>I was</w:t>
      </w:r>
      <w:r w:rsidR="00150B3C" w:rsidRPr="002B30D5">
        <w:rPr>
          <w:rFonts w:ascii="Palatino" w:hAnsi="Palatino"/>
        </w:rPr>
        <w:t xml:space="preserve"> not</w:t>
      </w:r>
      <w:r w:rsidR="00F808C7" w:rsidRPr="002B30D5">
        <w:rPr>
          <w:rFonts w:ascii="Palatino" w:hAnsi="Palatino"/>
        </w:rPr>
        <w:t xml:space="preserve"> interested in the path leading up to the exhibition, but that the two could be studied with much more clarity tha</w:t>
      </w:r>
      <w:r w:rsidR="00523D1A" w:rsidRPr="002B30D5">
        <w:rPr>
          <w:rFonts w:ascii="Palatino" w:hAnsi="Palatino"/>
        </w:rPr>
        <w:t xml:space="preserve">n </w:t>
      </w:r>
      <w:r w:rsidR="00F808C7" w:rsidRPr="002B30D5">
        <w:rPr>
          <w:rFonts w:ascii="Palatino" w:hAnsi="Palatino"/>
        </w:rPr>
        <w:t xml:space="preserve">it had in the past. </w:t>
      </w:r>
      <w:r w:rsidR="00BD480F" w:rsidRPr="002B30D5">
        <w:rPr>
          <w:rFonts w:ascii="Palatino" w:hAnsi="Palatino"/>
        </w:rPr>
        <w:t xml:space="preserve">Very quickly, </w:t>
      </w:r>
      <w:r w:rsidR="007977FA" w:rsidRPr="002B30D5">
        <w:rPr>
          <w:rFonts w:ascii="Palatino" w:hAnsi="Palatino"/>
        </w:rPr>
        <w:t>I</w:t>
      </w:r>
      <w:r w:rsidR="00BD480F" w:rsidRPr="002B30D5">
        <w:rPr>
          <w:rFonts w:ascii="Palatino" w:hAnsi="Palatino"/>
        </w:rPr>
        <w:t xml:space="preserve"> sensed that </w:t>
      </w:r>
      <w:r w:rsidR="007977FA" w:rsidRPr="002B30D5">
        <w:rPr>
          <w:rFonts w:ascii="Palatino" w:hAnsi="Palatino"/>
        </w:rPr>
        <w:t>I</w:t>
      </w:r>
      <w:r w:rsidR="00BD480F" w:rsidRPr="002B30D5">
        <w:rPr>
          <w:rFonts w:ascii="Palatino" w:hAnsi="Palatino"/>
        </w:rPr>
        <w:t xml:space="preserve"> had different views on how this was to be achieved. While Irit thought that curators should acquaint themselves with ways of approaching urgencies in the world thus turning the curriculum into the study of </w:t>
      </w:r>
      <w:r w:rsidR="00B2749D" w:rsidRPr="002B30D5">
        <w:rPr>
          <w:rFonts w:ascii="Palatino" w:hAnsi="Palatino"/>
        </w:rPr>
        <w:t>‘</w:t>
      </w:r>
      <w:r w:rsidR="00BD480F" w:rsidRPr="002B30D5">
        <w:rPr>
          <w:rFonts w:ascii="Palatino" w:hAnsi="Palatino"/>
        </w:rPr>
        <w:t>the contemporary</w:t>
      </w:r>
      <w:r w:rsidR="00B2749D" w:rsidRPr="002B30D5">
        <w:rPr>
          <w:rFonts w:ascii="Palatino" w:hAnsi="Palatino"/>
        </w:rPr>
        <w:t>’,</w:t>
      </w:r>
      <w:r w:rsidR="00BD480F" w:rsidRPr="002B30D5">
        <w:rPr>
          <w:rFonts w:ascii="Palatino" w:hAnsi="Palatino"/>
        </w:rPr>
        <w:t xml:space="preserve"> I thought that curators should on the contrary stop to reflect on ways of defining their practice both historically, theoretically</w:t>
      </w:r>
      <w:r w:rsidR="00BE2251" w:rsidRPr="002B30D5">
        <w:rPr>
          <w:rFonts w:ascii="Palatino" w:hAnsi="Palatino"/>
        </w:rPr>
        <w:t xml:space="preserve"> and</w:t>
      </w:r>
      <w:r w:rsidR="00BD480F" w:rsidRPr="002B30D5">
        <w:rPr>
          <w:rFonts w:ascii="Palatino" w:hAnsi="Palatino"/>
        </w:rPr>
        <w:t xml:space="preserve"> culturally</w:t>
      </w:r>
      <w:r w:rsidR="00900A9C" w:rsidRPr="002B30D5">
        <w:rPr>
          <w:rFonts w:ascii="Palatino" w:hAnsi="Palatino"/>
        </w:rPr>
        <w:t xml:space="preserve"> in order to better face these urgencies</w:t>
      </w:r>
      <w:r w:rsidR="00BD480F" w:rsidRPr="002B30D5">
        <w:rPr>
          <w:rFonts w:ascii="Palatino" w:hAnsi="Palatino"/>
        </w:rPr>
        <w:t>. The two approaches were not mutually exclusive and interestingly remain still in place</w:t>
      </w:r>
      <w:r w:rsidR="00900A9C" w:rsidRPr="002B30D5">
        <w:rPr>
          <w:rFonts w:ascii="Palatino" w:hAnsi="Palatino"/>
        </w:rPr>
        <w:t>, albeit blurred,</w:t>
      </w:r>
      <w:r w:rsidR="00BD480F" w:rsidRPr="002B30D5">
        <w:rPr>
          <w:rFonts w:ascii="Palatino" w:hAnsi="Palatino"/>
        </w:rPr>
        <w:t xml:space="preserve"> to this day.</w:t>
      </w:r>
    </w:p>
    <w:p w14:paraId="3C87C482" w14:textId="4EBC6ECD" w:rsidR="00EC5110" w:rsidRPr="002B30D5" w:rsidRDefault="00A75B7B" w:rsidP="00B2749D">
      <w:pPr>
        <w:spacing w:line="480" w:lineRule="auto"/>
        <w:rPr>
          <w:rFonts w:ascii="Palatino" w:hAnsi="Palatino"/>
        </w:rPr>
      </w:pPr>
      <w:r w:rsidRPr="002B30D5">
        <w:rPr>
          <w:rFonts w:ascii="Palatino" w:hAnsi="Palatino"/>
        </w:rPr>
        <w:tab/>
      </w:r>
      <w:r w:rsidR="00F808C7" w:rsidRPr="002B30D5">
        <w:rPr>
          <w:rFonts w:ascii="Palatino" w:hAnsi="Palatino"/>
        </w:rPr>
        <w:t xml:space="preserve">The idea of setting up this </w:t>
      </w:r>
      <w:r w:rsidR="001C032E" w:rsidRPr="002B30D5">
        <w:rPr>
          <w:rFonts w:ascii="Palatino" w:hAnsi="Palatino"/>
        </w:rPr>
        <w:t>degree</w:t>
      </w:r>
      <w:r w:rsidR="00EC5110" w:rsidRPr="002B30D5">
        <w:rPr>
          <w:rFonts w:ascii="Palatino" w:hAnsi="Palatino"/>
        </w:rPr>
        <w:t xml:space="preserve"> was also </w:t>
      </w:r>
      <w:r w:rsidR="005B5167" w:rsidRPr="002B30D5">
        <w:rPr>
          <w:rFonts w:ascii="Palatino" w:hAnsi="Palatino"/>
        </w:rPr>
        <w:t>a</w:t>
      </w:r>
      <w:r w:rsidR="00EC5110" w:rsidRPr="002B30D5">
        <w:rPr>
          <w:rFonts w:ascii="Palatino" w:hAnsi="Palatino"/>
        </w:rPr>
        <w:t xml:space="preserve"> reaction to </w:t>
      </w:r>
      <w:r w:rsidR="001C032E" w:rsidRPr="002B30D5">
        <w:rPr>
          <w:rFonts w:ascii="Palatino" w:hAnsi="Palatino"/>
        </w:rPr>
        <w:t>our</w:t>
      </w:r>
      <w:r w:rsidR="00EC5110" w:rsidRPr="002B30D5">
        <w:rPr>
          <w:rFonts w:ascii="Palatino" w:hAnsi="Palatino"/>
        </w:rPr>
        <w:t xml:space="preserve"> </w:t>
      </w:r>
      <w:r w:rsidR="00F808C7" w:rsidRPr="002B30D5">
        <w:rPr>
          <w:rFonts w:ascii="Palatino" w:hAnsi="Palatino"/>
        </w:rPr>
        <w:t xml:space="preserve">College’s </w:t>
      </w:r>
      <w:r w:rsidR="00EC5110" w:rsidRPr="002B30D5">
        <w:rPr>
          <w:rFonts w:ascii="Palatino" w:hAnsi="Palatino"/>
        </w:rPr>
        <w:t>Art’s department ea</w:t>
      </w:r>
      <w:r w:rsidR="001C032E" w:rsidRPr="002B30D5">
        <w:rPr>
          <w:rFonts w:ascii="Palatino" w:hAnsi="Palatino"/>
        </w:rPr>
        <w:t>rlier decision to create a</w:t>
      </w:r>
      <w:r w:rsidR="00506F3B" w:rsidRPr="002B30D5">
        <w:rPr>
          <w:rFonts w:ascii="Palatino" w:hAnsi="Palatino"/>
        </w:rPr>
        <w:t xml:space="preserve"> practice-based</w:t>
      </w:r>
      <w:r w:rsidR="001C032E" w:rsidRPr="002B30D5">
        <w:rPr>
          <w:rFonts w:ascii="Palatino" w:hAnsi="Palatino"/>
        </w:rPr>
        <w:t xml:space="preserve"> PhD </w:t>
      </w:r>
      <w:r w:rsidR="00506F3B" w:rsidRPr="002B30D5">
        <w:rPr>
          <w:rFonts w:ascii="Palatino" w:hAnsi="Palatino"/>
        </w:rPr>
        <w:t>Degree in c</w:t>
      </w:r>
      <w:r w:rsidR="00EC5110" w:rsidRPr="002B30D5">
        <w:rPr>
          <w:rFonts w:ascii="Palatino" w:hAnsi="Palatino"/>
        </w:rPr>
        <w:t xml:space="preserve">urating. </w:t>
      </w:r>
      <w:r w:rsidR="00506F3B" w:rsidRPr="002B30D5">
        <w:rPr>
          <w:rFonts w:ascii="Palatino" w:hAnsi="Palatino"/>
        </w:rPr>
        <w:t>Our aim</w:t>
      </w:r>
      <w:r w:rsidR="00F808C7" w:rsidRPr="002B30D5">
        <w:rPr>
          <w:rFonts w:ascii="Palatino" w:hAnsi="Palatino"/>
        </w:rPr>
        <w:t xml:space="preserve"> was not, as some erroneously thought at the time, to create a competing degree. </w:t>
      </w:r>
      <w:r w:rsidR="00506F3B" w:rsidRPr="002B30D5">
        <w:rPr>
          <w:rFonts w:ascii="Palatino" w:hAnsi="Palatino"/>
        </w:rPr>
        <w:t>It</w:t>
      </w:r>
      <w:r w:rsidR="00F808C7" w:rsidRPr="002B30D5">
        <w:rPr>
          <w:rFonts w:ascii="Palatino" w:hAnsi="Palatino"/>
        </w:rPr>
        <w:t xml:space="preserve"> was simply</w:t>
      </w:r>
      <w:r w:rsidR="00506F3B" w:rsidRPr="002B30D5">
        <w:rPr>
          <w:rFonts w:ascii="Palatino" w:hAnsi="Palatino"/>
        </w:rPr>
        <w:t xml:space="preserve"> an attempt</w:t>
      </w:r>
      <w:r w:rsidR="00F808C7" w:rsidRPr="002B30D5">
        <w:rPr>
          <w:rFonts w:ascii="Palatino" w:hAnsi="Palatino"/>
        </w:rPr>
        <w:t xml:space="preserve"> to </w:t>
      </w:r>
      <w:r w:rsidR="00506F3B" w:rsidRPr="002B30D5">
        <w:rPr>
          <w:rFonts w:ascii="Palatino" w:hAnsi="Palatino"/>
        </w:rPr>
        <w:t xml:space="preserve">come up with </w:t>
      </w:r>
      <w:r w:rsidR="00F808C7" w:rsidRPr="002B30D5">
        <w:rPr>
          <w:rFonts w:ascii="Palatino" w:hAnsi="Palatino"/>
        </w:rPr>
        <w:t xml:space="preserve">the tools </w:t>
      </w:r>
      <w:r w:rsidR="00506F3B" w:rsidRPr="002B30D5">
        <w:rPr>
          <w:rFonts w:ascii="Palatino" w:hAnsi="Palatino"/>
        </w:rPr>
        <w:t xml:space="preserve">curating </w:t>
      </w:r>
      <w:r w:rsidR="00F808C7" w:rsidRPr="002B30D5">
        <w:rPr>
          <w:rFonts w:ascii="Palatino" w:hAnsi="Palatino"/>
        </w:rPr>
        <w:t>needed to evaluate itself. At the time, in 2006, there were no criteria for a curator to examine their work. It was all done in a haphazard way through survey</w:t>
      </w:r>
      <w:r w:rsidR="009745C6" w:rsidRPr="002B30D5">
        <w:rPr>
          <w:rFonts w:ascii="Palatino" w:hAnsi="Palatino"/>
        </w:rPr>
        <w:t>s</w:t>
      </w:r>
      <w:r w:rsidR="00F808C7" w:rsidRPr="002B30D5">
        <w:rPr>
          <w:rFonts w:ascii="Palatino" w:hAnsi="Palatino"/>
        </w:rPr>
        <w:t xml:space="preserve"> </w:t>
      </w:r>
      <w:r w:rsidR="009745C6" w:rsidRPr="002B30D5">
        <w:rPr>
          <w:rFonts w:ascii="Palatino" w:hAnsi="Palatino"/>
        </w:rPr>
        <w:t xml:space="preserve">and audits. </w:t>
      </w:r>
      <w:r w:rsidR="00506F3B" w:rsidRPr="002B30D5">
        <w:rPr>
          <w:rFonts w:ascii="Palatino" w:hAnsi="Palatino"/>
        </w:rPr>
        <w:t xml:space="preserve">Our ambition </w:t>
      </w:r>
      <w:r w:rsidR="009745C6" w:rsidRPr="002B30D5">
        <w:rPr>
          <w:rFonts w:ascii="Palatino" w:hAnsi="Palatino"/>
        </w:rPr>
        <w:t xml:space="preserve">was not to establish a criterion of excellence or a toolkit for good exhibition practices, but to think through what </w:t>
      </w:r>
      <w:r w:rsidR="00EB3BC7" w:rsidRPr="002B30D5">
        <w:rPr>
          <w:rFonts w:ascii="Palatino" w:hAnsi="Palatino"/>
        </w:rPr>
        <w:t>curating and the curatorial was all about</w:t>
      </w:r>
      <w:r w:rsidR="009745C6" w:rsidRPr="002B30D5">
        <w:rPr>
          <w:rFonts w:ascii="Palatino" w:hAnsi="Palatino"/>
        </w:rPr>
        <w:t xml:space="preserve">. </w:t>
      </w:r>
      <w:r w:rsidR="00EC5110" w:rsidRPr="002B30D5">
        <w:rPr>
          <w:rFonts w:ascii="Palatino" w:hAnsi="Palatino"/>
        </w:rPr>
        <w:t xml:space="preserve">What </w:t>
      </w:r>
      <w:r w:rsidR="00F808C7" w:rsidRPr="002B30D5">
        <w:rPr>
          <w:rFonts w:ascii="Palatino" w:hAnsi="Palatino"/>
        </w:rPr>
        <w:t xml:space="preserve">indeed </w:t>
      </w:r>
      <w:r w:rsidR="007977FA" w:rsidRPr="002B30D5">
        <w:rPr>
          <w:rFonts w:ascii="Palatino" w:hAnsi="Palatino"/>
        </w:rPr>
        <w:t>I</w:t>
      </w:r>
      <w:r w:rsidR="00EC5110" w:rsidRPr="002B30D5">
        <w:rPr>
          <w:rFonts w:ascii="Palatino" w:hAnsi="Palatino"/>
        </w:rPr>
        <w:t xml:space="preserve"> could</w:t>
      </w:r>
      <w:r w:rsidR="00150B3C" w:rsidRPr="002B30D5">
        <w:rPr>
          <w:rFonts w:ascii="Palatino" w:hAnsi="Palatino"/>
        </w:rPr>
        <w:t xml:space="preserve"> not</w:t>
      </w:r>
      <w:r w:rsidR="00EC5110" w:rsidRPr="002B30D5">
        <w:rPr>
          <w:rFonts w:ascii="Palatino" w:hAnsi="Palatino"/>
        </w:rPr>
        <w:t xml:space="preserve"> understand </w:t>
      </w:r>
      <w:r w:rsidR="009745C6" w:rsidRPr="002B30D5">
        <w:rPr>
          <w:rFonts w:ascii="Palatino" w:hAnsi="Palatino"/>
        </w:rPr>
        <w:t>about universities deciding to establish practice-based PhD</w:t>
      </w:r>
      <w:r w:rsidR="001C032E" w:rsidRPr="002B30D5">
        <w:rPr>
          <w:rFonts w:ascii="Palatino" w:hAnsi="Palatino"/>
        </w:rPr>
        <w:t xml:space="preserve"> degrees</w:t>
      </w:r>
      <w:r w:rsidR="009745C6" w:rsidRPr="002B30D5">
        <w:rPr>
          <w:rFonts w:ascii="Palatino" w:hAnsi="Palatino"/>
        </w:rPr>
        <w:t xml:space="preserve"> in curating </w:t>
      </w:r>
      <w:r w:rsidR="00EC5110" w:rsidRPr="002B30D5">
        <w:rPr>
          <w:rFonts w:ascii="Palatino" w:hAnsi="Palatino"/>
        </w:rPr>
        <w:t xml:space="preserve">was this: how is one to determine that an exhibition </w:t>
      </w:r>
      <w:r w:rsidR="009745C6" w:rsidRPr="002B30D5">
        <w:rPr>
          <w:rFonts w:ascii="Palatino" w:hAnsi="Palatino"/>
        </w:rPr>
        <w:t>is</w:t>
      </w:r>
      <w:r w:rsidR="00EC5110" w:rsidRPr="002B30D5">
        <w:rPr>
          <w:rFonts w:ascii="Palatino" w:hAnsi="Palatino"/>
        </w:rPr>
        <w:t xml:space="preserve"> of doct</w:t>
      </w:r>
      <w:r w:rsidR="009745C6" w:rsidRPr="002B30D5">
        <w:rPr>
          <w:rFonts w:ascii="Palatino" w:hAnsi="Palatino"/>
        </w:rPr>
        <w:t xml:space="preserve">oral standing? Was Documenta XI, for example, </w:t>
      </w:r>
      <w:r w:rsidR="00EC5110" w:rsidRPr="002B30D5">
        <w:rPr>
          <w:rFonts w:ascii="Palatino" w:hAnsi="Palatino"/>
        </w:rPr>
        <w:t xml:space="preserve">of </w:t>
      </w:r>
      <w:r w:rsidR="009745C6" w:rsidRPr="002B30D5">
        <w:rPr>
          <w:rFonts w:ascii="Palatino" w:hAnsi="Palatino"/>
        </w:rPr>
        <w:t xml:space="preserve">enough quality to be awarded an imaginary </w:t>
      </w:r>
      <w:r w:rsidR="00EC5110" w:rsidRPr="002B30D5">
        <w:rPr>
          <w:rFonts w:ascii="Palatino" w:hAnsi="Palatino"/>
        </w:rPr>
        <w:t xml:space="preserve">doctoral </w:t>
      </w:r>
      <w:r w:rsidR="009745C6" w:rsidRPr="002B30D5">
        <w:rPr>
          <w:rFonts w:ascii="Palatino" w:hAnsi="Palatino"/>
        </w:rPr>
        <w:t>degree</w:t>
      </w:r>
      <w:r w:rsidR="00EC5110" w:rsidRPr="002B30D5">
        <w:rPr>
          <w:rFonts w:ascii="Palatino" w:hAnsi="Palatino"/>
        </w:rPr>
        <w:t>?</w:t>
      </w:r>
      <w:r w:rsidR="009745C6" w:rsidRPr="002B30D5">
        <w:rPr>
          <w:rFonts w:ascii="Palatino" w:hAnsi="Palatino"/>
        </w:rPr>
        <w:t xml:space="preserve"> And what about more modest projects that have much more consequential impacts on the current social and cultural milieu in which they </w:t>
      </w:r>
      <w:r w:rsidR="00900A9C" w:rsidRPr="002B30D5">
        <w:rPr>
          <w:rFonts w:ascii="Palatino" w:hAnsi="Palatino"/>
        </w:rPr>
        <w:t>take</w:t>
      </w:r>
      <w:r w:rsidR="009745C6" w:rsidRPr="002B30D5">
        <w:rPr>
          <w:rFonts w:ascii="Palatino" w:hAnsi="Palatino"/>
        </w:rPr>
        <w:t xml:space="preserve"> place? Do they deserve a doctorate? </w:t>
      </w:r>
      <w:r w:rsidR="00EC5110" w:rsidRPr="002B30D5">
        <w:rPr>
          <w:rFonts w:ascii="Palatino" w:hAnsi="Palatino"/>
        </w:rPr>
        <w:t xml:space="preserve">There was something fundamentally absurd about this. </w:t>
      </w:r>
      <w:r w:rsidR="009745C6" w:rsidRPr="002B30D5">
        <w:rPr>
          <w:rFonts w:ascii="Palatino" w:hAnsi="Palatino"/>
        </w:rPr>
        <w:t>Exhibitions are far too diverse in their form and contents to allow themselves to be channeled through a process of academic exam</w:t>
      </w:r>
      <w:r w:rsidR="001C032E" w:rsidRPr="002B30D5">
        <w:rPr>
          <w:rFonts w:ascii="Palatino" w:hAnsi="Palatino"/>
        </w:rPr>
        <w:t>ination. The MPhil-PhD Program</w:t>
      </w:r>
      <w:r w:rsidR="009745C6" w:rsidRPr="002B30D5">
        <w:rPr>
          <w:rFonts w:ascii="Palatino" w:hAnsi="Palatino"/>
        </w:rPr>
        <w:t xml:space="preserve"> in Curatorial </w:t>
      </w:r>
      <w:r w:rsidR="007977FA" w:rsidRPr="002B30D5">
        <w:rPr>
          <w:rFonts w:ascii="Palatino" w:hAnsi="Palatino"/>
        </w:rPr>
        <w:t xml:space="preserve">/ </w:t>
      </w:r>
      <w:r w:rsidR="009745C6" w:rsidRPr="002B30D5">
        <w:rPr>
          <w:rFonts w:ascii="Palatino" w:hAnsi="Palatino"/>
        </w:rPr>
        <w:t>Knowledge was thus set up from this s</w:t>
      </w:r>
      <w:r w:rsidR="00900A9C" w:rsidRPr="002B30D5">
        <w:rPr>
          <w:rFonts w:ascii="Palatino" w:hAnsi="Palatino"/>
        </w:rPr>
        <w:t>econd s</w:t>
      </w:r>
      <w:r w:rsidR="009745C6" w:rsidRPr="002B30D5">
        <w:rPr>
          <w:rFonts w:ascii="Palatino" w:hAnsi="Palatino"/>
        </w:rPr>
        <w:t xml:space="preserve">tarting </w:t>
      </w:r>
      <w:r w:rsidR="00900A9C" w:rsidRPr="002B30D5">
        <w:rPr>
          <w:rFonts w:ascii="Palatino" w:hAnsi="Palatino"/>
        </w:rPr>
        <w:t>platform</w:t>
      </w:r>
      <w:r w:rsidR="007977FA" w:rsidRPr="002B30D5">
        <w:rPr>
          <w:rFonts w:ascii="Palatino" w:hAnsi="Palatino"/>
        </w:rPr>
        <w:t>, which I laid out in my first lecture to the new intake of students</w:t>
      </w:r>
      <w:r w:rsidR="009745C6" w:rsidRPr="002B30D5">
        <w:rPr>
          <w:rFonts w:ascii="Palatino" w:hAnsi="Palatino"/>
        </w:rPr>
        <w:t xml:space="preserve">: it was impossible to churn out validated accreditations to a practice that effectively defied all forms of accreditation. </w:t>
      </w:r>
    </w:p>
    <w:p w14:paraId="5FD938CA" w14:textId="3B27D2D3" w:rsidR="003036C8" w:rsidRPr="002B30D5" w:rsidRDefault="00A75B7B" w:rsidP="00B2749D">
      <w:pPr>
        <w:spacing w:line="480" w:lineRule="auto"/>
        <w:rPr>
          <w:rFonts w:ascii="Palatino" w:hAnsi="Palatino"/>
        </w:rPr>
      </w:pPr>
      <w:r w:rsidRPr="002B30D5">
        <w:rPr>
          <w:rFonts w:ascii="Palatino" w:hAnsi="Palatino"/>
        </w:rPr>
        <w:tab/>
      </w:r>
      <w:r w:rsidR="009745C6" w:rsidRPr="002B30D5">
        <w:rPr>
          <w:rFonts w:ascii="Palatino" w:hAnsi="Palatino"/>
        </w:rPr>
        <w:t>Why was this the case</w:t>
      </w:r>
      <w:r w:rsidR="00BD480F" w:rsidRPr="002B30D5">
        <w:rPr>
          <w:rFonts w:ascii="Palatino" w:hAnsi="Palatino"/>
        </w:rPr>
        <w:t xml:space="preserve"> and how then to proceed with </w:t>
      </w:r>
      <w:r w:rsidR="007977FA" w:rsidRPr="002B30D5">
        <w:rPr>
          <w:rFonts w:ascii="Palatino" w:hAnsi="Palatino"/>
        </w:rPr>
        <w:t>this new</w:t>
      </w:r>
      <w:r w:rsidR="001C032E" w:rsidRPr="002B30D5">
        <w:rPr>
          <w:rFonts w:ascii="Palatino" w:hAnsi="Palatino"/>
        </w:rPr>
        <w:t xml:space="preserve"> </w:t>
      </w:r>
      <w:r w:rsidR="00BD480F" w:rsidRPr="002B30D5">
        <w:rPr>
          <w:rFonts w:ascii="Palatino" w:hAnsi="Palatino"/>
        </w:rPr>
        <w:t>degree</w:t>
      </w:r>
      <w:r w:rsidR="009745C6" w:rsidRPr="002B30D5">
        <w:rPr>
          <w:rFonts w:ascii="Palatino" w:hAnsi="Palatino"/>
        </w:rPr>
        <w:t xml:space="preserve">? </w:t>
      </w:r>
      <w:r w:rsidR="005513A7" w:rsidRPr="002B30D5">
        <w:rPr>
          <w:rFonts w:ascii="Palatino" w:hAnsi="Palatino"/>
        </w:rPr>
        <w:t>The question</w:t>
      </w:r>
      <w:r w:rsidR="007977FA" w:rsidRPr="002B30D5">
        <w:rPr>
          <w:rFonts w:ascii="Palatino" w:hAnsi="Palatino"/>
        </w:rPr>
        <w:t>s</w:t>
      </w:r>
      <w:r w:rsidR="005513A7" w:rsidRPr="002B30D5">
        <w:rPr>
          <w:rFonts w:ascii="Palatino" w:hAnsi="Palatino"/>
        </w:rPr>
        <w:t xml:space="preserve"> I asked </w:t>
      </w:r>
      <w:r w:rsidR="007977FA" w:rsidRPr="002B30D5">
        <w:rPr>
          <w:rFonts w:ascii="Palatino" w:hAnsi="Palatino"/>
        </w:rPr>
        <w:t>myself</w:t>
      </w:r>
      <w:r w:rsidR="005513A7" w:rsidRPr="002B30D5">
        <w:rPr>
          <w:rFonts w:ascii="Palatino" w:hAnsi="Palatino"/>
        </w:rPr>
        <w:t xml:space="preserve"> </w:t>
      </w:r>
      <w:r w:rsidR="00BD480F" w:rsidRPr="002B30D5">
        <w:rPr>
          <w:rFonts w:ascii="Palatino" w:hAnsi="Palatino"/>
        </w:rPr>
        <w:t xml:space="preserve">at the time </w:t>
      </w:r>
      <w:r w:rsidR="005513A7" w:rsidRPr="002B30D5">
        <w:rPr>
          <w:rFonts w:ascii="Palatino" w:hAnsi="Palatino"/>
        </w:rPr>
        <w:t>were these: what constitutes a theory of curating? Who are the best writers and th</w:t>
      </w:r>
      <w:r w:rsidR="00900A9C" w:rsidRPr="002B30D5">
        <w:rPr>
          <w:rFonts w:ascii="Palatino" w:hAnsi="Palatino"/>
        </w:rPr>
        <w:t>inkers able to inform such a theory</w:t>
      </w:r>
      <w:r w:rsidR="005513A7" w:rsidRPr="002B30D5">
        <w:rPr>
          <w:rFonts w:ascii="Palatino" w:hAnsi="Palatino"/>
        </w:rPr>
        <w:t>? What do curators themselves read and what should they be reading?</w:t>
      </w:r>
      <w:r w:rsidR="00BD480F" w:rsidRPr="002B30D5">
        <w:rPr>
          <w:rFonts w:ascii="Palatino" w:hAnsi="Palatino"/>
        </w:rPr>
        <w:t xml:space="preserve"> The list was endless, disciplines and practices all hailed authors who could easily </w:t>
      </w:r>
      <w:r w:rsidR="00D16F7C" w:rsidRPr="002B30D5">
        <w:rPr>
          <w:rFonts w:ascii="Palatino" w:hAnsi="Palatino"/>
        </w:rPr>
        <w:t>be incl</w:t>
      </w:r>
      <w:r w:rsidR="00832282" w:rsidRPr="002B30D5">
        <w:rPr>
          <w:rFonts w:ascii="Palatino" w:hAnsi="Palatino"/>
        </w:rPr>
        <w:t>uded in a curating PhD program</w:t>
      </w:r>
      <w:r w:rsidR="00D16F7C" w:rsidRPr="002B30D5">
        <w:rPr>
          <w:rFonts w:ascii="Palatino" w:hAnsi="Palatino"/>
        </w:rPr>
        <w:t>’s reading list</w:t>
      </w:r>
      <w:r w:rsidR="00BD480F" w:rsidRPr="002B30D5">
        <w:rPr>
          <w:rFonts w:ascii="Palatino" w:hAnsi="Palatino"/>
        </w:rPr>
        <w:t xml:space="preserve">. Although </w:t>
      </w:r>
      <w:r w:rsidR="00D16F7C" w:rsidRPr="002B30D5">
        <w:rPr>
          <w:rFonts w:ascii="Palatino" w:hAnsi="Palatino"/>
        </w:rPr>
        <w:t xml:space="preserve">there were no criteria, </w:t>
      </w:r>
      <w:r w:rsidR="007977FA" w:rsidRPr="002B30D5">
        <w:rPr>
          <w:rFonts w:ascii="Palatino" w:hAnsi="Palatino"/>
        </w:rPr>
        <w:t>I</w:t>
      </w:r>
      <w:r w:rsidR="00D16F7C" w:rsidRPr="002B30D5">
        <w:rPr>
          <w:rFonts w:ascii="Palatino" w:hAnsi="Palatino"/>
        </w:rPr>
        <w:t xml:space="preserve"> still managed to create a tentative bibliography for curating and the curatorial that I ended up including at the end of the book </w:t>
      </w:r>
      <w:r w:rsidR="00D16F7C" w:rsidRPr="002B30D5">
        <w:rPr>
          <w:rFonts w:ascii="Palatino" w:hAnsi="Palatino"/>
          <w:i/>
        </w:rPr>
        <w:t>The Curatorial</w:t>
      </w:r>
      <w:r w:rsidR="007977FA" w:rsidRPr="002B30D5">
        <w:rPr>
          <w:rFonts w:ascii="Palatino" w:hAnsi="Palatino"/>
          <w:i/>
        </w:rPr>
        <w:t xml:space="preserve"> </w:t>
      </w:r>
      <w:r w:rsidR="007977FA" w:rsidRPr="002B30D5">
        <w:rPr>
          <w:rFonts w:ascii="Palatino" w:hAnsi="Palatino"/>
        </w:rPr>
        <w:t xml:space="preserve">(2013). </w:t>
      </w:r>
      <w:r w:rsidR="00D16F7C" w:rsidRPr="002B30D5">
        <w:rPr>
          <w:rFonts w:ascii="Palatino" w:hAnsi="Palatino"/>
        </w:rPr>
        <w:t xml:space="preserve">What is most striking about this list is that no discipline could be understood as being central to the practice of curating. Curators interested in anthropology could claim a number of books in their field as central to their practice. Others could claim books in psychology, </w:t>
      </w:r>
      <w:r w:rsidR="005B2AEC" w:rsidRPr="002B30D5">
        <w:rPr>
          <w:rFonts w:ascii="Palatino" w:hAnsi="Palatino"/>
        </w:rPr>
        <w:t xml:space="preserve">art history, </w:t>
      </w:r>
      <w:r w:rsidR="00D16F7C" w:rsidRPr="002B30D5">
        <w:rPr>
          <w:rFonts w:ascii="Palatino" w:hAnsi="Palatino"/>
        </w:rPr>
        <w:t xml:space="preserve">philosophy, politics, economy, </w:t>
      </w:r>
      <w:r w:rsidR="00017594" w:rsidRPr="002B30D5">
        <w:rPr>
          <w:rFonts w:ascii="Palatino" w:hAnsi="Palatino"/>
        </w:rPr>
        <w:t xml:space="preserve">sociology, </w:t>
      </w:r>
      <w:r w:rsidR="00D16F7C" w:rsidRPr="002B30D5">
        <w:rPr>
          <w:rFonts w:ascii="Palatino" w:hAnsi="Palatino"/>
        </w:rPr>
        <w:t xml:space="preserve">etc. </w:t>
      </w:r>
      <w:r w:rsidR="005B2AEC" w:rsidRPr="002B30D5">
        <w:rPr>
          <w:rFonts w:ascii="Palatino" w:hAnsi="Palatino"/>
        </w:rPr>
        <w:t xml:space="preserve">Curating was basically claiming to itself most humanities and social sciences and yet at the same time it was also incapable of channeling all these borrowed fields into a coherent curatorial </w:t>
      </w:r>
      <w:r w:rsidR="00F003FF" w:rsidRPr="002B30D5">
        <w:rPr>
          <w:rFonts w:ascii="Palatino" w:hAnsi="Palatino"/>
        </w:rPr>
        <w:t xml:space="preserve">reading </w:t>
      </w:r>
      <w:r w:rsidR="005B2AEC" w:rsidRPr="002B30D5">
        <w:rPr>
          <w:rFonts w:ascii="Palatino" w:hAnsi="Palatino"/>
        </w:rPr>
        <w:t xml:space="preserve">platform. The ultimate scavenger of disciplines was also the least apt at constituting one for itself. </w:t>
      </w:r>
      <w:r w:rsidR="0040510D" w:rsidRPr="002B30D5">
        <w:rPr>
          <w:rFonts w:ascii="Palatino" w:hAnsi="Palatino"/>
        </w:rPr>
        <w:t>Who has</w:t>
      </w:r>
      <w:r w:rsidR="00150B3C" w:rsidRPr="002B30D5">
        <w:rPr>
          <w:rFonts w:ascii="Palatino" w:hAnsi="Palatino"/>
        </w:rPr>
        <w:t xml:space="preserve"> not</w:t>
      </w:r>
      <w:r w:rsidR="0040510D" w:rsidRPr="002B30D5">
        <w:rPr>
          <w:rFonts w:ascii="Palatino" w:hAnsi="Palatino"/>
        </w:rPr>
        <w:t xml:space="preserve"> sighed at the abuses of theory </w:t>
      </w:r>
      <w:r w:rsidR="00F003FF" w:rsidRPr="002B30D5">
        <w:rPr>
          <w:rFonts w:ascii="Palatino" w:hAnsi="Palatino"/>
        </w:rPr>
        <w:t xml:space="preserve">on exhibition walls and in </w:t>
      </w:r>
      <w:r w:rsidR="0040510D" w:rsidRPr="002B30D5">
        <w:rPr>
          <w:rFonts w:ascii="Palatino" w:hAnsi="Palatino"/>
        </w:rPr>
        <w:t xml:space="preserve">catalogue essays, for example? </w:t>
      </w:r>
      <w:r w:rsidR="00F003FF" w:rsidRPr="002B30D5">
        <w:rPr>
          <w:rFonts w:ascii="Palatino" w:hAnsi="Palatino"/>
        </w:rPr>
        <w:t>This sigh also often took place when contemplating the way aspiring curators handle</w:t>
      </w:r>
      <w:r w:rsidR="0049629F" w:rsidRPr="002B30D5">
        <w:rPr>
          <w:rFonts w:ascii="Palatino" w:hAnsi="Palatino"/>
        </w:rPr>
        <w:t xml:space="preserve"> their research. </w:t>
      </w:r>
      <w:r w:rsidR="005B2AEC" w:rsidRPr="002B30D5">
        <w:rPr>
          <w:rFonts w:ascii="Palatino" w:hAnsi="Palatino"/>
        </w:rPr>
        <w:t xml:space="preserve">The </w:t>
      </w:r>
      <w:r w:rsidR="0049629F" w:rsidRPr="002B30D5">
        <w:rPr>
          <w:rFonts w:ascii="Palatino" w:hAnsi="Palatino"/>
        </w:rPr>
        <w:t>number of times I sat</w:t>
      </w:r>
      <w:r w:rsidR="00EB3BC7" w:rsidRPr="002B30D5">
        <w:rPr>
          <w:rFonts w:ascii="Palatino" w:hAnsi="Palatino"/>
        </w:rPr>
        <w:t>, for example,</w:t>
      </w:r>
      <w:r w:rsidR="0049629F" w:rsidRPr="002B30D5">
        <w:rPr>
          <w:rFonts w:ascii="Palatino" w:hAnsi="Palatino"/>
        </w:rPr>
        <w:t xml:space="preserve"> on a PhD Viva panel </w:t>
      </w:r>
      <w:r w:rsidR="00832282" w:rsidRPr="002B30D5">
        <w:rPr>
          <w:rFonts w:ascii="Palatino" w:hAnsi="Palatino"/>
        </w:rPr>
        <w:t>in</w:t>
      </w:r>
      <w:r w:rsidR="0049629F" w:rsidRPr="002B30D5">
        <w:rPr>
          <w:rFonts w:ascii="Palatino" w:hAnsi="Palatino"/>
        </w:rPr>
        <w:t xml:space="preserve"> curating despairing at the </w:t>
      </w:r>
      <w:r w:rsidR="00832282" w:rsidRPr="002B30D5">
        <w:rPr>
          <w:rFonts w:ascii="Palatino" w:hAnsi="Palatino"/>
        </w:rPr>
        <w:t xml:space="preserve">candidate’s </w:t>
      </w:r>
      <w:r w:rsidR="0049629F" w:rsidRPr="002B30D5">
        <w:rPr>
          <w:rFonts w:ascii="Palatino" w:hAnsi="Palatino"/>
        </w:rPr>
        <w:t xml:space="preserve">half-baked use of philosophy or political theory is too dispiriting to </w:t>
      </w:r>
      <w:r w:rsidR="0040510D" w:rsidRPr="002B30D5">
        <w:rPr>
          <w:rFonts w:ascii="Palatino" w:hAnsi="Palatino"/>
        </w:rPr>
        <w:t>count</w:t>
      </w:r>
      <w:r w:rsidR="0049629F" w:rsidRPr="002B30D5">
        <w:rPr>
          <w:rFonts w:ascii="Palatino" w:hAnsi="Palatino"/>
        </w:rPr>
        <w:t>. Curating is a w</w:t>
      </w:r>
      <w:r w:rsidR="0040510D" w:rsidRPr="002B30D5">
        <w:rPr>
          <w:rFonts w:ascii="Palatino" w:hAnsi="Palatino"/>
        </w:rPr>
        <w:t xml:space="preserve">oolly practice </w:t>
      </w:r>
      <w:r w:rsidR="001D5A04" w:rsidRPr="002B30D5">
        <w:rPr>
          <w:rFonts w:ascii="Palatino" w:hAnsi="Palatino"/>
        </w:rPr>
        <w:t>because it never coher</w:t>
      </w:r>
      <w:r w:rsidR="00C76CF5" w:rsidRPr="002B30D5">
        <w:rPr>
          <w:rFonts w:ascii="Palatino" w:hAnsi="Palatino"/>
        </w:rPr>
        <w:t>e</w:t>
      </w:r>
      <w:r w:rsidR="006955A9" w:rsidRPr="002B30D5">
        <w:rPr>
          <w:rFonts w:ascii="Palatino" w:hAnsi="Palatino"/>
        </w:rPr>
        <w:t>s</w:t>
      </w:r>
      <w:r w:rsidR="00C76CF5" w:rsidRPr="002B30D5">
        <w:rPr>
          <w:rFonts w:ascii="Palatino" w:hAnsi="Palatino"/>
        </w:rPr>
        <w:t xml:space="preserve"> into a disciplinary narrative and</w:t>
      </w:r>
      <w:r w:rsidR="001D5A04" w:rsidRPr="002B30D5">
        <w:rPr>
          <w:rFonts w:ascii="Palatino" w:hAnsi="Palatino"/>
        </w:rPr>
        <w:t xml:space="preserve"> </w:t>
      </w:r>
      <w:r w:rsidR="0040510D" w:rsidRPr="002B30D5">
        <w:rPr>
          <w:rFonts w:ascii="Palatino" w:hAnsi="Palatino"/>
        </w:rPr>
        <w:t>needs</w:t>
      </w:r>
      <w:r w:rsidR="003036C8" w:rsidRPr="002B30D5">
        <w:rPr>
          <w:rFonts w:ascii="Palatino" w:hAnsi="Palatino"/>
        </w:rPr>
        <w:t xml:space="preserve"> other disciplines in order to </w:t>
      </w:r>
      <w:r w:rsidR="001D5A04" w:rsidRPr="002B30D5">
        <w:rPr>
          <w:rFonts w:ascii="Palatino" w:hAnsi="Palatino"/>
        </w:rPr>
        <w:t xml:space="preserve">articulate and </w:t>
      </w:r>
      <w:r w:rsidR="003036C8" w:rsidRPr="002B30D5">
        <w:rPr>
          <w:rFonts w:ascii="Palatino" w:hAnsi="Palatino"/>
        </w:rPr>
        <w:t>justify itself.</w:t>
      </w:r>
    </w:p>
    <w:p w14:paraId="2B648B3B" w14:textId="77777777" w:rsidR="003036C8" w:rsidRPr="002B30D5" w:rsidRDefault="003036C8" w:rsidP="00B2749D">
      <w:pPr>
        <w:spacing w:line="480" w:lineRule="auto"/>
        <w:rPr>
          <w:rFonts w:ascii="Palatino" w:hAnsi="Palatino"/>
        </w:rPr>
      </w:pPr>
    </w:p>
    <w:p w14:paraId="2892B8A0" w14:textId="7FE6DF6E" w:rsidR="0000530E" w:rsidRPr="002B30D5" w:rsidRDefault="00B711C9" w:rsidP="00B2749D">
      <w:pPr>
        <w:spacing w:line="480" w:lineRule="auto"/>
        <w:rPr>
          <w:rFonts w:ascii="Palatino" w:hAnsi="Palatino"/>
          <w:b/>
        </w:rPr>
      </w:pPr>
      <w:r w:rsidRPr="002B30D5">
        <w:rPr>
          <w:rFonts w:ascii="Palatino" w:hAnsi="Palatino"/>
          <w:b/>
        </w:rPr>
        <w:t xml:space="preserve">Outcome of </w:t>
      </w:r>
      <w:r w:rsidR="001D5A04" w:rsidRPr="002B30D5">
        <w:rPr>
          <w:rFonts w:ascii="Palatino" w:hAnsi="Palatino"/>
          <w:b/>
        </w:rPr>
        <w:t>Journey</w:t>
      </w:r>
    </w:p>
    <w:p w14:paraId="38ABC357" w14:textId="75679836" w:rsidR="00411A35" w:rsidRPr="002B30D5" w:rsidRDefault="005B5167" w:rsidP="00B2749D">
      <w:pPr>
        <w:spacing w:line="480" w:lineRule="auto"/>
        <w:rPr>
          <w:rFonts w:ascii="Palatino" w:hAnsi="Palatino"/>
        </w:rPr>
      </w:pPr>
      <w:r w:rsidRPr="002B30D5">
        <w:rPr>
          <w:rFonts w:ascii="Palatino" w:hAnsi="Palatino"/>
        </w:rPr>
        <w:t>However, s</w:t>
      </w:r>
      <w:r w:rsidR="00100109" w:rsidRPr="002B30D5">
        <w:rPr>
          <w:rFonts w:ascii="Palatino" w:hAnsi="Palatino"/>
        </w:rPr>
        <w:t>uch wooliness is in my opinion</w:t>
      </w:r>
      <w:r w:rsidR="0040510D" w:rsidRPr="002B30D5">
        <w:rPr>
          <w:rFonts w:ascii="Palatino" w:hAnsi="Palatino"/>
        </w:rPr>
        <w:t xml:space="preserve"> </w:t>
      </w:r>
      <w:r w:rsidR="00F003FF" w:rsidRPr="002B30D5">
        <w:rPr>
          <w:rFonts w:ascii="Palatino" w:hAnsi="Palatino"/>
        </w:rPr>
        <w:t>what</w:t>
      </w:r>
      <w:r w:rsidR="0040510D" w:rsidRPr="002B30D5">
        <w:rPr>
          <w:rFonts w:ascii="Palatino" w:hAnsi="Palatino"/>
        </w:rPr>
        <w:t xml:space="preserve"> also, paradoxically, constitutes </w:t>
      </w:r>
      <w:r w:rsidR="001D5A04" w:rsidRPr="002B30D5">
        <w:rPr>
          <w:rFonts w:ascii="Palatino" w:hAnsi="Palatino"/>
        </w:rPr>
        <w:t>curating's</w:t>
      </w:r>
      <w:r w:rsidR="00100109" w:rsidRPr="002B30D5">
        <w:rPr>
          <w:rFonts w:ascii="Palatino" w:hAnsi="Palatino"/>
        </w:rPr>
        <w:t xml:space="preserve"> </w:t>
      </w:r>
      <w:r w:rsidR="0040510D" w:rsidRPr="002B30D5">
        <w:rPr>
          <w:rFonts w:ascii="Palatino" w:hAnsi="Palatino"/>
        </w:rPr>
        <w:t xml:space="preserve">most powerful tool in </w:t>
      </w:r>
      <w:r w:rsidR="00100109" w:rsidRPr="002B30D5">
        <w:rPr>
          <w:rFonts w:ascii="Palatino" w:hAnsi="Palatino"/>
        </w:rPr>
        <w:t>the</w:t>
      </w:r>
      <w:r w:rsidR="0040510D" w:rsidRPr="002B30D5">
        <w:rPr>
          <w:rFonts w:ascii="Palatino" w:hAnsi="Palatino"/>
        </w:rPr>
        <w:t xml:space="preserve"> contemporary world. </w:t>
      </w:r>
      <w:r w:rsidR="00F003FF" w:rsidRPr="002B30D5">
        <w:rPr>
          <w:rFonts w:ascii="Palatino" w:hAnsi="Palatino"/>
        </w:rPr>
        <w:t>This is a difficult thought because wooliness is never acceptable, alw</w:t>
      </w:r>
      <w:r w:rsidR="001D5A04" w:rsidRPr="002B30D5">
        <w:rPr>
          <w:rFonts w:ascii="Palatino" w:hAnsi="Palatino"/>
        </w:rPr>
        <w:t>ays problematic. The question i</w:t>
      </w:r>
      <w:r w:rsidR="00F003FF" w:rsidRPr="002B30D5">
        <w:rPr>
          <w:rFonts w:ascii="Palatino" w:hAnsi="Palatino"/>
        </w:rPr>
        <w:t xml:space="preserve">s then not to defend </w:t>
      </w:r>
      <w:r w:rsidR="001D5A04" w:rsidRPr="002B30D5">
        <w:rPr>
          <w:rFonts w:ascii="Palatino" w:hAnsi="Palatino"/>
        </w:rPr>
        <w:t>this ‘wooliness’</w:t>
      </w:r>
      <w:r w:rsidR="00F003FF" w:rsidRPr="002B30D5">
        <w:rPr>
          <w:rFonts w:ascii="Palatino" w:hAnsi="Palatino"/>
        </w:rPr>
        <w:t xml:space="preserve">, but to transcend it in order to turn </w:t>
      </w:r>
      <w:r w:rsidR="001D5A04" w:rsidRPr="002B30D5">
        <w:rPr>
          <w:rFonts w:ascii="Palatino" w:hAnsi="Palatino"/>
        </w:rPr>
        <w:t xml:space="preserve">it </w:t>
      </w:r>
      <w:r w:rsidR="00F003FF" w:rsidRPr="002B30D5">
        <w:rPr>
          <w:rFonts w:ascii="Palatino" w:hAnsi="Palatino"/>
          <w:i/>
        </w:rPr>
        <w:t>not</w:t>
      </w:r>
      <w:r w:rsidR="00F003FF" w:rsidRPr="002B30D5">
        <w:rPr>
          <w:rFonts w:ascii="Palatino" w:hAnsi="Palatino"/>
        </w:rPr>
        <w:t xml:space="preserve"> into something acceptable, but into something </w:t>
      </w:r>
      <w:r w:rsidR="00C02FF0" w:rsidRPr="002B30D5">
        <w:rPr>
          <w:rFonts w:ascii="Palatino" w:hAnsi="Palatino"/>
        </w:rPr>
        <w:t>altogether radically different</w:t>
      </w:r>
      <w:r w:rsidR="00F003FF" w:rsidRPr="002B30D5">
        <w:rPr>
          <w:rFonts w:ascii="Palatino" w:hAnsi="Palatino"/>
        </w:rPr>
        <w:t xml:space="preserve">. </w:t>
      </w:r>
      <w:r w:rsidR="005F2CC5" w:rsidRPr="002B30D5">
        <w:rPr>
          <w:rFonts w:ascii="Palatino" w:hAnsi="Palatino"/>
        </w:rPr>
        <w:t>Put succinctly</w:t>
      </w:r>
      <w:r w:rsidR="00C02FF0" w:rsidRPr="002B30D5">
        <w:rPr>
          <w:rFonts w:ascii="Palatino" w:hAnsi="Palatino"/>
        </w:rPr>
        <w:t>, c</w:t>
      </w:r>
      <w:r w:rsidR="00411A35" w:rsidRPr="002B30D5">
        <w:rPr>
          <w:rFonts w:ascii="Palatino" w:hAnsi="Palatino"/>
        </w:rPr>
        <w:t>urating can</w:t>
      </w:r>
      <w:r w:rsidR="00C02FF0" w:rsidRPr="002B30D5">
        <w:rPr>
          <w:rFonts w:ascii="Palatino" w:hAnsi="Palatino"/>
        </w:rPr>
        <w:t>not be taught through specific disciplinary narratives, it can</w:t>
      </w:r>
      <w:r w:rsidR="00411A35" w:rsidRPr="002B30D5">
        <w:rPr>
          <w:rFonts w:ascii="Palatino" w:hAnsi="Palatino"/>
        </w:rPr>
        <w:t xml:space="preserve"> only be taught in fragments</w:t>
      </w:r>
      <w:r w:rsidR="00C02FF0" w:rsidRPr="002B30D5">
        <w:rPr>
          <w:rFonts w:ascii="Palatino" w:hAnsi="Palatino"/>
        </w:rPr>
        <w:t xml:space="preserve"> borrowed from other disciplines</w:t>
      </w:r>
      <w:r w:rsidR="00411A35" w:rsidRPr="002B30D5">
        <w:rPr>
          <w:rFonts w:ascii="Palatino" w:hAnsi="Palatino"/>
        </w:rPr>
        <w:t>.</w:t>
      </w:r>
      <w:r w:rsidR="001944ED" w:rsidRPr="002B30D5">
        <w:rPr>
          <w:rFonts w:ascii="Palatino" w:hAnsi="Palatino"/>
        </w:rPr>
        <w:t xml:space="preserve"> </w:t>
      </w:r>
      <w:r w:rsidR="00411A35" w:rsidRPr="002B30D5">
        <w:rPr>
          <w:rFonts w:ascii="Palatino" w:hAnsi="Palatino"/>
        </w:rPr>
        <w:t xml:space="preserve">Such a </w:t>
      </w:r>
      <w:r w:rsidR="00506F3B" w:rsidRPr="002B30D5">
        <w:rPr>
          <w:rFonts w:ascii="Palatino" w:hAnsi="Palatino"/>
        </w:rPr>
        <w:t>fragmentariness shows</w:t>
      </w:r>
      <w:r w:rsidR="00411A35" w:rsidRPr="002B30D5">
        <w:rPr>
          <w:rFonts w:ascii="Palatino" w:hAnsi="Palatino"/>
        </w:rPr>
        <w:t xml:space="preserve"> </w:t>
      </w:r>
      <w:r w:rsidR="001944ED" w:rsidRPr="002B30D5">
        <w:rPr>
          <w:rFonts w:ascii="Palatino" w:hAnsi="Palatino"/>
        </w:rPr>
        <w:t xml:space="preserve">not so much </w:t>
      </w:r>
      <w:r w:rsidR="00411A35" w:rsidRPr="002B30D5">
        <w:rPr>
          <w:rFonts w:ascii="Palatino" w:hAnsi="Palatino"/>
        </w:rPr>
        <w:t xml:space="preserve">a </w:t>
      </w:r>
      <w:r w:rsidR="001D5A04" w:rsidRPr="002B30D5">
        <w:rPr>
          <w:rFonts w:ascii="Palatino" w:hAnsi="Palatino"/>
        </w:rPr>
        <w:t xml:space="preserve">predisposition </w:t>
      </w:r>
      <w:r w:rsidR="00411A35" w:rsidRPr="002B30D5">
        <w:rPr>
          <w:rFonts w:ascii="Palatino" w:hAnsi="Palatino"/>
        </w:rPr>
        <w:t>for the unfinished</w:t>
      </w:r>
      <w:r w:rsidR="001944ED" w:rsidRPr="002B30D5">
        <w:rPr>
          <w:rFonts w:ascii="Palatino" w:hAnsi="Palatino"/>
        </w:rPr>
        <w:t xml:space="preserve">, but most simply a refusal of the system. </w:t>
      </w:r>
      <w:r w:rsidR="00100109" w:rsidRPr="002B30D5">
        <w:rPr>
          <w:rFonts w:ascii="Palatino" w:hAnsi="Palatino"/>
        </w:rPr>
        <w:t>The</w:t>
      </w:r>
      <w:r w:rsidR="001944ED" w:rsidRPr="002B30D5">
        <w:rPr>
          <w:rFonts w:ascii="Palatino" w:hAnsi="Palatino"/>
        </w:rPr>
        <w:t xml:space="preserve"> contemporary world </w:t>
      </w:r>
      <w:r w:rsidR="005F2CC5" w:rsidRPr="002B30D5">
        <w:rPr>
          <w:rFonts w:ascii="Palatino" w:hAnsi="Palatino"/>
        </w:rPr>
        <w:t>is</w:t>
      </w:r>
      <w:r w:rsidR="001944ED" w:rsidRPr="002B30D5">
        <w:rPr>
          <w:rFonts w:ascii="Palatino" w:hAnsi="Palatino"/>
        </w:rPr>
        <w:t xml:space="preserve"> made up of fragments </w:t>
      </w:r>
      <w:r w:rsidR="00100109" w:rsidRPr="002B30D5">
        <w:rPr>
          <w:rFonts w:ascii="Palatino" w:hAnsi="Palatino"/>
        </w:rPr>
        <w:t>of indeterminable</w:t>
      </w:r>
      <w:r w:rsidR="001944ED" w:rsidRPr="002B30D5">
        <w:rPr>
          <w:rFonts w:ascii="Palatino" w:hAnsi="Palatino"/>
        </w:rPr>
        <w:t xml:space="preserve"> origin, import</w:t>
      </w:r>
      <w:r w:rsidR="00BE2251" w:rsidRPr="002B30D5">
        <w:rPr>
          <w:rFonts w:ascii="Palatino" w:hAnsi="Palatino"/>
        </w:rPr>
        <w:t xml:space="preserve"> or</w:t>
      </w:r>
      <w:r w:rsidR="005F2CC5" w:rsidRPr="002B30D5">
        <w:rPr>
          <w:rFonts w:ascii="Palatino" w:hAnsi="Palatino"/>
        </w:rPr>
        <w:t xml:space="preserve"> potential</w:t>
      </w:r>
      <w:r w:rsidR="001944ED" w:rsidRPr="002B30D5">
        <w:rPr>
          <w:rFonts w:ascii="Palatino" w:hAnsi="Palatino"/>
        </w:rPr>
        <w:t xml:space="preserve">. </w:t>
      </w:r>
      <w:r w:rsidR="00100109" w:rsidRPr="002B30D5">
        <w:rPr>
          <w:rFonts w:ascii="Palatino" w:hAnsi="Palatino"/>
        </w:rPr>
        <w:t>Individuals</w:t>
      </w:r>
      <w:r w:rsidR="001944ED" w:rsidRPr="002B30D5">
        <w:rPr>
          <w:rFonts w:ascii="Palatino" w:hAnsi="Palatino"/>
        </w:rPr>
        <w:t xml:space="preserve"> operate and navigate haphazardly through countless </w:t>
      </w:r>
      <w:r w:rsidR="0093017E" w:rsidRPr="002B30D5">
        <w:rPr>
          <w:rFonts w:ascii="Palatino" w:hAnsi="Palatino"/>
        </w:rPr>
        <w:t xml:space="preserve">bits and pieces of information and snippets and scraps of facts that </w:t>
      </w:r>
      <w:r w:rsidR="005F2CC5" w:rsidRPr="002B30D5">
        <w:rPr>
          <w:rFonts w:ascii="Palatino" w:hAnsi="Palatino"/>
        </w:rPr>
        <w:t xml:space="preserve">nothing ever </w:t>
      </w:r>
      <w:r w:rsidR="0093017E" w:rsidRPr="002B30D5">
        <w:rPr>
          <w:rFonts w:ascii="Palatino" w:hAnsi="Palatino"/>
        </w:rPr>
        <w:t xml:space="preserve">coheres into any form of systemic knowledge. </w:t>
      </w:r>
      <w:r w:rsidR="001D5A04" w:rsidRPr="002B30D5">
        <w:rPr>
          <w:rFonts w:ascii="Palatino" w:hAnsi="Palatino"/>
        </w:rPr>
        <w:t>As a reflection of such a world, c</w:t>
      </w:r>
      <w:r w:rsidR="0093017E" w:rsidRPr="002B30D5">
        <w:rPr>
          <w:rFonts w:ascii="Palatino" w:hAnsi="Palatino"/>
        </w:rPr>
        <w:t xml:space="preserve">urating is really about broken comprehension, </w:t>
      </w:r>
      <w:r w:rsidR="00DF29E5" w:rsidRPr="002B30D5">
        <w:rPr>
          <w:rFonts w:ascii="Palatino" w:hAnsi="Palatino"/>
        </w:rPr>
        <w:t>ambivalent competence</w:t>
      </w:r>
      <w:r w:rsidR="0093017E" w:rsidRPr="002B30D5">
        <w:rPr>
          <w:rFonts w:ascii="Palatino" w:hAnsi="Palatino"/>
        </w:rPr>
        <w:t xml:space="preserve">, </w:t>
      </w:r>
      <w:r w:rsidR="001D5A04" w:rsidRPr="002B30D5">
        <w:rPr>
          <w:rFonts w:ascii="Palatino" w:hAnsi="Palatino"/>
        </w:rPr>
        <w:t xml:space="preserve">unhinged knowledge, </w:t>
      </w:r>
      <w:r w:rsidR="0093017E" w:rsidRPr="002B30D5">
        <w:rPr>
          <w:rFonts w:ascii="Palatino" w:hAnsi="Palatino"/>
        </w:rPr>
        <w:t>unsystematic skill, arbitrary proficiency, accidental mastery</w:t>
      </w:r>
      <w:r w:rsidR="00BE2251" w:rsidRPr="002B30D5">
        <w:rPr>
          <w:rFonts w:ascii="Palatino" w:hAnsi="Palatino"/>
        </w:rPr>
        <w:t xml:space="preserve"> and</w:t>
      </w:r>
      <w:r w:rsidR="0093017E" w:rsidRPr="002B30D5">
        <w:rPr>
          <w:rFonts w:ascii="Palatino" w:hAnsi="Palatino"/>
        </w:rPr>
        <w:t xml:space="preserve"> casual </w:t>
      </w:r>
      <w:r w:rsidR="00DF29E5" w:rsidRPr="002B30D5">
        <w:rPr>
          <w:rFonts w:ascii="Palatino" w:hAnsi="Palatino"/>
        </w:rPr>
        <w:t>expertise</w:t>
      </w:r>
      <w:r w:rsidR="00100109" w:rsidRPr="002B30D5">
        <w:rPr>
          <w:rFonts w:ascii="Palatino" w:hAnsi="Palatino"/>
        </w:rPr>
        <w:t xml:space="preserve">. These </w:t>
      </w:r>
      <w:r w:rsidR="001D5A04" w:rsidRPr="002B30D5">
        <w:rPr>
          <w:rFonts w:ascii="Palatino" w:hAnsi="Palatino"/>
        </w:rPr>
        <w:t>a</w:t>
      </w:r>
      <w:r w:rsidR="00100109" w:rsidRPr="002B30D5">
        <w:rPr>
          <w:rFonts w:ascii="Palatino" w:hAnsi="Palatino"/>
        </w:rPr>
        <w:t xml:space="preserve">re </w:t>
      </w:r>
      <w:r w:rsidR="0093017E" w:rsidRPr="002B30D5">
        <w:rPr>
          <w:rFonts w:ascii="Palatino" w:hAnsi="Palatino"/>
        </w:rPr>
        <w:t>perhaps the limits and poten</w:t>
      </w:r>
      <w:r w:rsidR="00100109" w:rsidRPr="002B30D5">
        <w:rPr>
          <w:rFonts w:ascii="Palatino" w:hAnsi="Palatino"/>
        </w:rPr>
        <w:t>tial of the PhD in Curatorial/</w:t>
      </w:r>
      <w:r w:rsidR="0093017E" w:rsidRPr="002B30D5">
        <w:rPr>
          <w:rFonts w:ascii="Palatino" w:hAnsi="Palatino"/>
        </w:rPr>
        <w:t xml:space="preserve">Knowledge. The last word of </w:t>
      </w:r>
      <w:r w:rsidR="001D5A04" w:rsidRPr="002B30D5">
        <w:rPr>
          <w:rFonts w:ascii="Palatino" w:hAnsi="Palatino"/>
        </w:rPr>
        <w:t>this</w:t>
      </w:r>
      <w:r w:rsidR="005F2CC5" w:rsidRPr="002B30D5">
        <w:rPr>
          <w:rFonts w:ascii="Palatino" w:hAnsi="Palatino"/>
        </w:rPr>
        <w:t xml:space="preserve"> PhD Program</w:t>
      </w:r>
      <w:r w:rsidR="0093017E" w:rsidRPr="002B30D5">
        <w:rPr>
          <w:rFonts w:ascii="Palatino" w:hAnsi="Palatino"/>
        </w:rPr>
        <w:t xml:space="preserve">’s name </w:t>
      </w:r>
      <w:r w:rsidR="001D5A04" w:rsidRPr="002B30D5">
        <w:rPr>
          <w:rFonts w:ascii="Palatino" w:hAnsi="Palatino"/>
        </w:rPr>
        <w:t>i</w:t>
      </w:r>
      <w:r w:rsidR="0093017E" w:rsidRPr="002B30D5">
        <w:rPr>
          <w:rFonts w:ascii="Palatino" w:hAnsi="Palatino"/>
        </w:rPr>
        <w:t xml:space="preserve">s both an aspiration and an ironic take on what </w:t>
      </w:r>
      <w:r w:rsidR="008C6F44" w:rsidRPr="002B30D5">
        <w:rPr>
          <w:rFonts w:ascii="Palatino" w:hAnsi="Palatino"/>
        </w:rPr>
        <w:t>can</w:t>
      </w:r>
      <w:r w:rsidR="0093017E" w:rsidRPr="002B30D5">
        <w:rPr>
          <w:rFonts w:ascii="Palatino" w:hAnsi="Palatino"/>
        </w:rPr>
        <w:t xml:space="preserve"> </w:t>
      </w:r>
      <w:r w:rsidR="00F401CA" w:rsidRPr="002B30D5">
        <w:rPr>
          <w:rFonts w:ascii="Palatino" w:hAnsi="Palatino"/>
        </w:rPr>
        <w:t xml:space="preserve">never </w:t>
      </w:r>
      <w:r w:rsidR="0093017E" w:rsidRPr="002B30D5">
        <w:rPr>
          <w:rFonts w:ascii="Palatino" w:hAnsi="Palatino"/>
        </w:rPr>
        <w:t xml:space="preserve">be achieved. </w:t>
      </w:r>
    </w:p>
    <w:p w14:paraId="1AD8EAFB" w14:textId="15DF3696" w:rsidR="00F401CA" w:rsidRPr="002B30D5" w:rsidRDefault="00A75B7B" w:rsidP="00B2749D">
      <w:pPr>
        <w:spacing w:line="480" w:lineRule="auto"/>
        <w:rPr>
          <w:rFonts w:ascii="Palatino" w:hAnsi="Palatino"/>
        </w:rPr>
      </w:pPr>
      <w:r w:rsidRPr="002B30D5">
        <w:rPr>
          <w:rFonts w:ascii="Palatino" w:hAnsi="Palatino"/>
        </w:rPr>
        <w:tab/>
      </w:r>
      <w:r w:rsidR="0093017E" w:rsidRPr="002B30D5">
        <w:rPr>
          <w:rFonts w:ascii="Palatino" w:hAnsi="Palatino"/>
        </w:rPr>
        <w:t xml:space="preserve">So how then to turn this </w:t>
      </w:r>
      <w:r w:rsidR="00F401CA" w:rsidRPr="002B30D5">
        <w:rPr>
          <w:rFonts w:ascii="Palatino" w:hAnsi="Palatino"/>
        </w:rPr>
        <w:t xml:space="preserve">paradoxical wooliness </w:t>
      </w:r>
      <w:r w:rsidR="0093017E" w:rsidRPr="002B30D5">
        <w:rPr>
          <w:rFonts w:ascii="Palatino" w:hAnsi="Palatino"/>
        </w:rPr>
        <w:t xml:space="preserve">into something altogether different? How to overcome this paradox of curatorial knowledge? </w:t>
      </w:r>
      <w:r w:rsidR="00F401CA" w:rsidRPr="002B30D5">
        <w:rPr>
          <w:rFonts w:ascii="Palatino" w:hAnsi="Palatino"/>
        </w:rPr>
        <w:t>The only way to begin address</w:t>
      </w:r>
      <w:r w:rsidR="00D65135" w:rsidRPr="002B30D5">
        <w:rPr>
          <w:rFonts w:ascii="Palatino" w:hAnsi="Palatino"/>
        </w:rPr>
        <w:t>ing</w:t>
      </w:r>
      <w:r w:rsidR="00F401CA" w:rsidRPr="002B30D5">
        <w:rPr>
          <w:rFonts w:ascii="Palatino" w:hAnsi="Palatino"/>
        </w:rPr>
        <w:t xml:space="preserve"> this </w:t>
      </w:r>
      <w:r w:rsidR="008C6F44" w:rsidRPr="002B30D5">
        <w:rPr>
          <w:rFonts w:ascii="Palatino" w:hAnsi="Palatino"/>
        </w:rPr>
        <w:t>i</w:t>
      </w:r>
      <w:r w:rsidR="00876ABA" w:rsidRPr="002B30D5">
        <w:rPr>
          <w:rFonts w:ascii="Palatino" w:hAnsi="Palatino"/>
        </w:rPr>
        <w:t>s</w:t>
      </w:r>
      <w:r w:rsidR="00F401CA" w:rsidRPr="002B30D5">
        <w:rPr>
          <w:rFonts w:ascii="Palatino" w:hAnsi="Palatino"/>
        </w:rPr>
        <w:t xml:space="preserve"> to rethink what curating is, that is, to radically detach it from any old disciplinary referent. Curating is indeed no longer confined to art, it concerns the much broader activity of engaging, selecting, arranging, critically evaluating</w:t>
      </w:r>
      <w:r w:rsidR="00BE2251" w:rsidRPr="002B30D5">
        <w:rPr>
          <w:rFonts w:ascii="Palatino" w:hAnsi="Palatino"/>
        </w:rPr>
        <w:t xml:space="preserve"> and</w:t>
      </w:r>
      <w:r w:rsidR="00F401CA" w:rsidRPr="002B30D5">
        <w:rPr>
          <w:rFonts w:ascii="Palatino" w:hAnsi="Palatino"/>
        </w:rPr>
        <w:t xml:space="preserve"> sharing culture in general. This means that the old and obsolete discipline known as </w:t>
      </w:r>
      <w:r w:rsidR="00B2749D" w:rsidRPr="002B30D5">
        <w:rPr>
          <w:rFonts w:ascii="Palatino" w:hAnsi="Palatino"/>
        </w:rPr>
        <w:t>‘</w:t>
      </w:r>
      <w:r w:rsidR="00F401CA" w:rsidRPr="002B30D5">
        <w:rPr>
          <w:rFonts w:ascii="Palatino" w:hAnsi="Palatino"/>
        </w:rPr>
        <w:t>art</w:t>
      </w:r>
      <w:r w:rsidR="00B2749D" w:rsidRPr="002B30D5">
        <w:rPr>
          <w:rFonts w:ascii="Palatino" w:hAnsi="Palatino"/>
        </w:rPr>
        <w:t>’</w:t>
      </w:r>
      <w:r w:rsidR="00F401CA" w:rsidRPr="002B30D5">
        <w:rPr>
          <w:rFonts w:ascii="Palatino" w:hAnsi="Palatino"/>
        </w:rPr>
        <w:t xml:space="preserve"> is no longer central to the articulation of curating. Free from the old Enlightenment metaphysical referent, curating is now practiced in all fields in culture (online, fashion, perfumery, catering, advertising, etc.). It concerns a multiplicity of different eco-systems (including</w:t>
      </w:r>
      <w:r w:rsidR="00876ABA" w:rsidRPr="002B30D5">
        <w:rPr>
          <w:rFonts w:ascii="Palatino" w:hAnsi="Palatino"/>
        </w:rPr>
        <w:t xml:space="preserve"> the I</w:t>
      </w:r>
      <w:r w:rsidR="00F401CA" w:rsidRPr="002B30D5">
        <w:rPr>
          <w:rFonts w:ascii="Palatino" w:hAnsi="Palatino"/>
        </w:rPr>
        <w:t xml:space="preserve">nternet). These are slowly replacing the old institutions (museums, art history, art theory, etc.) as the privileged conceptual frameworks for curating. Performance and impact indicators (including online responsiveness: </w:t>
      </w:r>
      <w:r w:rsidR="00876ABA" w:rsidRPr="002B30D5">
        <w:rPr>
          <w:rFonts w:ascii="Palatino" w:hAnsi="Palatino"/>
        </w:rPr>
        <w:t>social media's like, wow, haha, s</w:t>
      </w:r>
      <w:r w:rsidR="00F401CA" w:rsidRPr="002B30D5">
        <w:rPr>
          <w:rFonts w:ascii="Palatino" w:hAnsi="Palatino"/>
        </w:rPr>
        <w:t>ad, etc.) are prioritiz</w:t>
      </w:r>
      <w:r w:rsidR="00876ABA" w:rsidRPr="002B30D5">
        <w:rPr>
          <w:rFonts w:ascii="Palatino" w:hAnsi="Palatino"/>
        </w:rPr>
        <w:t>ed over message, medium, code and</w:t>
      </w:r>
      <w:r w:rsidR="00F401CA" w:rsidRPr="002B30D5">
        <w:rPr>
          <w:rFonts w:ascii="Palatino" w:hAnsi="Palatino"/>
        </w:rPr>
        <w:t xml:space="preserve"> referent. This means that both author- and viewer-functions become secondary to instant experience and digestibility, and for online content, webpage readabi</w:t>
      </w:r>
      <w:r w:rsidR="00876ABA" w:rsidRPr="002B30D5">
        <w:rPr>
          <w:rFonts w:ascii="Palatino" w:hAnsi="Palatino"/>
        </w:rPr>
        <w:t>lity, shareability, portability</w:t>
      </w:r>
      <w:r w:rsidR="00F401CA" w:rsidRPr="002B30D5">
        <w:rPr>
          <w:rFonts w:ascii="Palatino" w:hAnsi="Palatino"/>
        </w:rPr>
        <w:t xml:space="preserve"> and filter-bubble consistency. Ultimately, curating is now a practice finally free of any institutional (historic</w:t>
      </w:r>
      <w:r w:rsidR="00876ABA" w:rsidRPr="002B30D5">
        <w:rPr>
          <w:rFonts w:ascii="Palatino" w:hAnsi="Palatino"/>
        </w:rPr>
        <w:t>al, theoretical, socio-cultural</w:t>
      </w:r>
      <w:r w:rsidR="00F401CA" w:rsidRPr="002B30D5">
        <w:rPr>
          <w:rFonts w:ascii="Palatino" w:hAnsi="Palatino"/>
        </w:rPr>
        <w:t xml:space="preserve"> or political) discourses and consequently can only be taught in fragmentary forms</w:t>
      </w:r>
      <w:r w:rsidR="00411A35" w:rsidRPr="002B30D5">
        <w:rPr>
          <w:rFonts w:ascii="Palatino" w:hAnsi="Palatino"/>
        </w:rPr>
        <w:t xml:space="preserve"> </w:t>
      </w:r>
      <w:r w:rsidR="008B1CB9" w:rsidRPr="002B30D5">
        <w:rPr>
          <w:rFonts w:ascii="Palatino" w:hAnsi="Palatino"/>
        </w:rPr>
        <w:t>detached from</w:t>
      </w:r>
      <w:r w:rsidR="00411A35" w:rsidRPr="002B30D5">
        <w:rPr>
          <w:rFonts w:ascii="Palatino" w:hAnsi="Palatino"/>
        </w:rPr>
        <w:t xml:space="preserve"> a</w:t>
      </w:r>
      <w:r w:rsidR="00F401CA" w:rsidRPr="002B30D5">
        <w:rPr>
          <w:rFonts w:ascii="Palatino" w:hAnsi="Palatino"/>
        </w:rPr>
        <w:t>ny</w:t>
      </w:r>
      <w:r w:rsidR="00411A35" w:rsidRPr="002B30D5">
        <w:rPr>
          <w:rFonts w:ascii="Palatino" w:hAnsi="Palatino"/>
        </w:rPr>
        <w:t xml:space="preserve"> previous system, </w:t>
      </w:r>
      <w:r w:rsidR="00C76CF5" w:rsidRPr="002B30D5">
        <w:rPr>
          <w:rFonts w:ascii="Palatino" w:hAnsi="Palatino"/>
        </w:rPr>
        <w:t>including</w:t>
      </w:r>
      <w:r w:rsidR="00411A35" w:rsidRPr="002B30D5">
        <w:rPr>
          <w:rFonts w:ascii="Palatino" w:hAnsi="Palatino"/>
        </w:rPr>
        <w:t xml:space="preserve"> a</w:t>
      </w:r>
      <w:r w:rsidR="008C6F44" w:rsidRPr="002B30D5">
        <w:rPr>
          <w:rFonts w:ascii="Palatino" w:hAnsi="Palatino"/>
        </w:rPr>
        <w:t>ny</w:t>
      </w:r>
      <w:r w:rsidR="00411A35" w:rsidRPr="002B30D5">
        <w:rPr>
          <w:rFonts w:ascii="Palatino" w:hAnsi="Palatino"/>
        </w:rPr>
        <w:t xml:space="preserve"> previously shattered </w:t>
      </w:r>
      <w:r w:rsidR="00F401CA" w:rsidRPr="002B30D5">
        <w:rPr>
          <w:rFonts w:ascii="Palatino" w:hAnsi="Palatino"/>
        </w:rPr>
        <w:t>discipline</w:t>
      </w:r>
      <w:r w:rsidR="00C76CF5" w:rsidRPr="002B30D5">
        <w:rPr>
          <w:rFonts w:ascii="Palatino" w:hAnsi="Palatino"/>
        </w:rPr>
        <w:t>s</w:t>
      </w:r>
      <w:r w:rsidR="00411A35" w:rsidRPr="002B30D5">
        <w:rPr>
          <w:rFonts w:ascii="Palatino" w:hAnsi="Palatino"/>
        </w:rPr>
        <w:t xml:space="preserve">. </w:t>
      </w:r>
    </w:p>
    <w:p w14:paraId="758F587C" w14:textId="321683EA" w:rsidR="00411A35" w:rsidRPr="002B30D5" w:rsidRDefault="00A75B7B" w:rsidP="00B2749D">
      <w:pPr>
        <w:spacing w:line="480" w:lineRule="auto"/>
        <w:rPr>
          <w:rFonts w:ascii="Palatino" w:hAnsi="Palatino"/>
        </w:rPr>
      </w:pPr>
      <w:r w:rsidRPr="002B30D5">
        <w:rPr>
          <w:rFonts w:ascii="Palatino" w:hAnsi="Palatino"/>
        </w:rPr>
        <w:tab/>
      </w:r>
      <w:r w:rsidR="00F401CA" w:rsidRPr="002B30D5">
        <w:rPr>
          <w:rFonts w:ascii="Palatino" w:hAnsi="Palatino"/>
        </w:rPr>
        <w:t xml:space="preserve">From such a radical platform, one which no doubt will make art practitioners recoil in horror, the teaching of curating </w:t>
      </w:r>
      <w:r w:rsidR="00452D2D" w:rsidRPr="002B30D5">
        <w:rPr>
          <w:rFonts w:ascii="Palatino" w:hAnsi="Palatino"/>
        </w:rPr>
        <w:t>can therefore abandon</w:t>
      </w:r>
      <w:r w:rsidR="00150B3C" w:rsidRPr="002B30D5">
        <w:rPr>
          <w:rFonts w:ascii="Palatino" w:hAnsi="Palatino"/>
        </w:rPr>
        <w:t xml:space="preserve"> – </w:t>
      </w:r>
      <w:r w:rsidR="00452D2D" w:rsidRPr="002B30D5">
        <w:rPr>
          <w:rFonts w:ascii="Palatino" w:hAnsi="Palatino"/>
        </w:rPr>
        <w:t>if it has</w:t>
      </w:r>
      <w:r w:rsidR="00150B3C" w:rsidRPr="002B30D5">
        <w:rPr>
          <w:rFonts w:ascii="Palatino" w:hAnsi="Palatino"/>
        </w:rPr>
        <w:t xml:space="preserve"> not</w:t>
      </w:r>
      <w:r w:rsidR="00452D2D" w:rsidRPr="002B30D5">
        <w:rPr>
          <w:rFonts w:ascii="Palatino" w:hAnsi="Palatino"/>
        </w:rPr>
        <w:t xml:space="preserve"> already!</w:t>
      </w:r>
      <w:r w:rsidR="00150B3C" w:rsidRPr="002B30D5">
        <w:rPr>
          <w:rFonts w:ascii="Palatino" w:hAnsi="Palatino"/>
        </w:rPr>
        <w:t xml:space="preserve"> – </w:t>
      </w:r>
      <w:r w:rsidR="00452D2D" w:rsidRPr="002B30D5">
        <w:rPr>
          <w:rFonts w:ascii="Palatino" w:hAnsi="Palatino"/>
        </w:rPr>
        <w:t>any reference to a past history of projects, but also to a future promise. Refusing the system, curating indeed can no longer afford to refer to a</w:t>
      </w:r>
      <w:r w:rsidR="008B1CB9" w:rsidRPr="002B30D5">
        <w:rPr>
          <w:rFonts w:ascii="Palatino" w:hAnsi="Palatino"/>
        </w:rPr>
        <w:t>n always</w:t>
      </w:r>
      <w:r w:rsidR="00452D2D" w:rsidRPr="002B30D5">
        <w:rPr>
          <w:rFonts w:ascii="Palatino" w:hAnsi="Palatino"/>
        </w:rPr>
        <w:t xml:space="preserve"> necessarily </w:t>
      </w:r>
      <w:r w:rsidR="008B1CB9" w:rsidRPr="002B30D5">
        <w:rPr>
          <w:rFonts w:ascii="Palatino" w:hAnsi="Palatino"/>
        </w:rPr>
        <w:t>idiosyncratic</w:t>
      </w:r>
      <w:r w:rsidR="00452D2D" w:rsidRPr="002B30D5">
        <w:rPr>
          <w:rFonts w:ascii="Palatino" w:hAnsi="Palatino"/>
        </w:rPr>
        <w:t xml:space="preserve"> and highly subjective history of (institutional) projects</w:t>
      </w:r>
      <w:r w:rsidR="00506F3B" w:rsidRPr="002B30D5">
        <w:rPr>
          <w:rFonts w:ascii="Palatino" w:hAnsi="Palatino"/>
        </w:rPr>
        <w:t xml:space="preserve"> that </w:t>
      </w:r>
      <w:r w:rsidR="00EB3BC7" w:rsidRPr="002B30D5">
        <w:rPr>
          <w:rFonts w:ascii="Palatino" w:hAnsi="Palatino"/>
        </w:rPr>
        <w:t xml:space="preserve">can </w:t>
      </w:r>
      <w:r w:rsidR="00506F3B" w:rsidRPr="002B30D5">
        <w:rPr>
          <w:rFonts w:ascii="Palatino" w:hAnsi="Palatino"/>
        </w:rPr>
        <w:t>never cohere</w:t>
      </w:r>
      <w:r w:rsidR="002D0147" w:rsidRPr="002B30D5">
        <w:rPr>
          <w:rFonts w:ascii="Palatino" w:hAnsi="Palatino"/>
        </w:rPr>
        <w:t xml:space="preserve"> into a single narrative, notwithstanding publishers’ attempts to do so through highly problematic edited collections</w:t>
      </w:r>
      <w:r w:rsidR="00452D2D" w:rsidRPr="002B30D5">
        <w:rPr>
          <w:rFonts w:ascii="Palatino" w:hAnsi="Palatino"/>
        </w:rPr>
        <w:t>. Why start</w:t>
      </w:r>
      <w:r w:rsidR="002D0147" w:rsidRPr="002B30D5">
        <w:rPr>
          <w:rFonts w:ascii="Palatino" w:hAnsi="Palatino"/>
        </w:rPr>
        <w:t>, for example,</w:t>
      </w:r>
      <w:r w:rsidR="00452D2D" w:rsidRPr="002B30D5">
        <w:rPr>
          <w:rFonts w:ascii="Palatino" w:hAnsi="Palatino"/>
        </w:rPr>
        <w:t xml:space="preserve"> with Szeemann’s 1972 Documenta as a way of thinking contemporary curating? It makes no sense</w:t>
      </w:r>
      <w:r w:rsidR="002D0147" w:rsidRPr="002B30D5">
        <w:rPr>
          <w:rFonts w:ascii="Palatino" w:hAnsi="Palatino"/>
        </w:rPr>
        <w:t xml:space="preserve"> considering the current diversity of curatorial endeavours</w:t>
      </w:r>
      <w:r w:rsidR="00452D2D" w:rsidRPr="002B30D5">
        <w:rPr>
          <w:rFonts w:ascii="Palatino" w:hAnsi="Palatino"/>
        </w:rPr>
        <w:t xml:space="preserve">. If </w:t>
      </w:r>
      <w:r w:rsidR="002D0147" w:rsidRPr="002B30D5">
        <w:rPr>
          <w:rFonts w:ascii="Palatino" w:hAnsi="Palatino"/>
        </w:rPr>
        <w:t>Szeeman</w:t>
      </w:r>
      <w:r w:rsidR="00876ABA" w:rsidRPr="002B30D5">
        <w:rPr>
          <w:rFonts w:ascii="Palatino" w:hAnsi="Palatino"/>
        </w:rPr>
        <w:t>n</w:t>
      </w:r>
      <w:r w:rsidR="002D0147" w:rsidRPr="002B30D5">
        <w:rPr>
          <w:rFonts w:ascii="Palatino" w:hAnsi="Palatino"/>
        </w:rPr>
        <w:t xml:space="preserve">’s </w:t>
      </w:r>
      <w:r w:rsidR="00B2749D" w:rsidRPr="002B30D5">
        <w:rPr>
          <w:rFonts w:ascii="Palatino" w:hAnsi="Palatino"/>
        </w:rPr>
        <w:t>‘</w:t>
      </w:r>
      <w:r w:rsidR="002D0147" w:rsidRPr="002B30D5">
        <w:rPr>
          <w:rFonts w:ascii="Palatino" w:hAnsi="Palatino"/>
        </w:rPr>
        <w:t>seminal</w:t>
      </w:r>
      <w:r w:rsidR="00B2749D" w:rsidRPr="002B30D5">
        <w:rPr>
          <w:rFonts w:ascii="Palatino" w:hAnsi="Palatino"/>
        </w:rPr>
        <w:t>’</w:t>
      </w:r>
      <w:r w:rsidR="002D0147" w:rsidRPr="002B30D5">
        <w:rPr>
          <w:rFonts w:ascii="Palatino" w:hAnsi="Palatino"/>
        </w:rPr>
        <w:t xml:space="preserve"> show </w:t>
      </w:r>
      <w:r w:rsidR="00452D2D" w:rsidRPr="002B30D5">
        <w:rPr>
          <w:rFonts w:ascii="Palatino" w:hAnsi="Palatino"/>
        </w:rPr>
        <w:t xml:space="preserve">is </w:t>
      </w:r>
      <w:r w:rsidR="002D0147" w:rsidRPr="002B30D5">
        <w:rPr>
          <w:rFonts w:ascii="Palatino" w:hAnsi="Palatino"/>
        </w:rPr>
        <w:t xml:space="preserve">only a </w:t>
      </w:r>
      <w:r w:rsidR="00452D2D" w:rsidRPr="002B30D5">
        <w:rPr>
          <w:rFonts w:ascii="Palatino" w:hAnsi="Palatino"/>
        </w:rPr>
        <w:t>fragment, then any other fragment can be used as a starting point</w:t>
      </w:r>
      <w:r w:rsidR="002D0147" w:rsidRPr="002B30D5">
        <w:rPr>
          <w:rFonts w:ascii="Palatino" w:hAnsi="Palatino"/>
        </w:rPr>
        <w:t xml:space="preserve">. </w:t>
      </w:r>
      <w:r w:rsidR="002D0147" w:rsidRPr="002B30D5">
        <w:rPr>
          <w:rFonts w:ascii="Palatino" w:hAnsi="Palatino"/>
          <w:i/>
        </w:rPr>
        <w:t>The Art Collection of Archduke Leopold Wilhelm in Brussels</w:t>
      </w:r>
      <w:r w:rsidR="002D0147" w:rsidRPr="002B30D5">
        <w:rPr>
          <w:rFonts w:ascii="Palatino" w:hAnsi="Palatino"/>
        </w:rPr>
        <w:t xml:space="preserve"> (c. 1651) by David Teniers the Younger (1610–1690), for example, would seem to me more appropriate, especially in relation to content curating. Curating can </w:t>
      </w:r>
      <w:r w:rsidR="008B1CB9" w:rsidRPr="002B30D5">
        <w:rPr>
          <w:rFonts w:ascii="Palatino" w:hAnsi="Palatino"/>
        </w:rPr>
        <w:t xml:space="preserve">also </w:t>
      </w:r>
      <w:r w:rsidR="002D0147" w:rsidRPr="002B30D5">
        <w:rPr>
          <w:rFonts w:ascii="Palatino" w:hAnsi="Palatino"/>
        </w:rPr>
        <w:t xml:space="preserve">no longer afford to refer </w:t>
      </w:r>
      <w:r w:rsidR="008B1CB9" w:rsidRPr="002B30D5">
        <w:rPr>
          <w:rFonts w:ascii="Palatino" w:hAnsi="Palatino"/>
        </w:rPr>
        <w:t>itself to a future promise;</w:t>
      </w:r>
      <w:r w:rsidR="002D0147" w:rsidRPr="002B30D5">
        <w:rPr>
          <w:rFonts w:ascii="Palatino" w:hAnsi="Palatino"/>
        </w:rPr>
        <w:t xml:space="preserve"> the know</w:t>
      </w:r>
      <w:r w:rsidR="00722E6F" w:rsidRPr="002B30D5">
        <w:rPr>
          <w:rFonts w:ascii="Palatino" w:hAnsi="Palatino"/>
        </w:rPr>
        <w:t>ledge it</w:t>
      </w:r>
      <w:r w:rsidR="002E541B" w:rsidRPr="002B30D5">
        <w:rPr>
          <w:rFonts w:ascii="Palatino" w:hAnsi="Palatino"/>
        </w:rPr>
        <w:t xml:space="preserve"> impart</w:t>
      </w:r>
      <w:r w:rsidR="00722E6F" w:rsidRPr="002B30D5">
        <w:rPr>
          <w:rFonts w:ascii="Palatino" w:hAnsi="Palatino"/>
        </w:rPr>
        <w:t>s</w:t>
      </w:r>
      <w:r w:rsidR="002D0147" w:rsidRPr="002B30D5">
        <w:rPr>
          <w:rFonts w:ascii="Palatino" w:hAnsi="Palatino"/>
        </w:rPr>
        <w:t xml:space="preserve"> is so diffuse and confused that the idea that it would eventually know its self-sufficiency</w:t>
      </w:r>
      <w:r w:rsidR="008C6F44" w:rsidRPr="002B30D5">
        <w:rPr>
          <w:rFonts w:ascii="Palatino" w:hAnsi="Palatino"/>
        </w:rPr>
        <w:t xml:space="preserve"> and</w:t>
      </w:r>
      <w:r w:rsidR="00506F3B" w:rsidRPr="002B30D5">
        <w:rPr>
          <w:rFonts w:ascii="Palatino" w:hAnsi="Palatino"/>
        </w:rPr>
        <w:t>,</w:t>
      </w:r>
      <w:r w:rsidR="002D0147" w:rsidRPr="002B30D5">
        <w:rPr>
          <w:rFonts w:ascii="Palatino" w:hAnsi="Palatino"/>
        </w:rPr>
        <w:t xml:space="preserve"> </w:t>
      </w:r>
      <w:r w:rsidR="00506F3B" w:rsidRPr="002B30D5">
        <w:rPr>
          <w:rFonts w:ascii="Palatino" w:hAnsi="Palatino"/>
        </w:rPr>
        <w:t>in the end, establish itself as a discipline in its own right</w:t>
      </w:r>
      <w:r w:rsidR="008C6F44" w:rsidRPr="002B30D5">
        <w:rPr>
          <w:rFonts w:ascii="Palatino" w:hAnsi="Palatino"/>
        </w:rPr>
        <w:t>,</w:t>
      </w:r>
      <w:r w:rsidR="002D0147" w:rsidRPr="002B30D5">
        <w:rPr>
          <w:rFonts w:ascii="Palatino" w:hAnsi="Palatino"/>
        </w:rPr>
        <w:t xml:space="preserve"> can only be abandoned. C</w:t>
      </w:r>
      <w:r w:rsidR="00411A35" w:rsidRPr="002B30D5">
        <w:rPr>
          <w:rFonts w:ascii="Palatino" w:hAnsi="Palatino"/>
        </w:rPr>
        <w:t xml:space="preserve">urating proceeds as fragment without referring these to a </w:t>
      </w:r>
      <w:r w:rsidR="005B5167" w:rsidRPr="002B30D5">
        <w:rPr>
          <w:rFonts w:ascii="Palatino" w:hAnsi="Palatino"/>
        </w:rPr>
        <w:t>future coherence</w:t>
      </w:r>
      <w:r w:rsidR="00411A35" w:rsidRPr="002B30D5">
        <w:rPr>
          <w:rFonts w:ascii="Palatino" w:hAnsi="Palatino"/>
        </w:rPr>
        <w:t xml:space="preserve"> </w:t>
      </w:r>
      <w:r w:rsidR="005B5167" w:rsidRPr="002B30D5">
        <w:rPr>
          <w:rFonts w:ascii="Palatino" w:hAnsi="Palatino"/>
        </w:rPr>
        <w:t>‘to-</w:t>
      </w:r>
      <w:r w:rsidR="00411A35" w:rsidRPr="002B30D5">
        <w:rPr>
          <w:rFonts w:ascii="Palatino" w:hAnsi="Palatino"/>
        </w:rPr>
        <w:t>come</w:t>
      </w:r>
      <w:r w:rsidR="005B5167" w:rsidRPr="002B30D5">
        <w:rPr>
          <w:rFonts w:ascii="Palatino" w:hAnsi="Palatino"/>
        </w:rPr>
        <w:t>’</w:t>
      </w:r>
      <w:r w:rsidR="00411A35" w:rsidRPr="002B30D5">
        <w:rPr>
          <w:rFonts w:ascii="Palatino" w:hAnsi="Palatino"/>
        </w:rPr>
        <w:t>.</w:t>
      </w:r>
    </w:p>
    <w:p w14:paraId="2F604CA1" w14:textId="77777777" w:rsidR="00411A35" w:rsidRPr="002B30D5" w:rsidRDefault="00411A35" w:rsidP="00B2749D">
      <w:pPr>
        <w:spacing w:line="480" w:lineRule="auto"/>
        <w:rPr>
          <w:rFonts w:ascii="Palatino" w:hAnsi="Palatino"/>
        </w:rPr>
      </w:pPr>
    </w:p>
    <w:p w14:paraId="5B7DA2ED" w14:textId="42124F91" w:rsidR="00BA160E" w:rsidRPr="002B30D5" w:rsidRDefault="00B711C9" w:rsidP="00B2749D">
      <w:pPr>
        <w:spacing w:line="480" w:lineRule="auto"/>
        <w:rPr>
          <w:rFonts w:ascii="Palatino" w:hAnsi="Palatino"/>
          <w:b/>
        </w:rPr>
      </w:pPr>
      <w:r w:rsidRPr="002B30D5">
        <w:rPr>
          <w:rFonts w:ascii="Palatino" w:hAnsi="Palatino"/>
          <w:b/>
        </w:rPr>
        <w:t>Wither to, C</w:t>
      </w:r>
      <w:r w:rsidR="00BA160E" w:rsidRPr="002B30D5">
        <w:rPr>
          <w:rFonts w:ascii="Palatino" w:hAnsi="Palatino"/>
          <w:b/>
        </w:rPr>
        <w:t>urating?</w:t>
      </w:r>
    </w:p>
    <w:p w14:paraId="55C6EA03" w14:textId="24CF85D2" w:rsidR="00BA323A" w:rsidRPr="002B30D5" w:rsidRDefault="002E541B" w:rsidP="00B2749D">
      <w:pPr>
        <w:spacing w:line="480" w:lineRule="auto"/>
        <w:rPr>
          <w:rFonts w:ascii="Palatino" w:hAnsi="Palatino"/>
        </w:rPr>
      </w:pPr>
      <w:r w:rsidRPr="002B30D5">
        <w:rPr>
          <w:rFonts w:ascii="Palatino" w:hAnsi="Palatino"/>
        </w:rPr>
        <w:t>Without reference to a history o</w:t>
      </w:r>
      <w:r w:rsidR="00E05623" w:rsidRPr="002B30D5">
        <w:rPr>
          <w:rFonts w:ascii="Palatino" w:hAnsi="Palatino"/>
        </w:rPr>
        <w:t xml:space="preserve">r to a future promise, curating’s wooliness then reveals something much more important. It shows that basically meaning </w:t>
      </w:r>
      <w:r w:rsidR="00411A35" w:rsidRPr="002B30D5">
        <w:rPr>
          <w:rFonts w:ascii="Palatino" w:hAnsi="Palatino"/>
        </w:rPr>
        <w:t>always comes severally</w:t>
      </w:r>
      <w:r w:rsidR="00E05623" w:rsidRPr="002B30D5">
        <w:rPr>
          <w:rFonts w:ascii="Palatino" w:hAnsi="Palatino"/>
        </w:rPr>
        <w:t xml:space="preserve">, not in single solitary formats, but in a truncated </w:t>
      </w:r>
      <w:r w:rsidR="00EB3BC7" w:rsidRPr="002B30D5">
        <w:rPr>
          <w:rFonts w:ascii="Palatino" w:hAnsi="Palatino"/>
        </w:rPr>
        <w:t>shape</w:t>
      </w:r>
      <w:r w:rsidR="00E05623" w:rsidRPr="002B30D5">
        <w:rPr>
          <w:rFonts w:ascii="Palatino" w:hAnsi="Palatino"/>
        </w:rPr>
        <w:t xml:space="preserve">. The crux of such realization is that ultimately </w:t>
      </w:r>
      <w:r w:rsidR="00B2749D" w:rsidRPr="002B30D5">
        <w:rPr>
          <w:rFonts w:ascii="Palatino" w:hAnsi="Palatino"/>
        </w:rPr>
        <w:t>‘</w:t>
      </w:r>
      <w:r w:rsidR="008C6F44" w:rsidRPr="002B30D5">
        <w:rPr>
          <w:rFonts w:ascii="Palatino" w:hAnsi="Palatino"/>
        </w:rPr>
        <w:t>O</w:t>
      </w:r>
      <w:r w:rsidR="00411A35" w:rsidRPr="002B30D5">
        <w:rPr>
          <w:rFonts w:ascii="Palatino" w:hAnsi="Palatino"/>
        </w:rPr>
        <w:t>ne is always wrong</w:t>
      </w:r>
      <w:r w:rsidR="00B2749D" w:rsidRPr="002B30D5">
        <w:rPr>
          <w:rFonts w:ascii="Palatino" w:hAnsi="Palatino"/>
        </w:rPr>
        <w:t>’,</w:t>
      </w:r>
      <w:r w:rsidR="00411A35" w:rsidRPr="002B30D5">
        <w:rPr>
          <w:rFonts w:ascii="Palatino" w:hAnsi="Palatino"/>
        </w:rPr>
        <w:t xml:space="preserve"> whereas, </w:t>
      </w:r>
      <w:r w:rsidR="00B2749D" w:rsidRPr="002B30D5">
        <w:rPr>
          <w:rFonts w:ascii="Palatino" w:hAnsi="Palatino"/>
        </w:rPr>
        <w:t>‘</w:t>
      </w:r>
      <w:r w:rsidR="008C6F44" w:rsidRPr="002B30D5">
        <w:rPr>
          <w:rFonts w:ascii="Palatino" w:hAnsi="Palatino"/>
        </w:rPr>
        <w:t>truth begins at T</w:t>
      </w:r>
      <w:r w:rsidR="00411A35" w:rsidRPr="002B30D5">
        <w:rPr>
          <w:rFonts w:ascii="Palatino" w:hAnsi="Palatino"/>
        </w:rPr>
        <w:t>wo</w:t>
      </w:r>
      <w:r w:rsidR="00B2749D" w:rsidRPr="002B30D5">
        <w:rPr>
          <w:rFonts w:ascii="Palatino" w:hAnsi="Palatino"/>
        </w:rPr>
        <w:t>’.</w:t>
      </w:r>
      <w:r w:rsidR="00E05623" w:rsidRPr="002B30D5">
        <w:rPr>
          <w:rFonts w:ascii="Palatino" w:hAnsi="Palatino"/>
        </w:rPr>
        <w:t xml:space="preserve"> The premise of all disciplinary apparatuses and institutional discourses is that it has </w:t>
      </w:r>
      <w:r w:rsidR="00B2749D" w:rsidRPr="002B30D5">
        <w:rPr>
          <w:rFonts w:ascii="Palatino" w:hAnsi="Palatino"/>
        </w:rPr>
        <w:t>‘</w:t>
      </w:r>
      <w:r w:rsidR="00E05623" w:rsidRPr="002B30D5">
        <w:rPr>
          <w:rFonts w:ascii="Palatino" w:hAnsi="Palatino"/>
        </w:rPr>
        <w:t>One</w:t>
      </w:r>
      <w:r w:rsidR="00B2749D" w:rsidRPr="002B30D5">
        <w:rPr>
          <w:rFonts w:ascii="Palatino" w:hAnsi="Palatino"/>
        </w:rPr>
        <w:t>’</w:t>
      </w:r>
      <w:r w:rsidR="00E05623" w:rsidRPr="002B30D5">
        <w:rPr>
          <w:rFonts w:ascii="Palatino" w:hAnsi="Palatino"/>
        </w:rPr>
        <w:t xml:space="preserve"> as the driving motor piloting and perusing the narratives, the histories, discourses, theories. The academic system </w:t>
      </w:r>
      <w:r w:rsidR="00BA323A" w:rsidRPr="002B30D5">
        <w:rPr>
          <w:rFonts w:ascii="Palatino" w:hAnsi="Palatino"/>
        </w:rPr>
        <w:t xml:space="preserve">always assumes </w:t>
      </w:r>
      <w:r w:rsidR="008B1CB9" w:rsidRPr="002B30D5">
        <w:rPr>
          <w:rFonts w:ascii="Palatino" w:hAnsi="Palatino"/>
        </w:rPr>
        <w:t xml:space="preserve">not only </w:t>
      </w:r>
      <w:r w:rsidR="00BA323A" w:rsidRPr="002B30D5">
        <w:rPr>
          <w:rFonts w:ascii="Palatino" w:hAnsi="Palatino"/>
        </w:rPr>
        <w:t>a unity</w:t>
      </w:r>
      <w:r w:rsidR="008B1CB9" w:rsidRPr="002B30D5">
        <w:rPr>
          <w:rFonts w:ascii="Palatino" w:hAnsi="Palatino"/>
        </w:rPr>
        <w:t xml:space="preserve"> of origin, </w:t>
      </w:r>
      <w:r w:rsidR="00B2749D" w:rsidRPr="002B30D5">
        <w:rPr>
          <w:rFonts w:ascii="Palatino" w:hAnsi="Palatino"/>
        </w:rPr>
        <w:t>‘</w:t>
      </w:r>
      <w:r w:rsidR="008B1CB9" w:rsidRPr="002B30D5">
        <w:rPr>
          <w:rFonts w:ascii="Palatino" w:hAnsi="Palatino"/>
        </w:rPr>
        <w:t>Being</w:t>
      </w:r>
      <w:r w:rsidR="00B2749D" w:rsidRPr="002B30D5">
        <w:rPr>
          <w:rFonts w:ascii="Palatino" w:hAnsi="Palatino"/>
        </w:rPr>
        <w:t>’,</w:t>
      </w:r>
      <w:r w:rsidR="00E05623" w:rsidRPr="002B30D5">
        <w:rPr>
          <w:rFonts w:ascii="Palatino" w:hAnsi="Palatino"/>
        </w:rPr>
        <w:t xml:space="preserve"> but also, and above all, a </w:t>
      </w:r>
      <w:r w:rsidR="00B2749D" w:rsidRPr="002B30D5">
        <w:rPr>
          <w:rFonts w:ascii="Palatino" w:hAnsi="Palatino"/>
        </w:rPr>
        <w:t>‘</w:t>
      </w:r>
      <w:r w:rsidR="008B1CB9" w:rsidRPr="002B30D5">
        <w:rPr>
          <w:rFonts w:ascii="Palatino" w:hAnsi="Palatino"/>
        </w:rPr>
        <w:t>Being</w:t>
      </w:r>
      <w:r w:rsidR="00B2749D" w:rsidRPr="002B30D5">
        <w:rPr>
          <w:rFonts w:ascii="Palatino" w:hAnsi="Palatino"/>
        </w:rPr>
        <w:t>’</w:t>
      </w:r>
      <w:r w:rsidR="008B1CB9" w:rsidRPr="002B30D5">
        <w:rPr>
          <w:rFonts w:ascii="Palatino" w:hAnsi="Palatino"/>
        </w:rPr>
        <w:t xml:space="preserve"> able to navigate the</w:t>
      </w:r>
      <w:r w:rsidR="00E05623" w:rsidRPr="002B30D5">
        <w:rPr>
          <w:rFonts w:ascii="Palatino" w:hAnsi="Palatino"/>
        </w:rPr>
        <w:t xml:space="preserve"> world understood </w:t>
      </w:r>
      <w:r w:rsidR="008B1CB9" w:rsidRPr="002B30D5">
        <w:rPr>
          <w:rFonts w:ascii="Palatino" w:hAnsi="Palatino"/>
        </w:rPr>
        <w:t xml:space="preserve">exclusively </w:t>
      </w:r>
      <w:r w:rsidR="00E05623" w:rsidRPr="002B30D5">
        <w:rPr>
          <w:rFonts w:ascii="Palatino" w:hAnsi="Palatino"/>
        </w:rPr>
        <w:t>as narrative, history, discourse, theory</w:t>
      </w:r>
      <w:r w:rsidR="00BA323A" w:rsidRPr="002B30D5">
        <w:rPr>
          <w:rFonts w:ascii="Palatino" w:hAnsi="Palatino"/>
        </w:rPr>
        <w:t xml:space="preserve">. </w:t>
      </w:r>
      <w:r w:rsidR="008B1CB9" w:rsidRPr="002B30D5">
        <w:rPr>
          <w:rFonts w:ascii="Palatino" w:hAnsi="Palatino"/>
        </w:rPr>
        <w:t>Universities</w:t>
      </w:r>
      <w:r w:rsidR="00E05623" w:rsidRPr="002B30D5">
        <w:rPr>
          <w:rFonts w:ascii="Palatino" w:hAnsi="Palatino"/>
        </w:rPr>
        <w:t xml:space="preserve"> are always </w:t>
      </w:r>
      <w:r w:rsidR="00BA323A" w:rsidRPr="002B30D5">
        <w:rPr>
          <w:rFonts w:ascii="Palatino" w:hAnsi="Palatino"/>
        </w:rPr>
        <w:t xml:space="preserve">about </w:t>
      </w:r>
      <w:r w:rsidR="00B2749D" w:rsidRPr="002B30D5">
        <w:rPr>
          <w:rFonts w:ascii="Palatino" w:hAnsi="Palatino"/>
        </w:rPr>
        <w:t>‘</w:t>
      </w:r>
      <w:r w:rsidR="00BA323A" w:rsidRPr="002B30D5">
        <w:rPr>
          <w:rFonts w:ascii="Palatino" w:hAnsi="Palatino"/>
        </w:rPr>
        <w:t>Being</w:t>
      </w:r>
      <w:r w:rsidR="00B2749D" w:rsidRPr="002B30D5">
        <w:rPr>
          <w:rFonts w:ascii="Palatino" w:hAnsi="Palatino"/>
        </w:rPr>
        <w:t>’</w:t>
      </w:r>
      <w:r w:rsidR="00E05623" w:rsidRPr="002B30D5">
        <w:rPr>
          <w:rFonts w:ascii="Palatino" w:hAnsi="Palatino"/>
        </w:rPr>
        <w:t xml:space="preserve"> understood as sovereignty</w:t>
      </w:r>
      <w:r w:rsidR="00BA323A" w:rsidRPr="002B30D5">
        <w:rPr>
          <w:rFonts w:ascii="Palatino" w:hAnsi="Palatino"/>
        </w:rPr>
        <w:t xml:space="preserve">. </w:t>
      </w:r>
      <w:r w:rsidR="00E05623" w:rsidRPr="002B30D5">
        <w:rPr>
          <w:rFonts w:ascii="Palatino" w:hAnsi="Palatino"/>
        </w:rPr>
        <w:t xml:space="preserve">The idea of a </w:t>
      </w:r>
      <w:r w:rsidR="00B2749D" w:rsidRPr="002B30D5">
        <w:rPr>
          <w:rFonts w:ascii="Palatino" w:hAnsi="Palatino"/>
        </w:rPr>
        <w:t>‘</w:t>
      </w:r>
      <w:r w:rsidR="00E05623" w:rsidRPr="002B30D5">
        <w:rPr>
          <w:rFonts w:ascii="Palatino" w:hAnsi="Palatino"/>
        </w:rPr>
        <w:t>student-centered learning experience</w:t>
      </w:r>
      <w:r w:rsidR="00B2749D" w:rsidRPr="002B30D5">
        <w:rPr>
          <w:rFonts w:ascii="Palatino" w:hAnsi="Palatino"/>
        </w:rPr>
        <w:t>’</w:t>
      </w:r>
      <w:r w:rsidR="00E05623" w:rsidRPr="002B30D5">
        <w:rPr>
          <w:rFonts w:ascii="Palatino" w:hAnsi="Palatino"/>
        </w:rPr>
        <w:t xml:space="preserve"> for example is symptomatic of such sovereignty. The same is true of other disciplines. E</w:t>
      </w:r>
      <w:r w:rsidR="00BA323A" w:rsidRPr="002B30D5">
        <w:rPr>
          <w:rFonts w:ascii="Palatino" w:hAnsi="Palatino"/>
        </w:rPr>
        <w:t xml:space="preserve">very time </w:t>
      </w:r>
      <w:r w:rsidR="00876ABA" w:rsidRPr="002B30D5">
        <w:rPr>
          <w:rFonts w:ascii="Palatino" w:hAnsi="Palatino"/>
        </w:rPr>
        <w:t>scholars</w:t>
      </w:r>
      <w:r w:rsidR="00BA323A" w:rsidRPr="002B30D5">
        <w:rPr>
          <w:rFonts w:ascii="Palatino" w:hAnsi="Palatino"/>
        </w:rPr>
        <w:t xml:space="preserve"> </w:t>
      </w:r>
      <w:r w:rsidR="00E05623" w:rsidRPr="002B30D5">
        <w:rPr>
          <w:rFonts w:ascii="Palatino" w:hAnsi="Palatino"/>
        </w:rPr>
        <w:t>think of</w:t>
      </w:r>
      <w:r w:rsidR="00BA323A" w:rsidRPr="002B30D5">
        <w:rPr>
          <w:rFonts w:ascii="Palatino" w:hAnsi="Palatino"/>
        </w:rPr>
        <w:t xml:space="preserve"> sociology, philosophy or anthropology, for example, </w:t>
      </w:r>
      <w:r w:rsidR="00876ABA" w:rsidRPr="002B30D5">
        <w:rPr>
          <w:rFonts w:ascii="Palatino" w:hAnsi="Palatino"/>
        </w:rPr>
        <w:t>they</w:t>
      </w:r>
      <w:r w:rsidR="00BA323A" w:rsidRPr="002B30D5">
        <w:rPr>
          <w:rFonts w:ascii="Palatino" w:hAnsi="Palatino"/>
        </w:rPr>
        <w:t xml:space="preserve"> tie </w:t>
      </w:r>
      <w:r w:rsidR="00876ABA" w:rsidRPr="002B30D5">
        <w:rPr>
          <w:rFonts w:ascii="Palatino" w:hAnsi="Palatino"/>
        </w:rPr>
        <w:t>themselves</w:t>
      </w:r>
      <w:r w:rsidR="00BA323A" w:rsidRPr="002B30D5">
        <w:rPr>
          <w:rFonts w:ascii="Palatino" w:hAnsi="Palatino"/>
        </w:rPr>
        <w:t xml:space="preserve"> to </w:t>
      </w:r>
      <w:r w:rsidR="00B2749D" w:rsidRPr="002B30D5">
        <w:rPr>
          <w:rFonts w:ascii="Palatino" w:hAnsi="Palatino"/>
        </w:rPr>
        <w:t>‘</w:t>
      </w:r>
      <w:r w:rsidR="00BA323A" w:rsidRPr="002B30D5">
        <w:rPr>
          <w:rFonts w:ascii="Palatino" w:hAnsi="Palatino"/>
        </w:rPr>
        <w:t>Being</w:t>
      </w:r>
      <w:r w:rsidR="00B2749D" w:rsidRPr="002B30D5">
        <w:rPr>
          <w:rFonts w:ascii="Palatino" w:hAnsi="Palatino"/>
        </w:rPr>
        <w:t>’,</w:t>
      </w:r>
      <w:r w:rsidR="00BA323A" w:rsidRPr="002B30D5">
        <w:rPr>
          <w:rFonts w:ascii="Palatino" w:hAnsi="Palatino"/>
        </w:rPr>
        <w:t xml:space="preserve"> </w:t>
      </w:r>
      <w:r w:rsidR="00E05623" w:rsidRPr="002B30D5">
        <w:rPr>
          <w:rFonts w:ascii="Palatino" w:hAnsi="Palatino"/>
        </w:rPr>
        <w:t xml:space="preserve">that is, to </w:t>
      </w:r>
      <w:r w:rsidR="00BA323A" w:rsidRPr="002B30D5">
        <w:rPr>
          <w:rFonts w:ascii="Palatino" w:hAnsi="Palatino"/>
        </w:rPr>
        <w:t>a</w:t>
      </w:r>
      <w:r w:rsidR="00E05623" w:rsidRPr="002B30D5">
        <w:rPr>
          <w:rFonts w:ascii="Palatino" w:hAnsi="Palatino"/>
        </w:rPr>
        <w:t>n</w:t>
      </w:r>
      <w:r w:rsidR="00BA323A" w:rsidRPr="002B30D5">
        <w:rPr>
          <w:rFonts w:ascii="Palatino" w:hAnsi="Palatino"/>
        </w:rPr>
        <w:t xml:space="preserve"> ontological certainty that renders the discipline coherent</w:t>
      </w:r>
      <w:r w:rsidR="00E05623" w:rsidRPr="002B30D5">
        <w:rPr>
          <w:rFonts w:ascii="Palatino" w:hAnsi="Palatino"/>
        </w:rPr>
        <w:t>, cohesive, prone to na</w:t>
      </w:r>
      <w:r w:rsidR="00876ABA" w:rsidRPr="002B30D5">
        <w:rPr>
          <w:rFonts w:ascii="Palatino" w:hAnsi="Palatino"/>
        </w:rPr>
        <w:t>rratives, histories, discourses</w:t>
      </w:r>
      <w:r w:rsidR="00E05623" w:rsidRPr="002B30D5">
        <w:rPr>
          <w:rFonts w:ascii="Palatino" w:hAnsi="Palatino"/>
        </w:rPr>
        <w:t xml:space="preserve"> and theories</w:t>
      </w:r>
      <w:r w:rsidR="00BA323A" w:rsidRPr="002B30D5">
        <w:rPr>
          <w:rFonts w:ascii="Palatino" w:hAnsi="Palatino"/>
        </w:rPr>
        <w:t xml:space="preserve">. The more brilliant the system, the more it shines with the light of </w:t>
      </w:r>
      <w:r w:rsidR="00B2749D" w:rsidRPr="002B30D5">
        <w:rPr>
          <w:rFonts w:ascii="Palatino" w:hAnsi="Palatino"/>
        </w:rPr>
        <w:t>‘</w:t>
      </w:r>
      <w:r w:rsidR="00BA323A" w:rsidRPr="002B30D5">
        <w:rPr>
          <w:rFonts w:ascii="Palatino" w:hAnsi="Palatino"/>
        </w:rPr>
        <w:t>Being</w:t>
      </w:r>
      <w:r w:rsidR="00B2749D" w:rsidRPr="002B30D5">
        <w:rPr>
          <w:rFonts w:ascii="Palatino" w:hAnsi="Palatino"/>
        </w:rPr>
        <w:t>’.</w:t>
      </w:r>
      <w:r w:rsidR="00BA323A" w:rsidRPr="002B30D5">
        <w:rPr>
          <w:rFonts w:ascii="Palatino" w:hAnsi="Palatino"/>
        </w:rPr>
        <w:t xml:space="preserve"> </w:t>
      </w:r>
      <w:r w:rsidR="00722E6F" w:rsidRPr="002B30D5">
        <w:rPr>
          <w:rFonts w:ascii="Palatino" w:hAnsi="Palatino"/>
        </w:rPr>
        <w:t>Curating curiously and annoyingly disrupts this centrality precisely because it is</w:t>
      </w:r>
      <w:r w:rsidR="00150B3C" w:rsidRPr="002B30D5">
        <w:rPr>
          <w:rFonts w:ascii="Palatino" w:hAnsi="Palatino"/>
        </w:rPr>
        <w:t xml:space="preserve"> not</w:t>
      </w:r>
      <w:r w:rsidR="00722E6F" w:rsidRPr="002B30D5">
        <w:rPr>
          <w:rFonts w:ascii="Palatino" w:hAnsi="Palatino"/>
        </w:rPr>
        <w:t xml:space="preserve"> able to rest on systemic organizations with </w:t>
      </w:r>
      <w:r w:rsidR="00B2749D" w:rsidRPr="002B30D5">
        <w:rPr>
          <w:rFonts w:ascii="Palatino" w:hAnsi="Palatino"/>
        </w:rPr>
        <w:t>‘</w:t>
      </w:r>
      <w:r w:rsidR="00722E6F" w:rsidRPr="002B30D5">
        <w:rPr>
          <w:rFonts w:ascii="Palatino" w:hAnsi="Palatino"/>
        </w:rPr>
        <w:t>Being</w:t>
      </w:r>
      <w:r w:rsidR="00B2749D" w:rsidRPr="002B30D5">
        <w:rPr>
          <w:rFonts w:ascii="Palatino" w:hAnsi="Palatino"/>
        </w:rPr>
        <w:t>’</w:t>
      </w:r>
      <w:r w:rsidR="00722E6F" w:rsidRPr="002B30D5">
        <w:rPr>
          <w:rFonts w:ascii="Palatino" w:hAnsi="Palatino"/>
        </w:rPr>
        <w:t xml:space="preserve"> in the driving seat. </w:t>
      </w:r>
    </w:p>
    <w:p w14:paraId="255E2C2C" w14:textId="1FC69822" w:rsidR="00BA323A" w:rsidRPr="002B30D5" w:rsidRDefault="00A75B7B" w:rsidP="00B2749D">
      <w:pPr>
        <w:spacing w:line="480" w:lineRule="auto"/>
        <w:rPr>
          <w:rFonts w:ascii="Palatino" w:hAnsi="Palatino"/>
        </w:rPr>
      </w:pPr>
      <w:r w:rsidRPr="002B30D5">
        <w:rPr>
          <w:rFonts w:ascii="Palatino" w:hAnsi="Palatino"/>
        </w:rPr>
        <w:tab/>
      </w:r>
      <w:r w:rsidR="00722E6F" w:rsidRPr="002B30D5">
        <w:rPr>
          <w:rFonts w:ascii="Palatino" w:hAnsi="Palatino"/>
        </w:rPr>
        <w:t xml:space="preserve">So instead of recoiling in horror at the loss of centrality of </w:t>
      </w:r>
      <w:r w:rsidR="00B2749D" w:rsidRPr="002B30D5">
        <w:rPr>
          <w:rFonts w:ascii="Palatino" w:hAnsi="Palatino"/>
        </w:rPr>
        <w:t>‘</w:t>
      </w:r>
      <w:r w:rsidR="00722E6F" w:rsidRPr="002B30D5">
        <w:rPr>
          <w:rFonts w:ascii="Palatino" w:hAnsi="Palatino"/>
        </w:rPr>
        <w:t>art practice</w:t>
      </w:r>
      <w:r w:rsidR="00B2749D" w:rsidRPr="002B30D5">
        <w:rPr>
          <w:rFonts w:ascii="Palatino" w:hAnsi="Palatino"/>
        </w:rPr>
        <w:t>’</w:t>
      </w:r>
      <w:r w:rsidR="00722E6F" w:rsidRPr="002B30D5">
        <w:rPr>
          <w:rFonts w:ascii="Palatino" w:hAnsi="Palatino"/>
        </w:rPr>
        <w:t xml:space="preserve"> with regards to curating, curators and academics involved in curatorial studies </w:t>
      </w:r>
      <w:r w:rsidR="00DF29E5" w:rsidRPr="002B30D5">
        <w:rPr>
          <w:rFonts w:ascii="Palatino" w:hAnsi="Palatino"/>
        </w:rPr>
        <w:t>might,</w:t>
      </w:r>
      <w:r w:rsidR="00722E6F" w:rsidRPr="002B30D5">
        <w:rPr>
          <w:rFonts w:ascii="Palatino" w:hAnsi="Palatino"/>
        </w:rPr>
        <w:t xml:space="preserve"> on the contrary</w:t>
      </w:r>
      <w:r w:rsidR="00DF29E5" w:rsidRPr="002B30D5">
        <w:rPr>
          <w:rFonts w:ascii="Palatino" w:hAnsi="Palatino"/>
        </w:rPr>
        <w:t>,</w:t>
      </w:r>
      <w:r w:rsidR="00722E6F" w:rsidRPr="002B30D5">
        <w:rPr>
          <w:rFonts w:ascii="Palatino" w:hAnsi="Palatino"/>
        </w:rPr>
        <w:t xml:space="preserve"> revel at the idea of a practice that destabilizes all systemic endeavours. Curating </w:t>
      </w:r>
      <w:r w:rsidR="00307205" w:rsidRPr="002B30D5">
        <w:rPr>
          <w:rFonts w:ascii="Palatino" w:hAnsi="Palatino"/>
        </w:rPr>
        <w:t>is about</w:t>
      </w:r>
      <w:r w:rsidR="00722E6F" w:rsidRPr="002B30D5">
        <w:rPr>
          <w:rFonts w:ascii="Palatino" w:hAnsi="Palatino"/>
        </w:rPr>
        <w:t xml:space="preserve"> </w:t>
      </w:r>
      <w:r w:rsidR="00722E6F" w:rsidRPr="002B30D5">
        <w:rPr>
          <w:rFonts w:ascii="Palatino" w:hAnsi="Palatino"/>
          <w:i/>
        </w:rPr>
        <w:t>the exigency of fragmentation</w:t>
      </w:r>
      <w:r w:rsidR="00AA4F50" w:rsidRPr="002B30D5">
        <w:rPr>
          <w:rFonts w:ascii="Palatino" w:hAnsi="Palatino"/>
          <w:i/>
        </w:rPr>
        <w:t>, the imperative of the smithereens</w:t>
      </w:r>
      <w:r w:rsidR="00722E6F" w:rsidRPr="002B30D5">
        <w:rPr>
          <w:rFonts w:ascii="Palatino" w:hAnsi="Palatino"/>
        </w:rPr>
        <w:t xml:space="preserve">. This </w:t>
      </w:r>
      <w:r w:rsidR="008C6F44" w:rsidRPr="002B30D5">
        <w:rPr>
          <w:rFonts w:ascii="Palatino" w:hAnsi="Palatino"/>
        </w:rPr>
        <w:t xml:space="preserve">exigency </w:t>
      </w:r>
      <w:r w:rsidR="00722E6F" w:rsidRPr="002B30D5">
        <w:rPr>
          <w:rFonts w:ascii="Palatino" w:hAnsi="Palatino"/>
        </w:rPr>
        <w:t xml:space="preserve">does not mean that </w:t>
      </w:r>
      <w:r w:rsidR="008C6F44" w:rsidRPr="002B30D5">
        <w:rPr>
          <w:rFonts w:ascii="Palatino" w:hAnsi="Palatino"/>
        </w:rPr>
        <w:t>curating</w:t>
      </w:r>
      <w:r w:rsidR="00722E6F" w:rsidRPr="002B30D5">
        <w:rPr>
          <w:rFonts w:ascii="Palatino" w:hAnsi="Palatino"/>
        </w:rPr>
        <w:t xml:space="preserve"> should </w:t>
      </w:r>
      <w:r w:rsidR="00307205" w:rsidRPr="002B30D5">
        <w:rPr>
          <w:rFonts w:ascii="Palatino" w:hAnsi="Palatino"/>
        </w:rPr>
        <w:t>wallow</w:t>
      </w:r>
      <w:r w:rsidR="00722E6F" w:rsidRPr="002B30D5">
        <w:rPr>
          <w:rFonts w:ascii="Palatino" w:hAnsi="Palatino"/>
        </w:rPr>
        <w:t xml:space="preserve"> in </w:t>
      </w:r>
      <w:r w:rsidR="00AA4F50" w:rsidRPr="002B30D5">
        <w:rPr>
          <w:rFonts w:ascii="Palatino" w:hAnsi="Palatino"/>
        </w:rPr>
        <w:t xml:space="preserve">bits and bobs and that everything is </w:t>
      </w:r>
      <w:r w:rsidR="00722E6F" w:rsidRPr="002B30D5">
        <w:rPr>
          <w:rFonts w:ascii="Palatino" w:hAnsi="Palatino"/>
        </w:rPr>
        <w:t>irrational, absurd</w:t>
      </w:r>
      <w:r w:rsidR="00BE2251" w:rsidRPr="002B30D5">
        <w:rPr>
          <w:rFonts w:ascii="Palatino" w:hAnsi="Palatino"/>
        </w:rPr>
        <w:t xml:space="preserve"> or</w:t>
      </w:r>
      <w:r w:rsidR="00AA4F50" w:rsidRPr="002B30D5">
        <w:rPr>
          <w:rFonts w:ascii="Palatino" w:hAnsi="Palatino"/>
        </w:rPr>
        <w:t xml:space="preserve"> </w:t>
      </w:r>
      <w:r w:rsidR="00722E6F" w:rsidRPr="002B30D5">
        <w:rPr>
          <w:rFonts w:ascii="Palatino" w:hAnsi="Palatino"/>
        </w:rPr>
        <w:t xml:space="preserve">illogical. </w:t>
      </w:r>
      <w:r w:rsidR="008C6F44" w:rsidRPr="002B30D5">
        <w:rPr>
          <w:rFonts w:ascii="Palatino" w:hAnsi="Palatino"/>
        </w:rPr>
        <w:t>This exigency</w:t>
      </w:r>
      <w:r w:rsidR="00722E6F" w:rsidRPr="002B30D5">
        <w:rPr>
          <w:rFonts w:ascii="Palatino" w:hAnsi="Palatino"/>
        </w:rPr>
        <w:t xml:space="preserve"> </w:t>
      </w:r>
      <w:r w:rsidR="00551CFD" w:rsidRPr="002B30D5">
        <w:rPr>
          <w:rFonts w:ascii="Palatino" w:hAnsi="Palatino"/>
        </w:rPr>
        <w:t>simply</w:t>
      </w:r>
      <w:r w:rsidR="00722E6F" w:rsidRPr="002B30D5">
        <w:rPr>
          <w:rFonts w:ascii="Palatino" w:hAnsi="Palatino"/>
        </w:rPr>
        <w:t xml:space="preserve"> means that curating is in fact solely concerned with the provocation of language. This is what the exigency of fragmentation means. </w:t>
      </w:r>
      <w:r w:rsidR="008C6F44" w:rsidRPr="002B30D5">
        <w:rPr>
          <w:rFonts w:ascii="Palatino" w:hAnsi="Palatino"/>
        </w:rPr>
        <w:t>An exigency</w:t>
      </w:r>
      <w:r w:rsidR="00722E6F" w:rsidRPr="002B30D5">
        <w:rPr>
          <w:rFonts w:ascii="Palatino" w:hAnsi="Palatino"/>
        </w:rPr>
        <w:t xml:space="preserve"> is not a command coming from a desire to shatter, destroy</w:t>
      </w:r>
      <w:r w:rsidR="00BE2251" w:rsidRPr="002B30D5">
        <w:rPr>
          <w:rFonts w:ascii="Palatino" w:hAnsi="Palatino"/>
        </w:rPr>
        <w:t xml:space="preserve"> or</w:t>
      </w:r>
      <w:r w:rsidR="00722E6F" w:rsidRPr="002B30D5">
        <w:rPr>
          <w:rFonts w:ascii="Palatino" w:hAnsi="Palatino"/>
        </w:rPr>
        <w:t xml:space="preserve"> deconstruct things, but from a decision: the decision to </w:t>
      </w:r>
      <w:r w:rsidR="00EB3BC7" w:rsidRPr="002B30D5">
        <w:rPr>
          <w:rFonts w:ascii="Palatino" w:hAnsi="Palatino"/>
        </w:rPr>
        <w:t>not</w:t>
      </w:r>
      <w:r w:rsidR="00722E6F" w:rsidRPr="002B30D5">
        <w:rPr>
          <w:rFonts w:ascii="Palatino" w:hAnsi="Palatino"/>
        </w:rPr>
        <w:t xml:space="preserve"> predicate a discourse (an exhibition, for ex</w:t>
      </w:r>
      <w:r w:rsidR="00307205" w:rsidRPr="002B30D5">
        <w:rPr>
          <w:rFonts w:ascii="Palatino" w:hAnsi="Palatino"/>
        </w:rPr>
        <w:t>ample</w:t>
      </w:r>
      <w:r w:rsidR="00722E6F" w:rsidRPr="002B30D5">
        <w:rPr>
          <w:rFonts w:ascii="Palatino" w:hAnsi="Palatino"/>
        </w:rPr>
        <w:t xml:space="preserve">) on </w:t>
      </w:r>
      <w:r w:rsidR="00B2749D" w:rsidRPr="002B30D5">
        <w:rPr>
          <w:rFonts w:ascii="Palatino" w:hAnsi="Palatino"/>
        </w:rPr>
        <w:t>‘</w:t>
      </w:r>
      <w:r w:rsidR="00020D30" w:rsidRPr="002B30D5">
        <w:rPr>
          <w:rFonts w:ascii="Palatino" w:hAnsi="Palatino"/>
        </w:rPr>
        <w:t>Being</w:t>
      </w:r>
      <w:r w:rsidR="00B2749D" w:rsidRPr="002B30D5">
        <w:rPr>
          <w:rFonts w:ascii="Palatino" w:hAnsi="Palatino"/>
        </w:rPr>
        <w:t>’</w:t>
      </w:r>
      <w:r w:rsidR="00722E6F" w:rsidRPr="002B30D5">
        <w:rPr>
          <w:rFonts w:ascii="Palatino" w:hAnsi="Palatino"/>
        </w:rPr>
        <w:t xml:space="preserve"> </w:t>
      </w:r>
      <w:r w:rsidR="00EB3BC7" w:rsidRPr="002B30D5">
        <w:rPr>
          <w:rFonts w:ascii="Palatino" w:hAnsi="Palatino"/>
        </w:rPr>
        <w:t>or on its plural equivalent</w:t>
      </w:r>
      <w:r w:rsidR="00551CFD" w:rsidRPr="002B30D5">
        <w:rPr>
          <w:rFonts w:ascii="Palatino" w:hAnsi="Palatino"/>
        </w:rPr>
        <w:t xml:space="preserve"> (</w:t>
      </w:r>
      <w:r w:rsidR="00B2749D" w:rsidRPr="002B30D5">
        <w:rPr>
          <w:rFonts w:ascii="Palatino" w:hAnsi="Palatino"/>
        </w:rPr>
        <w:t>‘</w:t>
      </w:r>
      <w:r w:rsidR="00551CFD" w:rsidRPr="002B30D5">
        <w:rPr>
          <w:rFonts w:ascii="Palatino" w:hAnsi="Palatino"/>
        </w:rPr>
        <w:t>the multitude</w:t>
      </w:r>
      <w:r w:rsidR="00B2749D" w:rsidRPr="002B30D5">
        <w:rPr>
          <w:rFonts w:ascii="Palatino" w:hAnsi="Palatino"/>
        </w:rPr>
        <w:t>’,</w:t>
      </w:r>
      <w:r w:rsidR="00551CFD" w:rsidRPr="002B30D5">
        <w:rPr>
          <w:rFonts w:ascii="Palatino" w:hAnsi="Palatino"/>
        </w:rPr>
        <w:t xml:space="preserve"> for example)</w:t>
      </w:r>
      <w:r w:rsidR="00722E6F" w:rsidRPr="002B30D5">
        <w:rPr>
          <w:rFonts w:ascii="Palatino" w:hAnsi="Palatino"/>
        </w:rPr>
        <w:t xml:space="preserve">, but </w:t>
      </w:r>
      <w:r w:rsidR="00EC164E" w:rsidRPr="002B30D5">
        <w:rPr>
          <w:rFonts w:ascii="Palatino" w:hAnsi="Palatino"/>
        </w:rPr>
        <w:t>to</w:t>
      </w:r>
      <w:r w:rsidR="00722E6F" w:rsidRPr="002B30D5">
        <w:rPr>
          <w:rFonts w:ascii="Palatino" w:hAnsi="Palatino"/>
        </w:rPr>
        <w:t xml:space="preserve"> </w:t>
      </w:r>
      <w:r w:rsidR="00EC164E" w:rsidRPr="002B30D5">
        <w:rPr>
          <w:rFonts w:ascii="Palatino" w:hAnsi="Palatino"/>
          <w:i/>
        </w:rPr>
        <w:t>insist</w:t>
      </w:r>
      <w:r w:rsidR="00EC164E" w:rsidRPr="002B30D5">
        <w:rPr>
          <w:rFonts w:ascii="Palatino" w:hAnsi="Palatino"/>
        </w:rPr>
        <w:t xml:space="preserve"> on</w:t>
      </w:r>
      <w:r w:rsidR="00722E6F" w:rsidRPr="002B30D5">
        <w:rPr>
          <w:rFonts w:ascii="Palatino" w:hAnsi="Palatino"/>
        </w:rPr>
        <w:t xml:space="preserve"> fragmentation</w:t>
      </w:r>
      <w:r w:rsidR="00AA4F50" w:rsidRPr="002B30D5">
        <w:rPr>
          <w:rFonts w:ascii="Palatino" w:hAnsi="Palatino"/>
        </w:rPr>
        <w:t xml:space="preserve">, </w:t>
      </w:r>
      <w:r w:rsidR="00307205" w:rsidRPr="002B30D5">
        <w:rPr>
          <w:rFonts w:ascii="Palatino" w:hAnsi="Palatino"/>
        </w:rPr>
        <w:t xml:space="preserve">that is, </w:t>
      </w:r>
      <w:r w:rsidR="00EC164E" w:rsidRPr="002B30D5">
        <w:rPr>
          <w:rFonts w:ascii="Palatino" w:hAnsi="Palatino"/>
        </w:rPr>
        <w:t xml:space="preserve">on </w:t>
      </w:r>
      <w:r w:rsidR="00AA4F50" w:rsidRPr="002B30D5">
        <w:rPr>
          <w:rFonts w:ascii="Palatino" w:hAnsi="Palatino"/>
        </w:rPr>
        <w:t xml:space="preserve">the birth of </w:t>
      </w:r>
      <w:r w:rsidR="00020D30" w:rsidRPr="002B30D5">
        <w:rPr>
          <w:rFonts w:ascii="Palatino" w:hAnsi="Palatino"/>
        </w:rPr>
        <w:t>language</w:t>
      </w:r>
      <w:r w:rsidR="00307205" w:rsidRPr="002B30D5">
        <w:rPr>
          <w:rFonts w:ascii="Palatino" w:hAnsi="Palatino"/>
        </w:rPr>
        <w:t>, the emergence of the Word</w:t>
      </w:r>
      <w:r w:rsidR="00722E6F" w:rsidRPr="002B30D5">
        <w:rPr>
          <w:rFonts w:ascii="Palatino" w:hAnsi="Palatino"/>
        </w:rPr>
        <w:t>.</w:t>
      </w:r>
      <w:r w:rsidR="00551CFD" w:rsidRPr="002B30D5">
        <w:rPr>
          <w:rFonts w:ascii="Palatino" w:hAnsi="Palatino"/>
        </w:rPr>
        <w:t xml:space="preserve"> </w:t>
      </w:r>
      <w:r w:rsidR="00020D30" w:rsidRPr="002B30D5">
        <w:rPr>
          <w:rFonts w:ascii="Palatino" w:hAnsi="Palatino"/>
        </w:rPr>
        <w:t>This</w:t>
      </w:r>
      <w:r w:rsidR="00551CFD" w:rsidRPr="002B30D5">
        <w:rPr>
          <w:rFonts w:ascii="Palatino" w:hAnsi="Palatino"/>
        </w:rPr>
        <w:t xml:space="preserve"> exigency is what gives curating’s wooliness its most remarkable vindication as the most astute of </w:t>
      </w:r>
      <w:r w:rsidR="00AA4F50" w:rsidRPr="002B30D5">
        <w:rPr>
          <w:rFonts w:ascii="Palatino" w:hAnsi="Palatino"/>
        </w:rPr>
        <w:t xml:space="preserve">contemporary ways </w:t>
      </w:r>
      <w:r w:rsidR="00020D30" w:rsidRPr="002B30D5">
        <w:rPr>
          <w:rFonts w:ascii="Palatino" w:hAnsi="Palatino"/>
        </w:rPr>
        <w:t>of apprehending the world.</w:t>
      </w:r>
      <w:r w:rsidR="00166F2E" w:rsidRPr="002B30D5">
        <w:rPr>
          <w:rFonts w:ascii="Palatino" w:hAnsi="Palatino"/>
        </w:rPr>
        <w:t xml:space="preserve"> </w:t>
      </w:r>
      <w:r w:rsidR="00C65521" w:rsidRPr="002B30D5">
        <w:rPr>
          <w:rFonts w:ascii="Palatino" w:hAnsi="Palatino"/>
        </w:rPr>
        <w:t xml:space="preserve">In the overwhelming deluge of information and the diversity of always contradictory practices, the </w:t>
      </w:r>
      <w:r w:rsidR="00166F2E" w:rsidRPr="002B30D5">
        <w:rPr>
          <w:rFonts w:ascii="Palatino" w:hAnsi="Palatino"/>
        </w:rPr>
        <w:t>smithereen</w:t>
      </w:r>
      <w:r w:rsidR="005B5167" w:rsidRPr="002B30D5">
        <w:rPr>
          <w:rFonts w:ascii="Palatino" w:hAnsi="Palatino"/>
        </w:rPr>
        <w:t>s</w:t>
      </w:r>
      <w:r w:rsidR="00EB3BC7" w:rsidRPr="002B30D5">
        <w:rPr>
          <w:rFonts w:ascii="Palatino" w:hAnsi="Palatino"/>
        </w:rPr>
        <w:t xml:space="preserve"> </w:t>
      </w:r>
      <w:r w:rsidR="005B5167" w:rsidRPr="002B30D5">
        <w:rPr>
          <w:rFonts w:ascii="Palatino" w:hAnsi="Palatino"/>
        </w:rPr>
        <w:t>are</w:t>
      </w:r>
      <w:r w:rsidR="00EB3BC7" w:rsidRPr="002B30D5">
        <w:rPr>
          <w:rFonts w:ascii="Palatino" w:hAnsi="Palatino"/>
        </w:rPr>
        <w:t xml:space="preserve"> </w:t>
      </w:r>
      <w:r w:rsidR="00166F2E" w:rsidRPr="002B30D5">
        <w:rPr>
          <w:rFonts w:ascii="Palatino" w:hAnsi="Palatino"/>
        </w:rPr>
        <w:t xml:space="preserve">the </w:t>
      </w:r>
      <w:r w:rsidR="008C6F44" w:rsidRPr="002B30D5">
        <w:rPr>
          <w:rFonts w:ascii="Palatino" w:hAnsi="Palatino"/>
        </w:rPr>
        <w:t xml:space="preserve">only </w:t>
      </w:r>
      <w:r w:rsidR="005B5167" w:rsidRPr="002B30D5">
        <w:rPr>
          <w:rFonts w:ascii="Palatino" w:hAnsi="Palatino"/>
        </w:rPr>
        <w:t>working</w:t>
      </w:r>
      <w:r w:rsidR="00166F2E" w:rsidRPr="002B30D5">
        <w:rPr>
          <w:rFonts w:ascii="Palatino" w:hAnsi="Palatino"/>
        </w:rPr>
        <w:t xml:space="preserve"> condition</w:t>
      </w:r>
      <w:r w:rsidR="008C6F44" w:rsidRPr="002B30D5">
        <w:rPr>
          <w:rFonts w:ascii="Palatino" w:hAnsi="Palatino"/>
        </w:rPr>
        <w:t xml:space="preserve"> </w:t>
      </w:r>
      <w:r w:rsidR="006955A9" w:rsidRPr="002B30D5">
        <w:rPr>
          <w:rFonts w:ascii="Palatino" w:hAnsi="Palatino"/>
        </w:rPr>
        <w:t>conc</w:t>
      </w:r>
      <w:r w:rsidR="008C6F44" w:rsidRPr="002B30D5">
        <w:rPr>
          <w:rFonts w:ascii="Palatino" w:hAnsi="Palatino"/>
        </w:rPr>
        <w:t>eivable</w:t>
      </w:r>
      <w:r w:rsidR="005B5167" w:rsidRPr="002B30D5">
        <w:rPr>
          <w:rFonts w:ascii="Palatino" w:hAnsi="Palatino"/>
        </w:rPr>
        <w:t xml:space="preserve"> today</w:t>
      </w:r>
      <w:r w:rsidR="00EB3BC7" w:rsidRPr="002B30D5">
        <w:rPr>
          <w:rFonts w:ascii="Palatino" w:hAnsi="Palatino"/>
        </w:rPr>
        <w:t xml:space="preserve">, </w:t>
      </w:r>
      <w:r w:rsidR="00C65521" w:rsidRPr="002B30D5">
        <w:rPr>
          <w:rFonts w:ascii="Palatino" w:hAnsi="Palatino"/>
        </w:rPr>
        <w:t xml:space="preserve">and </w:t>
      </w:r>
      <w:r w:rsidR="00EB3BC7" w:rsidRPr="002B30D5">
        <w:rPr>
          <w:rFonts w:ascii="Palatino" w:hAnsi="Palatino"/>
        </w:rPr>
        <w:t xml:space="preserve">curating is its </w:t>
      </w:r>
      <w:r w:rsidR="005B5167" w:rsidRPr="002B30D5">
        <w:rPr>
          <w:rFonts w:ascii="Palatino" w:hAnsi="Palatino"/>
        </w:rPr>
        <w:t xml:space="preserve">main </w:t>
      </w:r>
      <w:r w:rsidR="00EB3BC7" w:rsidRPr="002B30D5">
        <w:rPr>
          <w:rFonts w:ascii="Palatino" w:hAnsi="Palatino"/>
        </w:rPr>
        <w:t>agent.</w:t>
      </w:r>
    </w:p>
    <w:p w14:paraId="4B7CD35D" w14:textId="4379F52B" w:rsidR="00EC164E" w:rsidRPr="002B30D5" w:rsidRDefault="00A75B7B" w:rsidP="00B2749D">
      <w:pPr>
        <w:spacing w:line="480" w:lineRule="auto"/>
        <w:rPr>
          <w:rFonts w:ascii="Palatino" w:hAnsi="Palatino"/>
        </w:rPr>
      </w:pPr>
      <w:r w:rsidRPr="002B30D5">
        <w:rPr>
          <w:rFonts w:ascii="Palatino" w:hAnsi="Palatino"/>
        </w:rPr>
        <w:tab/>
      </w:r>
      <w:r w:rsidR="00276126" w:rsidRPr="002B30D5">
        <w:rPr>
          <w:rFonts w:ascii="Palatino" w:hAnsi="Palatino"/>
        </w:rPr>
        <w:t xml:space="preserve">But can this </w:t>
      </w:r>
      <w:r w:rsidR="008C6F44" w:rsidRPr="002B30D5">
        <w:rPr>
          <w:rFonts w:ascii="Palatino" w:hAnsi="Palatino"/>
        </w:rPr>
        <w:t xml:space="preserve">exigency </w:t>
      </w:r>
      <w:r w:rsidR="00276126" w:rsidRPr="002B30D5">
        <w:rPr>
          <w:rFonts w:ascii="Palatino" w:hAnsi="Palatino"/>
        </w:rPr>
        <w:t xml:space="preserve">be taught? Probably not. Students, these </w:t>
      </w:r>
      <w:r w:rsidR="00B2749D" w:rsidRPr="002B30D5">
        <w:rPr>
          <w:rFonts w:ascii="Palatino" w:hAnsi="Palatino"/>
        </w:rPr>
        <w:t>‘</w:t>
      </w:r>
      <w:r w:rsidR="00C76CF5" w:rsidRPr="002B30D5">
        <w:rPr>
          <w:rFonts w:ascii="Palatino" w:hAnsi="Palatino"/>
        </w:rPr>
        <w:t>B</w:t>
      </w:r>
      <w:r w:rsidR="00276126" w:rsidRPr="002B30D5">
        <w:rPr>
          <w:rFonts w:ascii="Palatino" w:hAnsi="Palatino"/>
        </w:rPr>
        <w:t>eings</w:t>
      </w:r>
      <w:r w:rsidR="00166F2E" w:rsidRPr="002B30D5">
        <w:rPr>
          <w:rFonts w:ascii="Palatino" w:hAnsi="Palatino"/>
        </w:rPr>
        <w:t>,</w:t>
      </w:r>
      <w:r w:rsidR="00B2749D" w:rsidRPr="002B30D5">
        <w:rPr>
          <w:rFonts w:ascii="Palatino" w:hAnsi="Palatino"/>
        </w:rPr>
        <w:t>’</w:t>
      </w:r>
      <w:r w:rsidR="00276126" w:rsidRPr="002B30D5">
        <w:rPr>
          <w:rFonts w:ascii="Palatino" w:hAnsi="Palatino"/>
        </w:rPr>
        <w:t xml:space="preserve"> have become </w:t>
      </w:r>
      <w:r w:rsidR="00EC164E" w:rsidRPr="002B30D5">
        <w:rPr>
          <w:rFonts w:ascii="Palatino" w:hAnsi="Palatino"/>
        </w:rPr>
        <w:t xml:space="preserve">far too </w:t>
      </w:r>
      <w:r w:rsidR="00276126" w:rsidRPr="002B30D5">
        <w:rPr>
          <w:rFonts w:ascii="Palatino" w:hAnsi="Palatino"/>
        </w:rPr>
        <w:t xml:space="preserve">entrenched in their </w:t>
      </w:r>
      <w:r w:rsidR="00307205" w:rsidRPr="002B30D5">
        <w:rPr>
          <w:rFonts w:ascii="Palatino" w:hAnsi="Palatino"/>
        </w:rPr>
        <w:t>forced-fed consumer-</w:t>
      </w:r>
      <w:r w:rsidR="00276126" w:rsidRPr="002B30D5">
        <w:rPr>
          <w:rFonts w:ascii="Palatino" w:hAnsi="Palatino"/>
        </w:rPr>
        <w:t>sovereignty</w:t>
      </w:r>
      <w:r w:rsidR="00307205" w:rsidRPr="002B30D5">
        <w:rPr>
          <w:rFonts w:ascii="Palatino" w:hAnsi="Palatino"/>
        </w:rPr>
        <w:t xml:space="preserve"> that they can only </w:t>
      </w:r>
      <w:r w:rsidR="00276126" w:rsidRPr="002B30D5">
        <w:rPr>
          <w:rFonts w:ascii="Palatino" w:hAnsi="Palatino"/>
        </w:rPr>
        <w:t>desperate</w:t>
      </w:r>
      <w:r w:rsidR="00307205" w:rsidRPr="002B30D5">
        <w:rPr>
          <w:rFonts w:ascii="Palatino" w:hAnsi="Palatino"/>
        </w:rPr>
        <w:t>ly</w:t>
      </w:r>
      <w:r w:rsidR="00276126" w:rsidRPr="002B30D5">
        <w:rPr>
          <w:rFonts w:ascii="Palatino" w:hAnsi="Palatino"/>
        </w:rPr>
        <w:t xml:space="preserve"> </w:t>
      </w:r>
      <w:r w:rsidR="00307205" w:rsidRPr="002B30D5">
        <w:rPr>
          <w:rFonts w:ascii="Palatino" w:hAnsi="Palatino"/>
        </w:rPr>
        <w:t xml:space="preserve">seek </w:t>
      </w:r>
      <w:r w:rsidR="00276126" w:rsidRPr="002B30D5">
        <w:rPr>
          <w:rFonts w:ascii="Palatino" w:hAnsi="Palatino"/>
        </w:rPr>
        <w:t>any thread</w:t>
      </w:r>
      <w:r w:rsidR="00307205" w:rsidRPr="002B30D5">
        <w:rPr>
          <w:rFonts w:ascii="Palatino" w:hAnsi="Palatino"/>
        </w:rPr>
        <w:t>s</w:t>
      </w:r>
      <w:r w:rsidR="00276126" w:rsidRPr="002B30D5">
        <w:rPr>
          <w:rFonts w:ascii="Palatino" w:hAnsi="Palatino"/>
        </w:rPr>
        <w:t xml:space="preserve"> of value that more or less holds water</w:t>
      </w:r>
      <w:r w:rsidR="00EB3BC7" w:rsidRPr="002B30D5">
        <w:rPr>
          <w:rFonts w:ascii="Palatino" w:hAnsi="Palatino"/>
        </w:rPr>
        <w:t>, discursively or institutionally</w:t>
      </w:r>
      <w:r w:rsidR="00276126" w:rsidRPr="002B30D5">
        <w:rPr>
          <w:rFonts w:ascii="Palatino" w:hAnsi="Palatino"/>
        </w:rPr>
        <w:t>. Conversely, art, curatorial</w:t>
      </w:r>
      <w:r w:rsidR="00BE2251" w:rsidRPr="002B30D5">
        <w:rPr>
          <w:rFonts w:ascii="Palatino" w:hAnsi="Palatino"/>
        </w:rPr>
        <w:t xml:space="preserve"> and</w:t>
      </w:r>
      <w:r w:rsidR="00276126" w:rsidRPr="002B30D5">
        <w:rPr>
          <w:rFonts w:ascii="Palatino" w:hAnsi="Palatino"/>
        </w:rPr>
        <w:t xml:space="preserve"> museums studies departments have </w:t>
      </w:r>
      <w:r w:rsidR="0025212C" w:rsidRPr="002B30D5">
        <w:rPr>
          <w:rFonts w:ascii="Palatino" w:hAnsi="Palatino"/>
        </w:rPr>
        <w:t xml:space="preserve">become false advocates for </w:t>
      </w:r>
      <w:r w:rsidR="00B2749D" w:rsidRPr="002B30D5">
        <w:rPr>
          <w:rFonts w:ascii="Palatino" w:hAnsi="Palatino"/>
        </w:rPr>
        <w:t>‘</w:t>
      </w:r>
      <w:r w:rsidR="0025212C" w:rsidRPr="002B30D5">
        <w:rPr>
          <w:rFonts w:ascii="Palatino" w:hAnsi="Palatino"/>
        </w:rPr>
        <w:t>liberal</w:t>
      </w:r>
      <w:r w:rsidR="00B2749D" w:rsidRPr="002B30D5">
        <w:rPr>
          <w:rFonts w:ascii="Palatino" w:hAnsi="Palatino"/>
        </w:rPr>
        <w:t>’</w:t>
      </w:r>
      <w:r w:rsidR="0025212C" w:rsidRPr="002B30D5">
        <w:rPr>
          <w:rFonts w:ascii="Palatino" w:hAnsi="Palatino"/>
        </w:rPr>
        <w:t xml:space="preserve"> values while blankly accepting capitalism’s motto of </w:t>
      </w:r>
      <w:r w:rsidR="00B2749D" w:rsidRPr="002B30D5">
        <w:rPr>
          <w:rFonts w:ascii="Palatino" w:hAnsi="Palatino"/>
        </w:rPr>
        <w:t>‘</w:t>
      </w:r>
      <w:r w:rsidR="0025212C" w:rsidRPr="002B30D5">
        <w:rPr>
          <w:rFonts w:ascii="Palatino" w:hAnsi="Palatino"/>
        </w:rPr>
        <w:t>more</w:t>
      </w:r>
      <w:r w:rsidR="00B2749D" w:rsidRPr="002B30D5">
        <w:rPr>
          <w:rFonts w:ascii="Palatino" w:hAnsi="Palatino"/>
        </w:rPr>
        <w:t>’,</w:t>
      </w:r>
      <w:r w:rsidR="0025212C" w:rsidRPr="002B30D5">
        <w:rPr>
          <w:rFonts w:ascii="Palatino" w:hAnsi="Palatino"/>
        </w:rPr>
        <w:t xml:space="preserve"> always </w:t>
      </w:r>
      <w:r w:rsidR="00B2749D" w:rsidRPr="002B30D5">
        <w:rPr>
          <w:rFonts w:ascii="Palatino" w:hAnsi="Palatino"/>
        </w:rPr>
        <w:t>‘</w:t>
      </w:r>
      <w:r w:rsidR="0025212C" w:rsidRPr="002B30D5">
        <w:rPr>
          <w:rFonts w:ascii="Palatino" w:hAnsi="Palatino"/>
        </w:rPr>
        <w:t>more</w:t>
      </w:r>
      <w:r w:rsidR="00B2749D" w:rsidRPr="002B30D5">
        <w:rPr>
          <w:rFonts w:ascii="Palatino" w:hAnsi="Palatino"/>
        </w:rPr>
        <w:t>’.</w:t>
      </w:r>
      <w:r w:rsidR="0025212C" w:rsidRPr="002B30D5">
        <w:rPr>
          <w:rFonts w:ascii="Palatino" w:hAnsi="Palatino"/>
        </w:rPr>
        <w:t xml:space="preserve"> The class is </w:t>
      </w:r>
      <w:r w:rsidR="00EB3BC7" w:rsidRPr="002B30D5">
        <w:rPr>
          <w:rFonts w:ascii="Palatino" w:hAnsi="Palatino"/>
        </w:rPr>
        <w:t>indeed</w:t>
      </w:r>
      <w:r w:rsidR="00EC164E" w:rsidRPr="002B30D5">
        <w:rPr>
          <w:rFonts w:ascii="Palatino" w:hAnsi="Palatino"/>
        </w:rPr>
        <w:t xml:space="preserve"> </w:t>
      </w:r>
      <w:r w:rsidR="0025212C" w:rsidRPr="002B30D5">
        <w:rPr>
          <w:rFonts w:ascii="Palatino" w:hAnsi="Palatino"/>
        </w:rPr>
        <w:t xml:space="preserve">divided: on the one hand, lost lonely souls desperately seeking values and on the on the other, schizophrenic teaching staff playing a double game of being the bastion of liberal views while </w:t>
      </w:r>
      <w:r w:rsidR="00EB3BC7" w:rsidRPr="002B30D5">
        <w:rPr>
          <w:rFonts w:ascii="Palatino" w:hAnsi="Palatino"/>
        </w:rPr>
        <w:t>un-consciously</w:t>
      </w:r>
      <w:r w:rsidR="00EC164E" w:rsidRPr="002B30D5">
        <w:rPr>
          <w:rFonts w:ascii="Palatino" w:hAnsi="Palatino"/>
        </w:rPr>
        <w:t xml:space="preserve"> </w:t>
      </w:r>
      <w:r w:rsidR="0025212C" w:rsidRPr="002B30D5">
        <w:rPr>
          <w:rFonts w:ascii="Palatino" w:hAnsi="Palatino"/>
        </w:rPr>
        <w:t>yielding to opposite prescriptions</w:t>
      </w:r>
      <w:r w:rsidR="00EC164E" w:rsidRPr="002B30D5">
        <w:rPr>
          <w:rFonts w:ascii="Palatino" w:hAnsi="Palatino"/>
        </w:rPr>
        <w:t xml:space="preserve"> for </w:t>
      </w:r>
      <w:r w:rsidR="00C76CF5" w:rsidRPr="002B30D5">
        <w:rPr>
          <w:rFonts w:ascii="Palatino" w:hAnsi="Palatino"/>
        </w:rPr>
        <w:t>their</w:t>
      </w:r>
      <w:r w:rsidR="008C6F44" w:rsidRPr="002B30D5">
        <w:rPr>
          <w:rFonts w:ascii="Palatino" w:hAnsi="Palatino"/>
        </w:rPr>
        <w:t xml:space="preserve"> own</w:t>
      </w:r>
      <w:r w:rsidR="00166F2E" w:rsidRPr="002B30D5">
        <w:rPr>
          <w:rFonts w:ascii="Palatino" w:hAnsi="Palatino"/>
        </w:rPr>
        <w:t xml:space="preserve"> institution's</w:t>
      </w:r>
      <w:r w:rsidR="00EC164E" w:rsidRPr="002B30D5">
        <w:rPr>
          <w:rFonts w:ascii="Palatino" w:hAnsi="Palatino"/>
        </w:rPr>
        <w:t xml:space="preserve"> profit</w:t>
      </w:r>
      <w:r w:rsidR="0025212C" w:rsidRPr="002B30D5">
        <w:rPr>
          <w:rFonts w:ascii="Palatino" w:hAnsi="Palatino"/>
        </w:rPr>
        <w:t xml:space="preserve">. But from this bleak, and some might say cynical view, a ray of hope can be seen to appear on the horizon. </w:t>
      </w:r>
      <w:r w:rsidR="00EC164E" w:rsidRPr="002B30D5">
        <w:rPr>
          <w:rFonts w:ascii="Palatino" w:hAnsi="Palatino"/>
        </w:rPr>
        <w:t xml:space="preserve">Amidst </w:t>
      </w:r>
      <w:r w:rsidR="00EB3BC7" w:rsidRPr="002B30D5">
        <w:rPr>
          <w:rFonts w:ascii="Palatino" w:hAnsi="Palatino"/>
        </w:rPr>
        <w:t xml:space="preserve">the smithereens, </w:t>
      </w:r>
      <w:r w:rsidR="00EC164E" w:rsidRPr="002B30D5">
        <w:rPr>
          <w:rFonts w:ascii="Palatino" w:hAnsi="Palatino"/>
        </w:rPr>
        <w:t xml:space="preserve">small </w:t>
      </w:r>
      <w:r w:rsidR="00307205" w:rsidRPr="002B30D5">
        <w:rPr>
          <w:rFonts w:ascii="Palatino" w:hAnsi="Palatino"/>
        </w:rPr>
        <w:t>isolated acts of learning pass</w:t>
      </w:r>
      <w:r w:rsidR="00EC164E" w:rsidRPr="002B30D5">
        <w:rPr>
          <w:rFonts w:ascii="Palatino" w:hAnsi="Palatino"/>
        </w:rPr>
        <w:t xml:space="preserve"> from one person to another. These acts never take place in institutional formats</w:t>
      </w:r>
      <w:r w:rsidR="005B5167" w:rsidRPr="002B30D5">
        <w:rPr>
          <w:rFonts w:ascii="Palatino" w:hAnsi="Palatino"/>
        </w:rPr>
        <w:t xml:space="preserve"> or</w:t>
      </w:r>
      <w:r w:rsidR="00EC164E" w:rsidRPr="002B30D5">
        <w:rPr>
          <w:rFonts w:ascii="Palatino" w:hAnsi="Palatino"/>
        </w:rPr>
        <w:t xml:space="preserve"> bureaucratic systems and they can never win war or resolve the ills of the world. They take place behind the scenes, amidst discussions that often have nothing to do with curating, but inform curating from without. </w:t>
      </w:r>
      <w:r w:rsidR="007C330B" w:rsidRPr="002B30D5">
        <w:rPr>
          <w:rFonts w:ascii="Palatino" w:hAnsi="Palatino"/>
        </w:rPr>
        <w:t xml:space="preserve">It is in these discrete </w:t>
      </w:r>
      <w:r w:rsidR="00307205" w:rsidRPr="002B30D5">
        <w:rPr>
          <w:rFonts w:ascii="Palatino" w:hAnsi="Palatino"/>
        </w:rPr>
        <w:t>acts</w:t>
      </w:r>
      <w:r w:rsidR="007C330B" w:rsidRPr="002B30D5">
        <w:rPr>
          <w:rFonts w:ascii="Palatino" w:hAnsi="Palatino"/>
        </w:rPr>
        <w:t xml:space="preserve"> that the </w:t>
      </w:r>
      <w:r w:rsidR="0025212C" w:rsidRPr="002B30D5">
        <w:rPr>
          <w:rFonts w:ascii="Palatino" w:hAnsi="Palatino"/>
        </w:rPr>
        <w:t>exigency of fragmentation, this imperative of the smithereens</w:t>
      </w:r>
      <w:r w:rsidR="00307205" w:rsidRPr="002B30D5">
        <w:rPr>
          <w:rFonts w:ascii="Palatino" w:hAnsi="Palatino"/>
        </w:rPr>
        <w:t xml:space="preserve"> take place,</w:t>
      </w:r>
      <w:r w:rsidR="0025212C" w:rsidRPr="002B30D5">
        <w:rPr>
          <w:rFonts w:ascii="Palatino" w:hAnsi="Palatino"/>
        </w:rPr>
        <w:t xml:space="preserve"> </w:t>
      </w:r>
      <w:r w:rsidR="007C330B" w:rsidRPr="002B30D5">
        <w:rPr>
          <w:rFonts w:ascii="Palatino" w:hAnsi="Palatino"/>
        </w:rPr>
        <w:t xml:space="preserve">not only </w:t>
      </w:r>
      <w:r w:rsidR="00307205" w:rsidRPr="002B30D5">
        <w:rPr>
          <w:rFonts w:ascii="Palatino" w:hAnsi="Palatino"/>
        </w:rPr>
        <w:t>provoking</w:t>
      </w:r>
      <w:r w:rsidR="0025212C" w:rsidRPr="002B30D5">
        <w:rPr>
          <w:rFonts w:ascii="Palatino" w:hAnsi="Palatino"/>
        </w:rPr>
        <w:t xml:space="preserve"> </w:t>
      </w:r>
      <w:r w:rsidR="007C330B" w:rsidRPr="002B30D5">
        <w:rPr>
          <w:rFonts w:ascii="Palatino" w:hAnsi="Palatino"/>
        </w:rPr>
        <w:t xml:space="preserve">new </w:t>
      </w:r>
      <w:r w:rsidR="00C76CF5" w:rsidRPr="002B30D5">
        <w:rPr>
          <w:rFonts w:ascii="Palatino" w:hAnsi="Palatino"/>
        </w:rPr>
        <w:t>words</w:t>
      </w:r>
      <w:r w:rsidR="007C330B" w:rsidRPr="002B30D5">
        <w:rPr>
          <w:rFonts w:ascii="Palatino" w:hAnsi="Palatino"/>
        </w:rPr>
        <w:t xml:space="preserve"> and therefore new ways of articulating the world, but also new forms of goodness. </w:t>
      </w:r>
      <w:r w:rsidR="00C76CF5" w:rsidRPr="002B30D5">
        <w:rPr>
          <w:rFonts w:ascii="Palatino" w:hAnsi="Palatino"/>
        </w:rPr>
        <w:t>The ray of hope appears in these small shifts, discrete agencies that navigate the path to a good always in need of a redefinition. These new forms</w:t>
      </w:r>
      <w:r w:rsidR="007C330B" w:rsidRPr="002B30D5">
        <w:rPr>
          <w:rFonts w:ascii="Palatino" w:hAnsi="Palatino"/>
        </w:rPr>
        <w:t xml:space="preserve"> </w:t>
      </w:r>
      <w:r w:rsidR="00C76CF5" w:rsidRPr="002B30D5">
        <w:rPr>
          <w:rFonts w:ascii="Palatino" w:hAnsi="Palatino"/>
        </w:rPr>
        <w:t xml:space="preserve">of goodness </w:t>
      </w:r>
      <w:r w:rsidR="007C330B" w:rsidRPr="002B30D5">
        <w:rPr>
          <w:rFonts w:ascii="Palatino" w:hAnsi="Palatino"/>
        </w:rPr>
        <w:t xml:space="preserve">are reminiscent of </w:t>
      </w:r>
      <w:r w:rsidR="00D80E1D" w:rsidRPr="002B30D5">
        <w:rPr>
          <w:rFonts w:ascii="Palatino" w:hAnsi="Palatino"/>
        </w:rPr>
        <w:t xml:space="preserve">the last strophe of W.H. </w:t>
      </w:r>
      <w:r w:rsidR="00EC164E" w:rsidRPr="002B30D5">
        <w:rPr>
          <w:rFonts w:ascii="Palatino" w:hAnsi="Palatino"/>
        </w:rPr>
        <w:t>Auden</w:t>
      </w:r>
      <w:r w:rsidR="007C330B" w:rsidRPr="002B30D5">
        <w:rPr>
          <w:rFonts w:ascii="Palatino" w:hAnsi="Palatino"/>
        </w:rPr>
        <w:t>’s</w:t>
      </w:r>
      <w:r w:rsidR="00EC164E" w:rsidRPr="002B30D5">
        <w:rPr>
          <w:rFonts w:ascii="Palatino" w:hAnsi="Palatino"/>
        </w:rPr>
        <w:t xml:space="preserve"> </w:t>
      </w:r>
      <w:r w:rsidR="00D80E1D" w:rsidRPr="002B30D5">
        <w:rPr>
          <w:rFonts w:ascii="Palatino" w:hAnsi="Palatino"/>
        </w:rPr>
        <w:t xml:space="preserve">poem </w:t>
      </w:r>
      <w:r w:rsidR="00B2749D" w:rsidRPr="002B30D5">
        <w:rPr>
          <w:rFonts w:ascii="Palatino" w:hAnsi="Palatino"/>
        </w:rPr>
        <w:t>‘</w:t>
      </w:r>
      <w:r w:rsidR="00D80E1D" w:rsidRPr="002B30D5">
        <w:rPr>
          <w:rFonts w:ascii="Palatino" w:hAnsi="Palatino"/>
        </w:rPr>
        <w:t>September 1, 1939</w:t>
      </w:r>
      <w:r w:rsidR="00B2749D" w:rsidRPr="002B30D5">
        <w:rPr>
          <w:rFonts w:ascii="Palatino" w:hAnsi="Palatino"/>
        </w:rPr>
        <w:t>’,</w:t>
      </w:r>
      <w:r w:rsidR="00D80E1D" w:rsidRPr="002B30D5">
        <w:rPr>
          <w:rFonts w:ascii="Palatino" w:hAnsi="Palatino"/>
        </w:rPr>
        <w:t xml:space="preserve"> in which he expresses how the good takes place:</w:t>
      </w:r>
    </w:p>
    <w:p w14:paraId="1178726D" w14:textId="77777777" w:rsidR="00D80E1D" w:rsidRPr="002B30D5" w:rsidRDefault="00D80E1D" w:rsidP="00B2749D">
      <w:pPr>
        <w:spacing w:line="480" w:lineRule="auto"/>
        <w:rPr>
          <w:rFonts w:ascii="Palatino" w:hAnsi="Palatino"/>
        </w:rPr>
      </w:pPr>
    </w:p>
    <w:p w14:paraId="0668921C" w14:textId="2CE096A4" w:rsidR="00D80E1D" w:rsidRPr="002B30D5" w:rsidRDefault="00D80E1D" w:rsidP="00A840E1">
      <w:pPr>
        <w:spacing w:line="480" w:lineRule="auto"/>
        <w:ind w:left="709"/>
        <w:rPr>
          <w:rFonts w:ascii="Palatino" w:hAnsi="Palatino"/>
        </w:rPr>
      </w:pPr>
      <w:r w:rsidRPr="002B30D5">
        <w:rPr>
          <w:rFonts w:ascii="Palatino" w:hAnsi="Palatino"/>
        </w:rPr>
        <w:t>Defenseless under the night</w:t>
      </w:r>
    </w:p>
    <w:p w14:paraId="74B9F9E9" w14:textId="77777777" w:rsidR="00D80E1D" w:rsidRPr="002B30D5" w:rsidRDefault="00D80E1D" w:rsidP="00A840E1">
      <w:pPr>
        <w:spacing w:line="480" w:lineRule="auto"/>
        <w:ind w:left="709"/>
        <w:rPr>
          <w:rFonts w:ascii="Palatino" w:hAnsi="Palatino"/>
        </w:rPr>
      </w:pPr>
      <w:r w:rsidRPr="002B30D5">
        <w:rPr>
          <w:rFonts w:ascii="Palatino" w:hAnsi="Palatino"/>
        </w:rPr>
        <w:t>Our world in stupor lies;</w:t>
      </w:r>
    </w:p>
    <w:p w14:paraId="1DB55343" w14:textId="77777777" w:rsidR="00D80E1D" w:rsidRPr="002B30D5" w:rsidRDefault="00D80E1D" w:rsidP="00A840E1">
      <w:pPr>
        <w:spacing w:line="480" w:lineRule="auto"/>
        <w:ind w:left="709"/>
        <w:rPr>
          <w:rFonts w:ascii="Palatino" w:hAnsi="Palatino"/>
        </w:rPr>
      </w:pPr>
      <w:r w:rsidRPr="002B30D5">
        <w:rPr>
          <w:rFonts w:ascii="Palatino" w:hAnsi="Palatino"/>
        </w:rPr>
        <w:t>Yet, dotted everywhere,</w:t>
      </w:r>
    </w:p>
    <w:p w14:paraId="5047EF4E" w14:textId="77777777" w:rsidR="00D80E1D" w:rsidRPr="002B30D5" w:rsidRDefault="00D80E1D" w:rsidP="00A840E1">
      <w:pPr>
        <w:spacing w:line="480" w:lineRule="auto"/>
        <w:ind w:left="709"/>
        <w:rPr>
          <w:rFonts w:ascii="Palatino" w:hAnsi="Palatino"/>
        </w:rPr>
      </w:pPr>
      <w:r w:rsidRPr="002B30D5">
        <w:rPr>
          <w:rFonts w:ascii="Palatino" w:hAnsi="Palatino"/>
        </w:rPr>
        <w:t>Ironic points of light</w:t>
      </w:r>
    </w:p>
    <w:p w14:paraId="72B4657D" w14:textId="77777777" w:rsidR="00D80E1D" w:rsidRPr="002B30D5" w:rsidRDefault="00D80E1D" w:rsidP="00A840E1">
      <w:pPr>
        <w:spacing w:line="480" w:lineRule="auto"/>
        <w:ind w:left="709"/>
        <w:rPr>
          <w:rFonts w:ascii="Palatino" w:hAnsi="Palatino"/>
        </w:rPr>
      </w:pPr>
      <w:r w:rsidRPr="002B30D5">
        <w:rPr>
          <w:rFonts w:ascii="Palatino" w:hAnsi="Palatino"/>
        </w:rPr>
        <w:t>Flash out wherever the Just</w:t>
      </w:r>
    </w:p>
    <w:p w14:paraId="0DA66AAB" w14:textId="77777777" w:rsidR="00D80E1D" w:rsidRPr="002B30D5" w:rsidRDefault="00D80E1D" w:rsidP="00A840E1">
      <w:pPr>
        <w:spacing w:line="480" w:lineRule="auto"/>
        <w:ind w:left="709"/>
        <w:rPr>
          <w:rFonts w:ascii="Palatino" w:hAnsi="Palatino"/>
        </w:rPr>
      </w:pPr>
      <w:r w:rsidRPr="002B30D5">
        <w:rPr>
          <w:rFonts w:ascii="Palatino" w:hAnsi="Palatino"/>
        </w:rPr>
        <w:t>Exchange their messages:</w:t>
      </w:r>
    </w:p>
    <w:p w14:paraId="4456D825" w14:textId="77777777" w:rsidR="00D80E1D" w:rsidRPr="002B30D5" w:rsidRDefault="00D80E1D" w:rsidP="00A840E1">
      <w:pPr>
        <w:spacing w:line="480" w:lineRule="auto"/>
        <w:ind w:left="709"/>
        <w:rPr>
          <w:rFonts w:ascii="Palatino" w:hAnsi="Palatino"/>
        </w:rPr>
      </w:pPr>
      <w:r w:rsidRPr="002B30D5">
        <w:rPr>
          <w:rFonts w:ascii="Palatino" w:hAnsi="Palatino"/>
        </w:rPr>
        <w:t>May I, composed like them</w:t>
      </w:r>
    </w:p>
    <w:p w14:paraId="52AEDBDB" w14:textId="77777777" w:rsidR="00D80E1D" w:rsidRPr="002B30D5" w:rsidRDefault="00D80E1D" w:rsidP="00A840E1">
      <w:pPr>
        <w:spacing w:line="480" w:lineRule="auto"/>
        <w:ind w:left="709"/>
        <w:rPr>
          <w:rFonts w:ascii="Palatino" w:hAnsi="Palatino"/>
        </w:rPr>
      </w:pPr>
      <w:r w:rsidRPr="002B30D5">
        <w:rPr>
          <w:rFonts w:ascii="Palatino" w:hAnsi="Palatino"/>
        </w:rPr>
        <w:t>Of Eros and of dust,</w:t>
      </w:r>
    </w:p>
    <w:p w14:paraId="1935474A" w14:textId="77777777" w:rsidR="00D80E1D" w:rsidRPr="002B30D5" w:rsidRDefault="00D80E1D" w:rsidP="00A840E1">
      <w:pPr>
        <w:spacing w:line="480" w:lineRule="auto"/>
        <w:ind w:left="709"/>
        <w:rPr>
          <w:rFonts w:ascii="Palatino" w:hAnsi="Palatino"/>
        </w:rPr>
      </w:pPr>
      <w:r w:rsidRPr="002B30D5">
        <w:rPr>
          <w:rFonts w:ascii="Palatino" w:hAnsi="Palatino"/>
        </w:rPr>
        <w:t>Beleaguered by the same</w:t>
      </w:r>
    </w:p>
    <w:p w14:paraId="2BFC967C" w14:textId="77777777" w:rsidR="00D80E1D" w:rsidRPr="002B30D5" w:rsidRDefault="00D80E1D" w:rsidP="00A840E1">
      <w:pPr>
        <w:spacing w:line="480" w:lineRule="auto"/>
        <w:ind w:left="709"/>
        <w:rPr>
          <w:rFonts w:ascii="Palatino" w:hAnsi="Palatino"/>
        </w:rPr>
      </w:pPr>
      <w:r w:rsidRPr="002B30D5">
        <w:rPr>
          <w:rFonts w:ascii="Palatino" w:hAnsi="Palatino"/>
        </w:rPr>
        <w:t>Negation and despair,</w:t>
      </w:r>
    </w:p>
    <w:p w14:paraId="54CA7698" w14:textId="3EFFDD7B" w:rsidR="00A75B7B" w:rsidRPr="002B30D5" w:rsidRDefault="00D80E1D" w:rsidP="00A840E1">
      <w:pPr>
        <w:spacing w:line="480" w:lineRule="auto"/>
        <w:ind w:left="709"/>
        <w:rPr>
          <w:rFonts w:ascii="Palatino" w:hAnsi="Palatino"/>
        </w:rPr>
      </w:pPr>
      <w:r w:rsidRPr="002B30D5">
        <w:rPr>
          <w:rFonts w:ascii="Palatino" w:hAnsi="Palatino"/>
        </w:rPr>
        <w:t>Show an affirming flame</w:t>
      </w:r>
      <w:r w:rsidR="00B2749D" w:rsidRPr="002B30D5">
        <w:rPr>
          <w:rFonts w:ascii="Palatino" w:hAnsi="Palatino"/>
        </w:rPr>
        <w:t>.</w:t>
      </w:r>
    </w:p>
    <w:p w14:paraId="70B9D0C6" w14:textId="2D303150" w:rsidR="00B2749D" w:rsidRPr="002B30D5" w:rsidRDefault="00B2749D" w:rsidP="00A840E1">
      <w:pPr>
        <w:spacing w:line="480" w:lineRule="auto"/>
        <w:jc w:val="right"/>
        <w:rPr>
          <w:rFonts w:ascii="Palatino" w:hAnsi="Palatino"/>
        </w:rPr>
      </w:pPr>
      <w:r w:rsidRPr="002B30D5">
        <w:rPr>
          <w:rFonts w:ascii="Palatino" w:hAnsi="Palatino"/>
        </w:rPr>
        <w:t>(2007: 99)</w:t>
      </w:r>
    </w:p>
    <w:p w14:paraId="45D72330" w14:textId="7BE6EEA0" w:rsidR="00A75B7B" w:rsidRPr="002B30D5" w:rsidRDefault="00A75B7B" w:rsidP="00B2749D">
      <w:pPr>
        <w:spacing w:line="480" w:lineRule="auto"/>
        <w:rPr>
          <w:rFonts w:ascii="Palatino" w:hAnsi="Palatino"/>
        </w:rPr>
      </w:pPr>
    </w:p>
    <w:p w14:paraId="46810A38" w14:textId="77777777" w:rsidR="00B2749D" w:rsidRPr="002B30D5" w:rsidRDefault="00B2749D" w:rsidP="00B2749D">
      <w:pPr>
        <w:tabs>
          <w:tab w:val="left" w:pos="2512"/>
        </w:tabs>
        <w:spacing w:line="480" w:lineRule="auto"/>
        <w:rPr>
          <w:rFonts w:ascii="Palatino" w:hAnsi="Palatino"/>
          <w:b/>
        </w:rPr>
      </w:pPr>
      <w:r w:rsidRPr="002B30D5">
        <w:rPr>
          <w:rFonts w:ascii="Palatino" w:hAnsi="Palatino"/>
          <w:b/>
        </w:rPr>
        <w:t>Reference</w:t>
      </w:r>
    </w:p>
    <w:p w14:paraId="343065A3" w14:textId="77777777" w:rsidR="004476DA" w:rsidRPr="002B30D5" w:rsidRDefault="00B2749D" w:rsidP="00B2749D">
      <w:pPr>
        <w:tabs>
          <w:tab w:val="left" w:pos="2512"/>
        </w:tabs>
        <w:spacing w:line="480" w:lineRule="auto"/>
        <w:rPr>
          <w:rFonts w:ascii="Palatino" w:hAnsi="Palatino"/>
        </w:rPr>
      </w:pPr>
      <w:r w:rsidRPr="002B30D5">
        <w:rPr>
          <w:rFonts w:ascii="Palatino" w:hAnsi="Palatino"/>
          <w:lang w:val="en-GB"/>
        </w:rPr>
        <w:t>Auden, W.H. (2007),</w:t>
      </w:r>
      <w:r w:rsidRPr="002B30D5">
        <w:rPr>
          <w:rFonts w:ascii="Palatino" w:hAnsi="Palatino"/>
        </w:rPr>
        <w:t xml:space="preserve"> </w:t>
      </w:r>
      <w:r w:rsidRPr="002B30D5">
        <w:rPr>
          <w:rFonts w:ascii="Palatino" w:hAnsi="Palatino"/>
          <w:i/>
        </w:rPr>
        <w:t>Selected Poems</w:t>
      </w:r>
      <w:r w:rsidRPr="002B30D5">
        <w:rPr>
          <w:rFonts w:ascii="Palatino" w:hAnsi="Palatino"/>
        </w:rPr>
        <w:t>, Edward Mendelson (ed.), New York: Vintage Books.</w:t>
      </w:r>
    </w:p>
    <w:p w14:paraId="6C227022" w14:textId="56A9DFF8" w:rsidR="004476DA" w:rsidRPr="002B30D5" w:rsidRDefault="004476DA" w:rsidP="00B2749D">
      <w:pPr>
        <w:tabs>
          <w:tab w:val="left" w:pos="2512"/>
        </w:tabs>
        <w:spacing w:line="480" w:lineRule="auto"/>
        <w:rPr>
          <w:rFonts w:ascii="Palatino" w:hAnsi="Palatino"/>
        </w:rPr>
      </w:pPr>
      <w:r w:rsidRPr="002B30D5">
        <w:rPr>
          <w:rFonts w:ascii="Palatino" w:hAnsi="Palatino"/>
        </w:rPr>
        <w:t xml:space="preserve">Martinon, Jean Paul </w:t>
      </w:r>
      <w:r w:rsidR="007977FA" w:rsidRPr="002B30D5">
        <w:rPr>
          <w:rFonts w:ascii="Palatino" w:hAnsi="Palatino"/>
        </w:rPr>
        <w:t xml:space="preserve">(ed.) (2013), </w:t>
      </w:r>
      <w:r w:rsidR="007977FA" w:rsidRPr="002B30D5">
        <w:rPr>
          <w:rFonts w:ascii="Palatino" w:hAnsi="Palatino"/>
          <w:i/>
        </w:rPr>
        <w:t>The Curatorial: A Philosophy of Curating</w:t>
      </w:r>
      <w:r w:rsidR="007977FA" w:rsidRPr="002B30D5">
        <w:rPr>
          <w:rFonts w:ascii="Palatino" w:hAnsi="Palatino"/>
        </w:rPr>
        <w:t>, London: Bloomsbury.</w:t>
      </w:r>
    </w:p>
    <w:p w14:paraId="10691A9D" w14:textId="77777777" w:rsidR="004476DA" w:rsidRPr="002B30D5" w:rsidRDefault="004476DA" w:rsidP="00B2749D">
      <w:pPr>
        <w:tabs>
          <w:tab w:val="left" w:pos="2512"/>
        </w:tabs>
        <w:spacing w:line="480" w:lineRule="auto"/>
        <w:rPr>
          <w:rFonts w:ascii="Palatino" w:hAnsi="Palatino"/>
        </w:rPr>
      </w:pPr>
    </w:p>
    <w:p w14:paraId="2B2EB4FB" w14:textId="77777777" w:rsidR="004476DA" w:rsidRPr="002B30D5" w:rsidRDefault="004476DA" w:rsidP="00B2749D">
      <w:pPr>
        <w:tabs>
          <w:tab w:val="left" w:pos="2512"/>
        </w:tabs>
        <w:spacing w:line="480" w:lineRule="auto"/>
        <w:rPr>
          <w:rFonts w:ascii="Palatino" w:hAnsi="Palatino"/>
          <w:b/>
        </w:rPr>
      </w:pPr>
      <w:r w:rsidRPr="002B30D5">
        <w:rPr>
          <w:rFonts w:ascii="Palatino" w:hAnsi="Palatino"/>
          <w:b/>
        </w:rPr>
        <w:t>Contributor Details</w:t>
      </w:r>
    </w:p>
    <w:p w14:paraId="5DA15081" w14:textId="7BF30D98" w:rsidR="00366D62" w:rsidRPr="002B30D5" w:rsidRDefault="00366D62" w:rsidP="006955A9">
      <w:pPr>
        <w:spacing w:line="480" w:lineRule="auto"/>
        <w:rPr>
          <w:rFonts w:ascii="Palatino" w:hAnsi="Palatino"/>
        </w:rPr>
      </w:pPr>
      <w:r w:rsidRPr="002B30D5">
        <w:rPr>
          <w:rFonts w:ascii="Palatino" w:hAnsi="Palatino"/>
        </w:rPr>
        <w:t>Jean-Paul Martinon is Reader in Visual Cultures and Philosophy at Goldsmiths College, University of London. He has written monographs on a Victorian workhouse (</w:t>
      </w:r>
      <w:r w:rsidRPr="002B30D5">
        <w:rPr>
          <w:rFonts w:ascii="Palatino" w:hAnsi="Palatino"/>
          <w:i/>
        </w:rPr>
        <w:t>Swelling Grounds</w:t>
      </w:r>
      <w:r w:rsidRPr="002B30D5">
        <w:rPr>
          <w:rFonts w:ascii="Palatino" w:hAnsi="Palatino"/>
        </w:rPr>
        <w:t>, Rear Window, 1995), the idea of the future in the work of Derrida, Malabou and Nancy (</w:t>
      </w:r>
      <w:r w:rsidRPr="002B30D5">
        <w:rPr>
          <w:rFonts w:ascii="Palatino" w:hAnsi="Palatino"/>
          <w:i/>
        </w:rPr>
        <w:t>On Futurity</w:t>
      </w:r>
      <w:r w:rsidRPr="002B30D5">
        <w:rPr>
          <w:rFonts w:ascii="Palatino" w:hAnsi="Palatino"/>
        </w:rPr>
        <w:t>, Palgrave, 2007), the temporal dimension of masculinity (</w:t>
      </w:r>
      <w:r w:rsidRPr="002B30D5">
        <w:rPr>
          <w:rFonts w:ascii="Palatino" w:hAnsi="Palatino"/>
          <w:i/>
        </w:rPr>
        <w:t>The End of Man</w:t>
      </w:r>
      <w:r w:rsidRPr="002B30D5">
        <w:rPr>
          <w:rFonts w:ascii="Palatino" w:hAnsi="Palatino"/>
        </w:rPr>
        <w:t>, Punctum, 2013), and the concept of peace after the Rwandan genocide (</w:t>
      </w:r>
      <w:r w:rsidRPr="002B30D5">
        <w:rPr>
          <w:rFonts w:ascii="Palatino" w:hAnsi="Palatino"/>
          <w:i/>
        </w:rPr>
        <w:t>After “Rwanda,”</w:t>
      </w:r>
      <w:r w:rsidRPr="002B30D5">
        <w:rPr>
          <w:rFonts w:ascii="Palatino" w:hAnsi="Palatino"/>
        </w:rPr>
        <w:t xml:space="preserve"> Rodopi, 2013). He is the editor of </w:t>
      </w:r>
      <w:r w:rsidRPr="002B30D5">
        <w:rPr>
          <w:rFonts w:ascii="Palatino" w:hAnsi="Palatino"/>
          <w:i/>
        </w:rPr>
        <w:t>The Curatorial: A Philosophy of Curating</w:t>
      </w:r>
      <w:r w:rsidR="006955A9" w:rsidRPr="002B30D5">
        <w:rPr>
          <w:rFonts w:ascii="Palatino" w:hAnsi="Palatino"/>
        </w:rPr>
        <w:t xml:space="preserve"> (Bloomsbury, 2013</w:t>
      </w:r>
      <w:r w:rsidRPr="002B30D5">
        <w:rPr>
          <w:rFonts w:ascii="Palatino" w:hAnsi="Palatino"/>
        </w:rPr>
        <w:t xml:space="preserve">). </w:t>
      </w:r>
      <w:r w:rsidR="006955A9" w:rsidRPr="002B30D5">
        <w:rPr>
          <w:rFonts w:ascii="Palatino" w:hAnsi="Palatino"/>
        </w:rPr>
        <w:t xml:space="preserve">His next publication, </w:t>
      </w:r>
      <w:r w:rsidR="006955A9" w:rsidRPr="002B30D5">
        <w:rPr>
          <w:rFonts w:ascii="Palatino" w:hAnsi="Palatino"/>
          <w:i/>
        </w:rPr>
        <w:t>Curating as Ethics,</w:t>
      </w:r>
      <w:r w:rsidR="006955A9" w:rsidRPr="002B30D5">
        <w:rPr>
          <w:rFonts w:ascii="Palatino" w:hAnsi="Palatino"/>
        </w:rPr>
        <w:t xml:space="preserve"> will be published by Minnesota University Press in 2018. </w:t>
      </w:r>
      <w:r w:rsidRPr="002B30D5">
        <w:rPr>
          <w:rFonts w:ascii="Palatino" w:hAnsi="Palatino"/>
        </w:rPr>
        <w:t>www.jeanpaulmartinon.net</w:t>
      </w:r>
    </w:p>
    <w:p w14:paraId="2FB6EB58" w14:textId="77777777" w:rsidR="004476DA" w:rsidRPr="002B30D5" w:rsidRDefault="004476DA" w:rsidP="00B2749D">
      <w:pPr>
        <w:tabs>
          <w:tab w:val="left" w:pos="2512"/>
        </w:tabs>
        <w:spacing w:line="480" w:lineRule="auto"/>
        <w:rPr>
          <w:rFonts w:ascii="Palatino" w:hAnsi="Palatino"/>
        </w:rPr>
      </w:pPr>
    </w:p>
    <w:p w14:paraId="176F66B6" w14:textId="1536D8B7" w:rsidR="004476DA" w:rsidRPr="002B30D5" w:rsidRDefault="004476DA" w:rsidP="00B2749D">
      <w:pPr>
        <w:tabs>
          <w:tab w:val="left" w:pos="2512"/>
        </w:tabs>
        <w:spacing w:line="480" w:lineRule="auto"/>
        <w:rPr>
          <w:rFonts w:ascii="Palatino" w:hAnsi="Palatino"/>
        </w:rPr>
      </w:pPr>
      <w:bookmarkStart w:id="0" w:name="_GoBack"/>
      <w:r w:rsidRPr="002B30D5">
        <w:rPr>
          <w:rFonts w:ascii="Palatino" w:hAnsi="Palatino"/>
          <w:b/>
        </w:rPr>
        <w:t>Contact</w:t>
      </w:r>
      <w:bookmarkEnd w:id="0"/>
      <w:r w:rsidRPr="002B30D5">
        <w:rPr>
          <w:rFonts w:ascii="Palatino" w:hAnsi="Palatino"/>
        </w:rPr>
        <w:t xml:space="preserve">: </w:t>
      </w:r>
      <w:r w:rsidR="008C6F44" w:rsidRPr="002B30D5">
        <w:rPr>
          <w:rFonts w:ascii="Palatino" w:hAnsi="Palatino"/>
        </w:rPr>
        <w:t>Department of Visual Cultures, Goldsmiths College, University of London, Lewisham Way, New Cross, London SE14 6NW</w:t>
      </w:r>
    </w:p>
    <w:p w14:paraId="655D6A68" w14:textId="32B34025" w:rsidR="00D80E1D" w:rsidRPr="002B30D5" w:rsidRDefault="004476DA" w:rsidP="00B2749D">
      <w:pPr>
        <w:tabs>
          <w:tab w:val="left" w:pos="2512"/>
        </w:tabs>
        <w:spacing w:line="480" w:lineRule="auto"/>
        <w:rPr>
          <w:rFonts w:ascii="Palatino" w:hAnsi="Palatino"/>
        </w:rPr>
      </w:pPr>
      <w:r w:rsidRPr="002B30D5">
        <w:rPr>
          <w:rFonts w:ascii="Palatino" w:hAnsi="Palatino"/>
        </w:rPr>
        <w:t xml:space="preserve">E-mail: </w:t>
      </w:r>
      <w:r w:rsidR="006955A9" w:rsidRPr="002B30D5">
        <w:rPr>
          <w:rFonts w:ascii="Palatino" w:hAnsi="Palatino"/>
        </w:rPr>
        <w:t>j</w:t>
      </w:r>
      <w:r w:rsidRPr="002B30D5">
        <w:rPr>
          <w:rFonts w:ascii="Palatino" w:hAnsi="Palatino"/>
        </w:rPr>
        <w:t>.</w:t>
      </w:r>
      <w:r w:rsidR="006955A9" w:rsidRPr="002B30D5">
        <w:rPr>
          <w:rFonts w:ascii="Palatino" w:hAnsi="Palatino"/>
        </w:rPr>
        <w:t>m</w:t>
      </w:r>
      <w:r w:rsidRPr="002B30D5">
        <w:rPr>
          <w:rFonts w:ascii="Palatino" w:hAnsi="Palatino"/>
        </w:rPr>
        <w:t>artinon@gold.ac.uk</w:t>
      </w:r>
      <w:r w:rsidR="00A75B7B" w:rsidRPr="002B30D5">
        <w:rPr>
          <w:rFonts w:ascii="Palatino" w:hAnsi="Palatino"/>
        </w:rPr>
        <w:tab/>
      </w:r>
    </w:p>
    <w:sectPr w:rsidR="00D80E1D" w:rsidRPr="002B30D5" w:rsidSect="00A83B24">
      <w:footerReference w:type="even" r:id="rId7"/>
      <w:footerReference w:type="default" r:id="rId8"/>
      <w:pgSz w:w="12242" w:h="15842"/>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5A5E6" w14:textId="77777777" w:rsidR="00E4168E" w:rsidRDefault="00E4168E" w:rsidP="000F1A32">
      <w:r>
        <w:separator/>
      </w:r>
    </w:p>
  </w:endnote>
  <w:endnote w:type="continuationSeparator" w:id="0">
    <w:p w14:paraId="3E9731BA" w14:textId="77777777" w:rsidR="00E4168E" w:rsidRDefault="00E4168E" w:rsidP="000F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BC95B" w14:textId="77777777" w:rsidR="001D5A04" w:rsidRDefault="001D5A04" w:rsidP="0010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C3E39" w14:textId="77777777" w:rsidR="001D5A04" w:rsidRDefault="001D5A04" w:rsidP="003E31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B66A8" w14:textId="77777777" w:rsidR="001D5A04" w:rsidRDefault="001D5A04" w:rsidP="0010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30D5">
      <w:rPr>
        <w:rStyle w:val="PageNumber"/>
        <w:noProof/>
      </w:rPr>
      <w:t>1</w:t>
    </w:r>
    <w:r>
      <w:rPr>
        <w:rStyle w:val="PageNumber"/>
      </w:rPr>
      <w:fldChar w:fldCharType="end"/>
    </w:r>
  </w:p>
  <w:p w14:paraId="06E3D33C" w14:textId="77777777" w:rsidR="001D5A04" w:rsidRDefault="001D5A04" w:rsidP="003E31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FB6B0" w14:textId="77777777" w:rsidR="00E4168E" w:rsidRDefault="00E4168E" w:rsidP="000F1A32">
      <w:r>
        <w:separator/>
      </w:r>
    </w:p>
  </w:footnote>
  <w:footnote w:type="continuationSeparator" w:id="0">
    <w:p w14:paraId="155CA46B" w14:textId="77777777" w:rsidR="00E4168E" w:rsidRDefault="00E4168E" w:rsidP="000F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BF"/>
    <w:rsid w:val="0000530E"/>
    <w:rsid w:val="000101DD"/>
    <w:rsid w:val="00017594"/>
    <w:rsid w:val="00020D30"/>
    <w:rsid w:val="000400CF"/>
    <w:rsid w:val="00097FAD"/>
    <w:rsid w:val="000D7789"/>
    <w:rsid w:val="000F1A32"/>
    <w:rsid w:val="00100109"/>
    <w:rsid w:val="00115E08"/>
    <w:rsid w:val="001216BF"/>
    <w:rsid w:val="001252A2"/>
    <w:rsid w:val="001449E1"/>
    <w:rsid w:val="00145B8D"/>
    <w:rsid w:val="00150B3C"/>
    <w:rsid w:val="001564EC"/>
    <w:rsid w:val="00166F2E"/>
    <w:rsid w:val="00190631"/>
    <w:rsid w:val="001944ED"/>
    <w:rsid w:val="00195ACE"/>
    <w:rsid w:val="001963F6"/>
    <w:rsid w:val="001C032E"/>
    <w:rsid w:val="001D5A04"/>
    <w:rsid w:val="00200DB7"/>
    <w:rsid w:val="0025212C"/>
    <w:rsid w:val="00276126"/>
    <w:rsid w:val="0028641E"/>
    <w:rsid w:val="002A4ABA"/>
    <w:rsid w:val="002B30D5"/>
    <w:rsid w:val="002D0147"/>
    <w:rsid w:val="002E541B"/>
    <w:rsid w:val="00302547"/>
    <w:rsid w:val="003036C8"/>
    <w:rsid w:val="00307205"/>
    <w:rsid w:val="00310EA8"/>
    <w:rsid w:val="00366D62"/>
    <w:rsid w:val="003A3C29"/>
    <w:rsid w:val="003E316F"/>
    <w:rsid w:val="00402205"/>
    <w:rsid w:val="0040510D"/>
    <w:rsid w:val="00411A35"/>
    <w:rsid w:val="0043771D"/>
    <w:rsid w:val="004463BE"/>
    <w:rsid w:val="004476DA"/>
    <w:rsid w:val="00452D2D"/>
    <w:rsid w:val="0049629F"/>
    <w:rsid w:val="004D4A48"/>
    <w:rsid w:val="00506F3B"/>
    <w:rsid w:val="00523D1A"/>
    <w:rsid w:val="005513A7"/>
    <w:rsid w:val="00551CFD"/>
    <w:rsid w:val="0055380C"/>
    <w:rsid w:val="005A3B4E"/>
    <w:rsid w:val="005B2AEC"/>
    <w:rsid w:val="005B5167"/>
    <w:rsid w:val="005F2CC5"/>
    <w:rsid w:val="00620CFE"/>
    <w:rsid w:val="0066388B"/>
    <w:rsid w:val="006955A9"/>
    <w:rsid w:val="006A6FC1"/>
    <w:rsid w:val="006C1123"/>
    <w:rsid w:val="00722E6F"/>
    <w:rsid w:val="007845F7"/>
    <w:rsid w:val="00791735"/>
    <w:rsid w:val="007977FA"/>
    <w:rsid w:val="007C2224"/>
    <w:rsid w:val="007C330B"/>
    <w:rsid w:val="00832282"/>
    <w:rsid w:val="00862952"/>
    <w:rsid w:val="00876ABA"/>
    <w:rsid w:val="00894C2B"/>
    <w:rsid w:val="008B1CB9"/>
    <w:rsid w:val="008C6F44"/>
    <w:rsid w:val="008D27C4"/>
    <w:rsid w:val="008E0DC0"/>
    <w:rsid w:val="00900A9C"/>
    <w:rsid w:val="009137B6"/>
    <w:rsid w:val="0093017E"/>
    <w:rsid w:val="00932465"/>
    <w:rsid w:val="00954DFF"/>
    <w:rsid w:val="009637A4"/>
    <w:rsid w:val="00967ECA"/>
    <w:rsid w:val="00972A50"/>
    <w:rsid w:val="009745C6"/>
    <w:rsid w:val="00A03ADA"/>
    <w:rsid w:val="00A451BD"/>
    <w:rsid w:val="00A55BC8"/>
    <w:rsid w:val="00A75B7B"/>
    <w:rsid w:val="00A761BA"/>
    <w:rsid w:val="00A83B24"/>
    <w:rsid w:val="00A840E1"/>
    <w:rsid w:val="00AA4F50"/>
    <w:rsid w:val="00AC28E3"/>
    <w:rsid w:val="00B233CB"/>
    <w:rsid w:val="00B2749D"/>
    <w:rsid w:val="00B711C9"/>
    <w:rsid w:val="00BA160E"/>
    <w:rsid w:val="00BA323A"/>
    <w:rsid w:val="00BC549C"/>
    <w:rsid w:val="00BD480F"/>
    <w:rsid w:val="00BE2251"/>
    <w:rsid w:val="00BE306F"/>
    <w:rsid w:val="00C02FF0"/>
    <w:rsid w:val="00C06C0D"/>
    <w:rsid w:val="00C32996"/>
    <w:rsid w:val="00C34FF9"/>
    <w:rsid w:val="00C65521"/>
    <w:rsid w:val="00C76CF5"/>
    <w:rsid w:val="00C9291C"/>
    <w:rsid w:val="00CA08D6"/>
    <w:rsid w:val="00CA681A"/>
    <w:rsid w:val="00CB4A88"/>
    <w:rsid w:val="00CB7839"/>
    <w:rsid w:val="00CF2FE7"/>
    <w:rsid w:val="00D0427B"/>
    <w:rsid w:val="00D16F7C"/>
    <w:rsid w:val="00D342A0"/>
    <w:rsid w:val="00D36331"/>
    <w:rsid w:val="00D63DC8"/>
    <w:rsid w:val="00D65135"/>
    <w:rsid w:val="00D80E1D"/>
    <w:rsid w:val="00DA6CA7"/>
    <w:rsid w:val="00DA7812"/>
    <w:rsid w:val="00DD4CCF"/>
    <w:rsid w:val="00DF29E5"/>
    <w:rsid w:val="00E05623"/>
    <w:rsid w:val="00E4168E"/>
    <w:rsid w:val="00E553D9"/>
    <w:rsid w:val="00E8273F"/>
    <w:rsid w:val="00EA3F86"/>
    <w:rsid w:val="00EB3BC7"/>
    <w:rsid w:val="00EC164E"/>
    <w:rsid w:val="00EC5110"/>
    <w:rsid w:val="00ED48AB"/>
    <w:rsid w:val="00F003FF"/>
    <w:rsid w:val="00F16E7D"/>
    <w:rsid w:val="00F21A1E"/>
    <w:rsid w:val="00F2649B"/>
    <w:rsid w:val="00F401CA"/>
    <w:rsid w:val="00F42171"/>
    <w:rsid w:val="00F52744"/>
    <w:rsid w:val="00F567C5"/>
    <w:rsid w:val="00F7581D"/>
    <w:rsid w:val="00F808C7"/>
    <w:rsid w:val="00FB3D1E"/>
    <w:rsid w:val="00FB4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83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789"/>
    <w:rPr>
      <w:color w:val="0563C1" w:themeColor="hyperlink"/>
      <w:u w:val="single"/>
    </w:rPr>
  </w:style>
  <w:style w:type="paragraph" w:styleId="FootnoteText">
    <w:name w:val="footnote text"/>
    <w:basedOn w:val="Normal"/>
    <w:link w:val="FootnoteTextChar"/>
    <w:uiPriority w:val="99"/>
    <w:unhideWhenUsed/>
    <w:rsid w:val="000F1A32"/>
  </w:style>
  <w:style w:type="character" w:customStyle="1" w:styleId="FootnoteTextChar">
    <w:name w:val="Footnote Text Char"/>
    <w:basedOn w:val="DefaultParagraphFont"/>
    <w:link w:val="FootnoteText"/>
    <w:uiPriority w:val="99"/>
    <w:rsid w:val="000F1A32"/>
  </w:style>
  <w:style w:type="character" w:styleId="FootnoteReference">
    <w:name w:val="footnote reference"/>
    <w:basedOn w:val="DefaultParagraphFont"/>
    <w:uiPriority w:val="99"/>
    <w:unhideWhenUsed/>
    <w:rsid w:val="000F1A32"/>
    <w:rPr>
      <w:vertAlign w:val="superscript"/>
    </w:rPr>
  </w:style>
  <w:style w:type="paragraph" w:styleId="NoSpacing">
    <w:name w:val="No Spacing"/>
    <w:uiPriority w:val="1"/>
    <w:qFormat/>
    <w:rsid w:val="003E316F"/>
    <w:rPr>
      <w:rFonts w:ascii="Times New Roman" w:hAnsi="Times New Roman" w:cs="Times New Roman"/>
      <w:lang w:val="sl-SI" w:eastAsia="sl-SI"/>
    </w:rPr>
  </w:style>
  <w:style w:type="paragraph" w:styleId="Footer">
    <w:name w:val="footer"/>
    <w:basedOn w:val="Normal"/>
    <w:link w:val="FooterChar"/>
    <w:uiPriority w:val="99"/>
    <w:unhideWhenUsed/>
    <w:rsid w:val="003E316F"/>
    <w:pPr>
      <w:tabs>
        <w:tab w:val="center" w:pos="4320"/>
        <w:tab w:val="right" w:pos="8640"/>
      </w:tabs>
    </w:pPr>
  </w:style>
  <w:style w:type="character" w:customStyle="1" w:styleId="FooterChar">
    <w:name w:val="Footer Char"/>
    <w:basedOn w:val="DefaultParagraphFont"/>
    <w:link w:val="Footer"/>
    <w:uiPriority w:val="99"/>
    <w:rsid w:val="003E316F"/>
  </w:style>
  <w:style w:type="character" w:styleId="PageNumber">
    <w:name w:val="page number"/>
    <w:basedOn w:val="DefaultParagraphFont"/>
    <w:uiPriority w:val="99"/>
    <w:semiHidden/>
    <w:unhideWhenUsed/>
    <w:rsid w:val="003E316F"/>
  </w:style>
  <w:style w:type="paragraph" w:styleId="Header">
    <w:name w:val="header"/>
    <w:basedOn w:val="Normal"/>
    <w:link w:val="HeaderChar"/>
    <w:uiPriority w:val="99"/>
    <w:unhideWhenUsed/>
    <w:rsid w:val="006955A9"/>
    <w:pPr>
      <w:tabs>
        <w:tab w:val="center" w:pos="4513"/>
        <w:tab w:val="right" w:pos="9026"/>
      </w:tabs>
    </w:pPr>
  </w:style>
  <w:style w:type="character" w:customStyle="1" w:styleId="HeaderChar">
    <w:name w:val="Header Char"/>
    <w:basedOn w:val="DefaultParagraphFont"/>
    <w:link w:val="Header"/>
    <w:uiPriority w:val="99"/>
    <w:rsid w:val="006955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789"/>
    <w:rPr>
      <w:color w:val="0563C1" w:themeColor="hyperlink"/>
      <w:u w:val="single"/>
    </w:rPr>
  </w:style>
  <w:style w:type="paragraph" w:styleId="FootnoteText">
    <w:name w:val="footnote text"/>
    <w:basedOn w:val="Normal"/>
    <w:link w:val="FootnoteTextChar"/>
    <w:uiPriority w:val="99"/>
    <w:unhideWhenUsed/>
    <w:rsid w:val="000F1A32"/>
  </w:style>
  <w:style w:type="character" w:customStyle="1" w:styleId="FootnoteTextChar">
    <w:name w:val="Footnote Text Char"/>
    <w:basedOn w:val="DefaultParagraphFont"/>
    <w:link w:val="FootnoteText"/>
    <w:uiPriority w:val="99"/>
    <w:rsid w:val="000F1A32"/>
  </w:style>
  <w:style w:type="character" w:styleId="FootnoteReference">
    <w:name w:val="footnote reference"/>
    <w:basedOn w:val="DefaultParagraphFont"/>
    <w:uiPriority w:val="99"/>
    <w:unhideWhenUsed/>
    <w:rsid w:val="000F1A32"/>
    <w:rPr>
      <w:vertAlign w:val="superscript"/>
    </w:rPr>
  </w:style>
  <w:style w:type="paragraph" w:styleId="NoSpacing">
    <w:name w:val="No Spacing"/>
    <w:uiPriority w:val="1"/>
    <w:qFormat/>
    <w:rsid w:val="003E316F"/>
    <w:rPr>
      <w:rFonts w:ascii="Times New Roman" w:hAnsi="Times New Roman" w:cs="Times New Roman"/>
      <w:lang w:val="sl-SI" w:eastAsia="sl-SI"/>
    </w:rPr>
  </w:style>
  <w:style w:type="paragraph" w:styleId="Footer">
    <w:name w:val="footer"/>
    <w:basedOn w:val="Normal"/>
    <w:link w:val="FooterChar"/>
    <w:uiPriority w:val="99"/>
    <w:unhideWhenUsed/>
    <w:rsid w:val="003E316F"/>
    <w:pPr>
      <w:tabs>
        <w:tab w:val="center" w:pos="4320"/>
        <w:tab w:val="right" w:pos="8640"/>
      </w:tabs>
    </w:pPr>
  </w:style>
  <w:style w:type="character" w:customStyle="1" w:styleId="FooterChar">
    <w:name w:val="Footer Char"/>
    <w:basedOn w:val="DefaultParagraphFont"/>
    <w:link w:val="Footer"/>
    <w:uiPriority w:val="99"/>
    <w:rsid w:val="003E316F"/>
  </w:style>
  <w:style w:type="character" w:styleId="PageNumber">
    <w:name w:val="page number"/>
    <w:basedOn w:val="DefaultParagraphFont"/>
    <w:uiPriority w:val="99"/>
    <w:semiHidden/>
    <w:unhideWhenUsed/>
    <w:rsid w:val="003E316F"/>
  </w:style>
  <w:style w:type="paragraph" w:styleId="Header">
    <w:name w:val="header"/>
    <w:basedOn w:val="Normal"/>
    <w:link w:val="HeaderChar"/>
    <w:uiPriority w:val="99"/>
    <w:unhideWhenUsed/>
    <w:rsid w:val="006955A9"/>
    <w:pPr>
      <w:tabs>
        <w:tab w:val="center" w:pos="4513"/>
        <w:tab w:val="right" w:pos="9026"/>
      </w:tabs>
    </w:pPr>
  </w:style>
  <w:style w:type="character" w:customStyle="1" w:styleId="HeaderChar">
    <w:name w:val="Header Char"/>
    <w:basedOn w:val="DefaultParagraphFont"/>
    <w:link w:val="Header"/>
    <w:uiPriority w:val="99"/>
    <w:rsid w:val="00695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2340">
      <w:bodyDiv w:val="1"/>
      <w:marLeft w:val="0"/>
      <w:marRight w:val="0"/>
      <w:marTop w:val="0"/>
      <w:marBottom w:val="0"/>
      <w:divBdr>
        <w:top w:val="none" w:sz="0" w:space="0" w:color="auto"/>
        <w:left w:val="none" w:sz="0" w:space="0" w:color="auto"/>
        <w:bottom w:val="none" w:sz="0" w:space="0" w:color="auto"/>
        <w:right w:val="none" w:sz="0" w:space="0" w:color="auto"/>
      </w:divBdr>
    </w:div>
    <w:div w:id="711198308">
      <w:bodyDiv w:val="1"/>
      <w:marLeft w:val="0"/>
      <w:marRight w:val="0"/>
      <w:marTop w:val="0"/>
      <w:marBottom w:val="0"/>
      <w:divBdr>
        <w:top w:val="none" w:sz="0" w:space="0" w:color="auto"/>
        <w:left w:val="none" w:sz="0" w:space="0" w:color="auto"/>
        <w:bottom w:val="none" w:sz="0" w:space="0" w:color="auto"/>
        <w:right w:val="none" w:sz="0" w:space="0" w:color="auto"/>
      </w:divBdr>
    </w:div>
    <w:div w:id="14951015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889</TotalTime>
  <Pages>15</Pages>
  <Words>4025</Words>
  <Characters>22947</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Jean-Paul Martinon</cp:lastModifiedBy>
  <cp:revision>63</cp:revision>
  <cp:lastPrinted>2017-08-14T11:51:00Z</cp:lastPrinted>
  <dcterms:created xsi:type="dcterms:W3CDTF">2016-11-07T08:22:00Z</dcterms:created>
  <dcterms:modified xsi:type="dcterms:W3CDTF">2017-09-21T14:30:00Z</dcterms:modified>
  <cp:category/>
</cp:coreProperties>
</file>