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C6" w:rsidRPr="00FF1038" w:rsidRDefault="001B3BC6" w:rsidP="00FF1038">
      <w:pPr>
        <w:jc w:val="center"/>
        <w:rPr>
          <w:rFonts w:ascii="Times New Roman" w:hAnsi="Times New Roman" w:cs="Times New Roman"/>
          <w:b/>
          <w:sz w:val="24"/>
          <w:szCs w:val="24"/>
        </w:rPr>
      </w:pPr>
      <w:r w:rsidRPr="00CE079D">
        <w:rPr>
          <w:rFonts w:ascii="Times New Roman" w:hAnsi="Times New Roman" w:cs="Times New Roman"/>
          <w:b/>
          <w:bCs/>
          <w:color w:val="000000"/>
          <w:sz w:val="24"/>
          <w:szCs w:val="24"/>
        </w:rPr>
        <w:t xml:space="preserve">Sex </w:t>
      </w:r>
      <w:r w:rsidR="00FB6390" w:rsidRPr="00CE079D">
        <w:rPr>
          <w:rFonts w:ascii="Times New Roman" w:hAnsi="Times New Roman" w:cs="Times New Roman"/>
          <w:b/>
          <w:bCs/>
          <w:color w:val="000000"/>
          <w:sz w:val="24"/>
          <w:szCs w:val="24"/>
        </w:rPr>
        <w:t>D</w:t>
      </w:r>
      <w:r w:rsidRPr="00CE079D">
        <w:rPr>
          <w:rFonts w:ascii="Times New Roman" w:hAnsi="Times New Roman" w:cs="Times New Roman"/>
          <w:b/>
          <w:bCs/>
          <w:color w:val="000000"/>
          <w:sz w:val="24"/>
          <w:szCs w:val="24"/>
        </w:rPr>
        <w:t>ifferences in Non-</w:t>
      </w:r>
      <w:r w:rsidR="00737C6C" w:rsidRPr="00CE079D">
        <w:rPr>
          <w:rFonts w:ascii="Times New Roman" w:hAnsi="Times New Roman" w:cs="Times New Roman"/>
          <w:b/>
          <w:bCs/>
          <w:color w:val="000000"/>
          <w:sz w:val="24"/>
          <w:szCs w:val="24"/>
        </w:rPr>
        <w:t>V</w:t>
      </w:r>
      <w:r w:rsidRPr="00CE079D">
        <w:rPr>
          <w:rFonts w:ascii="Times New Roman" w:hAnsi="Times New Roman" w:cs="Times New Roman"/>
          <w:b/>
          <w:bCs/>
          <w:color w:val="000000"/>
          <w:sz w:val="24"/>
          <w:szCs w:val="24"/>
        </w:rPr>
        <w:t xml:space="preserve">erbal and Verbal Abilities </w:t>
      </w:r>
      <w:r w:rsidR="00AB699F" w:rsidRPr="00CE079D">
        <w:rPr>
          <w:rFonts w:ascii="Times New Roman" w:hAnsi="Times New Roman" w:cs="Times New Roman"/>
          <w:b/>
          <w:bCs/>
          <w:color w:val="000000"/>
          <w:sz w:val="24"/>
          <w:szCs w:val="24"/>
        </w:rPr>
        <w:t>in Childhood and Adolescence</w:t>
      </w:r>
    </w:p>
    <w:p w:rsidR="00FF1038" w:rsidRDefault="00FF1038" w:rsidP="006D7E4D">
      <w:pPr>
        <w:pStyle w:val="a3"/>
        <w:spacing w:line="360" w:lineRule="auto"/>
        <w:jc w:val="center"/>
        <w:rPr>
          <w:rFonts w:ascii="Times New Roman" w:hAnsi="Times New Roman" w:cs="Times New Roman"/>
          <w:b/>
          <w:sz w:val="24"/>
          <w:szCs w:val="24"/>
        </w:rPr>
      </w:pPr>
    </w:p>
    <w:p w:rsidR="00FF1038" w:rsidRDefault="00FF1038" w:rsidP="006D7E4D">
      <w:pPr>
        <w:pStyle w:val="a3"/>
        <w:spacing w:line="360" w:lineRule="auto"/>
        <w:jc w:val="center"/>
        <w:rPr>
          <w:rFonts w:ascii="Times New Roman" w:hAnsi="Times New Roman" w:cs="Times New Roman"/>
          <w:b/>
          <w:sz w:val="24"/>
          <w:szCs w:val="24"/>
        </w:rPr>
      </w:pPr>
    </w:p>
    <w:p w:rsidR="00425DA3" w:rsidRPr="006D7E4D" w:rsidRDefault="00425DA3" w:rsidP="006D7E4D">
      <w:pPr>
        <w:pStyle w:val="a3"/>
        <w:spacing w:line="360" w:lineRule="auto"/>
        <w:jc w:val="center"/>
        <w:rPr>
          <w:rFonts w:ascii="Times New Roman" w:hAnsi="Times New Roman" w:cs="Times New Roman"/>
          <w:b/>
          <w:sz w:val="24"/>
          <w:szCs w:val="24"/>
        </w:rPr>
      </w:pPr>
      <w:r w:rsidRPr="006D7E4D">
        <w:rPr>
          <w:rFonts w:ascii="Times New Roman" w:hAnsi="Times New Roman" w:cs="Times New Roman"/>
          <w:b/>
          <w:sz w:val="24"/>
          <w:szCs w:val="24"/>
        </w:rPr>
        <w:t>Abstract</w:t>
      </w:r>
    </w:p>
    <w:p w:rsidR="00303734" w:rsidRDefault="006F36DC" w:rsidP="00DB058A">
      <w:pPr>
        <w:pStyle w:val="a3"/>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Twin research </w:t>
      </w:r>
      <w:r w:rsidR="00237770">
        <w:rPr>
          <w:rFonts w:ascii="Times New Roman" w:eastAsia="Times New Roman" w:hAnsi="Times New Roman" w:cs="Times New Roman"/>
          <w:sz w:val="24"/>
          <w:szCs w:val="24"/>
        </w:rPr>
        <w:t>has shown</w:t>
      </w:r>
      <w:r>
        <w:rPr>
          <w:rFonts w:ascii="Times New Roman" w:eastAsia="Times New Roman" w:hAnsi="Times New Roman" w:cs="Times New Roman"/>
          <w:sz w:val="24"/>
          <w:szCs w:val="24"/>
        </w:rPr>
        <w:t xml:space="preserve"> that females with male co-twins perform better than females with female co-twins on mental rotation. </w:t>
      </w:r>
      <w:r w:rsidR="00436555">
        <w:rPr>
          <w:rFonts w:ascii="Times New Roman" w:eastAsia="Times New Roman" w:hAnsi="Times New Roman" w:cs="Times New Roman"/>
          <w:sz w:val="24"/>
          <w:szCs w:val="24"/>
        </w:rPr>
        <w:t>T</w:t>
      </w:r>
      <w:r w:rsidR="00237770">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beneficial effect of </w:t>
      </w:r>
      <w:r w:rsidR="00242E78">
        <w:rPr>
          <w:rFonts w:ascii="Times New Roman" w:eastAsia="Times New Roman" w:hAnsi="Times New Roman" w:cs="Times New Roman"/>
          <w:sz w:val="24"/>
          <w:szCs w:val="24"/>
        </w:rPr>
        <w:t>having a male sibling on</w:t>
      </w:r>
      <w:r w:rsidR="00237770">
        <w:rPr>
          <w:rFonts w:ascii="Times New Roman" w:eastAsia="Times New Roman" w:hAnsi="Times New Roman" w:cs="Times New Roman"/>
          <w:sz w:val="24"/>
          <w:szCs w:val="24"/>
        </w:rPr>
        <w:t xml:space="preserve"> spatial ability</w:t>
      </w:r>
      <w:r>
        <w:rPr>
          <w:rFonts w:ascii="Times New Roman" w:eastAsia="Times New Roman" w:hAnsi="Times New Roman" w:cs="Times New Roman"/>
          <w:sz w:val="24"/>
          <w:szCs w:val="24"/>
        </w:rPr>
        <w:t xml:space="preserve"> could be due to in-uterine transmission of testosterone from males to females</w:t>
      </w:r>
      <w:r w:rsidR="00436555">
        <w:rPr>
          <w:rFonts w:ascii="Times New Roman" w:eastAsia="Times New Roman" w:hAnsi="Times New Roman" w:cs="Times New Roman"/>
          <w:sz w:val="24"/>
          <w:szCs w:val="24"/>
        </w:rPr>
        <w:t xml:space="preserve"> (the Twin Testosterone Transfer hypothesis</w:t>
      </w:r>
      <w:r w:rsidR="00242E78">
        <w:rPr>
          <w:rFonts w:ascii="Times New Roman" w:eastAsia="Times New Roman" w:hAnsi="Times New Roman" w:cs="Times New Roman"/>
          <w:sz w:val="24"/>
          <w:szCs w:val="24"/>
        </w:rPr>
        <w:t>, TTT</w:t>
      </w:r>
      <w:r w:rsidR="0043655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D4187" w:rsidRPr="006D7E4D">
        <w:rPr>
          <w:rFonts w:ascii="Times New Roman" w:hAnsi="Times New Roman" w:cs="Times New Roman"/>
          <w:sz w:val="24"/>
          <w:szCs w:val="24"/>
        </w:rPr>
        <w:t xml:space="preserve">The present study </w:t>
      </w:r>
      <w:r w:rsidR="00D67BFF">
        <w:rPr>
          <w:rFonts w:ascii="Times New Roman" w:hAnsi="Times New Roman" w:cs="Times New Roman"/>
          <w:sz w:val="24"/>
          <w:szCs w:val="24"/>
        </w:rPr>
        <w:t>explored sex differences and</w:t>
      </w:r>
      <w:r w:rsidR="003D4187" w:rsidRPr="006D7E4D">
        <w:rPr>
          <w:rFonts w:ascii="Times New Roman" w:hAnsi="Times New Roman" w:cs="Times New Roman"/>
          <w:sz w:val="24"/>
          <w:szCs w:val="24"/>
        </w:rPr>
        <w:t xml:space="preserve"> the </w:t>
      </w:r>
      <w:r w:rsidR="00242E78">
        <w:rPr>
          <w:rFonts w:ascii="Times New Roman" w:hAnsi="Times New Roman" w:cs="Times New Roman"/>
          <w:sz w:val="24"/>
          <w:szCs w:val="24"/>
        </w:rPr>
        <w:t>TTT</w:t>
      </w:r>
      <w:r w:rsidR="003D4187" w:rsidRPr="006D7E4D">
        <w:rPr>
          <w:rFonts w:ascii="Times New Roman" w:hAnsi="Times New Roman" w:cs="Times New Roman"/>
          <w:sz w:val="24"/>
          <w:szCs w:val="24"/>
        </w:rPr>
        <w:t>in non-verbal and verbal abilitiesin a large sample of twins</w:t>
      </w:r>
      <w:r w:rsidR="003D4187">
        <w:rPr>
          <w:rFonts w:ascii="Times New Roman" w:hAnsi="Times New Roman" w:cs="Times New Roman"/>
          <w:sz w:val="24"/>
          <w:szCs w:val="24"/>
        </w:rPr>
        <w:t xml:space="preserve"> assessed longitudinally at </w:t>
      </w:r>
      <w:r w:rsidR="009431CF">
        <w:rPr>
          <w:rFonts w:ascii="Times New Roman" w:hAnsi="Times New Roman" w:cs="Times New Roman"/>
          <w:sz w:val="24"/>
          <w:szCs w:val="24"/>
        </w:rPr>
        <w:t xml:space="preserve">2, 3, </w:t>
      </w:r>
      <w:r w:rsidR="003D4187">
        <w:rPr>
          <w:rFonts w:ascii="Times New Roman" w:hAnsi="Times New Roman" w:cs="Times New Roman"/>
          <w:sz w:val="24"/>
          <w:szCs w:val="24"/>
        </w:rPr>
        <w:t>4, 7</w:t>
      </w:r>
      <w:r w:rsidR="009431CF">
        <w:rPr>
          <w:rFonts w:ascii="Times New Roman" w:hAnsi="Times New Roman" w:cs="Times New Roman"/>
          <w:sz w:val="24"/>
          <w:szCs w:val="24"/>
        </w:rPr>
        <w:t>, 9,</w:t>
      </w:r>
      <w:r w:rsidR="003D4187">
        <w:rPr>
          <w:rFonts w:ascii="Times New Roman" w:hAnsi="Times New Roman" w:cs="Times New Roman"/>
          <w:sz w:val="24"/>
          <w:szCs w:val="24"/>
        </w:rPr>
        <w:t xml:space="preserve"> 10, 12, 14 and</w:t>
      </w:r>
      <w:r w:rsidR="009431CF">
        <w:rPr>
          <w:rFonts w:ascii="Times New Roman" w:hAnsi="Times New Roman" w:cs="Times New Roman"/>
          <w:sz w:val="24"/>
          <w:szCs w:val="24"/>
        </w:rPr>
        <w:t xml:space="preserve"> 16 </w:t>
      </w:r>
      <w:r w:rsidR="003D4187">
        <w:rPr>
          <w:rFonts w:ascii="Times New Roman" w:hAnsi="Times New Roman" w:cs="Times New Roman"/>
          <w:sz w:val="24"/>
          <w:szCs w:val="24"/>
        </w:rPr>
        <w:t xml:space="preserve">years of age. </w:t>
      </w:r>
      <w:r w:rsidR="002B1842">
        <w:rPr>
          <w:rFonts w:ascii="Times New Roman" w:hAnsi="Times New Roman" w:cs="Times New Roman"/>
          <w:sz w:val="24"/>
          <w:szCs w:val="24"/>
        </w:rPr>
        <w:t>F</w:t>
      </w:r>
      <w:r w:rsidR="003D4187">
        <w:rPr>
          <w:rFonts w:ascii="Times New Roman" w:hAnsi="Times New Roman" w:cs="Times New Roman"/>
          <w:sz w:val="24"/>
          <w:szCs w:val="24"/>
        </w:rPr>
        <w:t>emales</w:t>
      </w:r>
      <w:r w:rsidR="009431CF">
        <w:rPr>
          <w:rFonts w:ascii="Times New Roman" w:hAnsi="Times New Roman" w:cs="Times New Roman"/>
          <w:sz w:val="24"/>
          <w:szCs w:val="24"/>
        </w:rPr>
        <w:t xml:space="preserve"> scored significantly higher than males on both verbal and non-verbal abilities at</w:t>
      </w:r>
      <w:r w:rsidR="00656870">
        <w:rPr>
          <w:rFonts w:ascii="Times New Roman" w:hAnsi="Times New Roman" w:cs="Times New Roman"/>
          <w:sz w:val="24"/>
          <w:szCs w:val="24"/>
        </w:rPr>
        <w:t xml:space="preserve"> ages 2, 3 and 4</w:t>
      </w:r>
      <w:r w:rsidR="009431CF">
        <w:rPr>
          <w:rFonts w:ascii="Times New Roman" w:hAnsi="Times New Roman" w:cs="Times New Roman"/>
          <w:sz w:val="24"/>
          <w:szCs w:val="24"/>
        </w:rPr>
        <w:t>. Males scored significantly higher than females on verbal ability</w:t>
      </w:r>
      <w:r w:rsidR="0016479C">
        <w:rPr>
          <w:rFonts w:ascii="Times New Roman" w:hAnsi="Times New Roman" w:cs="Times New Roman"/>
          <w:sz w:val="24"/>
          <w:szCs w:val="24"/>
        </w:rPr>
        <w:t xml:space="preserve"> at</w:t>
      </w:r>
      <w:r w:rsidR="00656870">
        <w:rPr>
          <w:rFonts w:ascii="Times New Roman" w:hAnsi="Times New Roman" w:cs="Times New Roman"/>
          <w:sz w:val="24"/>
          <w:szCs w:val="24"/>
        </w:rPr>
        <w:t>ages 10 and 12</w:t>
      </w:r>
      <w:r w:rsidR="009431CF">
        <w:rPr>
          <w:rFonts w:ascii="Times New Roman" w:hAnsi="Times New Roman" w:cs="Times New Roman"/>
          <w:sz w:val="24"/>
          <w:szCs w:val="24"/>
        </w:rPr>
        <w:t xml:space="preserve">. </w:t>
      </w:r>
      <w:r w:rsidR="00695046">
        <w:rPr>
          <w:rFonts w:ascii="Times New Roman" w:hAnsi="Times New Roman" w:cs="Times New Roman"/>
          <w:sz w:val="24"/>
          <w:szCs w:val="24"/>
        </w:rPr>
        <w:t xml:space="preserve">The effect sizes </w:t>
      </w:r>
      <w:r w:rsidR="002B1842">
        <w:rPr>
          <w:rFonts w:ascii="Times New Roman" w:hAnsi="Times New Roman" w:cs="Times New Roman"/>
          <w:sz w:val="24"/>
          <w:szCs w:val="24"/>
        </w:rPr>
        <w:t xml:space="preserve">of all differences </w:t>
      </w:r>
      <w:r w:rsidR="00695046">
        <w:rPr>
          <w:rFonts w:ascii="Times New Roman" w:hAnsi="Times New Roman" w:cs="Times New Roman"/>
          <w:sz w:val="24"/>
          <w:szCs w:val="24"/>
        </w:rPr>
        <w:t xml:space="preserve">were very small.  </w:t>
      </w:r>
      <w:r w:rsidR="00197B8E">
        <w:rPr>
          <w:rFonts w:ascii="Times New Roman" w:hAnsi="Times New Roman" w:cs="Times New Roman"/>
          <w:sz w:val="24"/>
          <w:szCs w:val="24"/>
        </w:rPr>
        <w:t xml:space="preserve">No </w:t>
      </w:r>
      <w:r w:rsidR="009431CF">
        <w:rPr>
          <w:rFonts w:ascii="Times New Roman" w:hAnsi="Times New Roman" w:cs="Times New Roman"/>
          <w:sz w:val="24"/>
          <w:szCs w:val="24"/>
        </w:rPr>
        <w:t>s</w:t>
      </w:r>
      <w:r w:rsidR="00754085">
        <w:rPr>
          <w:rFonts w:ascii="Times New Roman" w:hAnsi="Times New Roman" w:cs="Times New Roman"/>
          <w:sz w:val="24"/>
          <w:szCs w:val="24"/>
        </w:rPr>
        <w:t>ex differences in non-verbal or</w:t>
      </w:r>
      <w:r w:rsidR="009431CF">
        <w:rPr>
          <w:rFonts w:ascii="Times New Roman" w:hAnsi="Times New Roman" w:cs="Times New Roman"/>
          <w:sz w:val="24"/>
          <w:szCs w:val="24"/>
        </w:rPr>
        <w:t xml:space="preserve"> verbal abilities were found at 7,</w:t>
      </w:r>
      <w:r w:rsidR="0016479C">
        <w:rPr>
          <w:rFonts w:ascii="Times New Roman" w:hAnsi="Times New Roman" w:cs="Times New Roman"/>
          <w:sz w:val="24"/>
          <w:szCs w:val="24"/>
        </w:rPr>
        <w:t xml:space="preserve"> 9,</w:t>
      </w:r>
      <w:r w:rsidR="009431CF">
        <w:rPr>
          <w:rFonts w:ascii="Times New Roman" w:hAnsi="Times New Roman" w:cs="Times New Roman"/>
          <w:sz w:val="24"/>
          <w:szCs w:val="24"/>
        </w:rPr>
        <w:t xml:space="preserve"> 14 and 16 years of age.</w:t>
      </w:r>
      <w:r w:rsidR="00436555">
        <w:rPr>
          <w:rFonts w:ascii="Times New Roman" w:hAnsi="Times New Roman" w:cs="Times New Roman"/>
          <w:sz w:val="24"/>
          <w:szCs w:val="24"/>
        </w:rPr>
        <w:t xml:space="preserve"> No support for the TTT</w:t>
      </w:r>
      <w:r w:rsidR="00D67BFF">
        <w:rPr>
          <w:rFonts w:ascii="Times New Roman" w:hAnsi="Times New Roman" w:cs="Times New Roman"/>
          <w:sz w:val="24"/>
          <w:szCs w:val="24"/>
        </w:rPr>
        <w:t xml:space="preserve"> was found at any age.</w:t>
      </w:r>
      <w:r w:rsidR="009070E0">
        <w:rPr>
          <w:rFonts w:ascii="Times New Roman" w:hAnsi="Times New Roman" w:cs="Times New Roman"/>
          <w:sz w:val="24"/>
          <w:szCs w:val="24"/>
        </w:rPr>
        <w:t xml:space="preserve">The findings </w:t>
      </w:r>
      <w:r w:rsidR="00303734">
        <w:rPr>
          <w:rFonts w:ascii="Times New Roman" w:hAnsi="Times New Roman" w:cs="Times New Roman"/>
          <w:sz w:val="24"/>
          <w:szCs w:val="24"/>
        </w:rPr>
        <w:t>indicate th</w:t>
      </w:r>
      <w:r w:rsidR="00754085">
        <w:rPr>
          <w:rFonts w:ascii="Times New Roman" w:hAnsi="Times New Roman" w:cs="Times New Roman"/>
          <w:sz w:val="24"/>
          <w:szCs w:val="24"/>
        </w:rPr>
        <w:t xml:space="preserve">at </w:t>
      </w:r>
      <w:r w:rsidR="00574607">
        <w:rPr>
          <w:rFonts w:ascii="Times New Roman" w:hAnsi="Times New Roman" w:cs="Times New Roman"/>
          <w:sz w:val="24"/>
          <w:szCs w:val="24"/>
        </w:rPr>
        <w:t>t</w:t>
      </w:r>
      <w:r w:rsidR="00754085">
        <w:rPr>
          <w:rFonts w:ascii="Times New Roman" w:hAnsi="Times New Roman" w:cs="Times New Roman"/>
          <w:sz w:val="24"/>
          <w:szCs w:val="24"/>
        </w:rPr>
        <w:t>he twin t</w:t>
      </w:r>
      <w:r w:rsidR="00523AC3">
        <w:rPr>
          <w:rFonts w:ascii="Times New Roman" w:hAnsi="Times New Roman" w:cs="Times New Roman"/>
          <w:sz w:val="24"/>
          <w:szCs w:val="24"/>
        </w:rPr>
        <w:t xml:space="preserve">estosterone </w:t>
      </w:r>
      <w:r w:rsidR="00754085">
        <w:rPr>
          <w:rFonts w:ascii="Times New Roman" w:hAnsi="Times New Roman" w:cs="Times New Roman"/>
          <w:sz w:val="24"/>
          <w:szCs w:val="24"/>
        </w:rPr>
        <w:t>t</w:t>
      </w:r>
      <w:r w:rsidR="00937C67">
        <w:rPr>
          <w:rFonts w:ascii="Times New Roman" w:hAnsi="Times New Roman" w:cs="Times New Roman"/>
          <w:sz w:val="24"/>
          <w:szCs w:val="24"/>
        </w:rPr>
        <w:t xml:space="preserve">ransfer </w:t>
      </w:r>
      <w:r w:rsidR="00574607">
        <w:rPr>
          <w:rFonts w:ascii="Times New Roman" w:hAnsi="Times New Roman" w:cs="Times New Roman"/>
          <w:sz w:val="24"/>
          <w:szCs w:val="24"/>
        </w:rPr>
        <w:t xml:space="preserve">effect occurs only for specific </w:t>
      </w:r>
      <w:r w:rsidR="00523AC3">
        <w:rPr>
          <w:rFonts w:ascii="Times New Roman" w:hAnsi="Times New Roman" w:cs="Times New Roman"/>
          <w:sz w:val="24"/>
          <w:szCs w:val="24"/>
        </w:rPr>
        <w:t>cognitive abilities, such as mental rotation</w:t>
      </w:r>
      <w:r w:rsidR="00303734">
        <w:rPr>
          <w:rFonts w:ascii="Times New Roman" w:hAnsi="Times New Roman" w:cs="Times New Roman"/>
          <w:sz w:val="24"/>
          <w:szCs w:val="24"/>
        </w:rPr>
        <w:t xml:space="preserve">. </w:t>
      </w:r>
    </w:p>
    <w:p w:rsidR="00383797" w:rsidRDefault="00383797" w:rsidP="0010574C">
      <w:pPr>
        <w:pStyle w:val="a3"/>
        <w:spacing w:line="480" w:lineRule="auto"/>
        <w:jc w:val="both"/>
        <w:rPr>
          <w:rFonts w:ascii="Times New Roman" w:hAnsi="Times New Roman" w:cs="Times New Roman"/>
          <w:sz w:val="24"/>
          <w:szCs w:val="24"/>
        </w:rPr>
      </w:pPr>
      <w:r w:rsidRPr="0010574C">
        <w:rPr>
          <w:rFonts w:ascii="Times New Roman" w:hAnsi="Times New Roman" w:cs="Times New Roman"/>
          <w:i/>
          <w:sz w:val="24"/>
          <w:szCs w:val="24"/>
        </w:rPr>
        <w:t>Keywords</w:t>
      </w:r>
      <w:r w:rsidR="00303734">
        <w:rPr>
          <w:rFonts w:ascii="Times New Roman" w:hAnsi="Times New Roman" w:cs="Times New Roman"/>
          <w:i/>
          <w:sz w:val="24"/>
          <w:szCs w:val="24"/>
        </w:rPr>
        <w:t xml:space="preserve">: </w:t>
      </w:r>
      <w:r w:rsidRPr="0010574C">
        <w:rPr>
          <w:rFonts w:ascii="Times New Roman" w:hAnsi="Times New Roman" w:cs="Times New Roman"/>
          <w:sz w:val="24"/>
          <w:szCs w:val="24"/>
        </w:rPr>
        <w:t xml:space="preserve">Sex differences; twins; </w:t>
      </w:r>
      <w:r w:rsidR="00303734" w:rsidRPr="00303734">
        <w:rPr>
          <w:rFonts w:ascii="Times New Roman" w:hAnsi="Times New Roman" w:cs="Times New Roman"/>
          <w:sz w:val="24"/>
          <w:szCs w:val="24"/>
        </w:rPr>
        <w:t xml:space="preserve">testosterone transmission hypothesis; non-verbal abilities; verbal abilities </w:t>
      </w:r>
    </w:p>
    <w:p w:rsidR="00303734" w:rsidRDefault="00303734">
      <w:pPr>
        <w:rPr>
          <w:rFonts w:ascii="Times New Roman" w:hAnsi="Times New Roman" w:cs="Times New Roman"/>
          <w:sz w:val="24"/>
          <w:szCs w:val="24"/>
        </w:rPr>
      </w:pPr>
      <w:r>
        <w:rPr>
          <w:rFonts w:ascii="Times New Roman" w:hAnsi="Times New Roman" w:cs="Times New Roman"/>
          <w:sz w:val="24"/>
          <w:szCs w:val="24"/>
        </w:rPr>
        <w:br w:type="page"/>
      </w:r>
    </w:p>
    <w:p w:rsidR="00383797" w:rsidRDefault="00383797" w:rsidP="0010574C">
      <w:pPr>
        <w:pStyle w:val="a3"/>
        <w:spacing w:line="480" w:lineRule="auto"/>
        <w:jc w:val="both"/>
        <w:rPr>
          <w:rFonts w:ascii="Times New Roman" w:hAnsi="Times New Roman" w:cs="Times New Roman"/>
          <w:sz w:val="24"/>
          <w:szCs w:val="24"/>
        </w:rPr>
      </w:pPr>
    </w:p>
    <w:p w:rsidR="00383797" w:rsidRDefault="00831098" w:rsidP="006B380B">
      <w:pPr>
        <w:pStyle w:val="a3"/>
        <w:numPr>
          <w:ilvl w:val="0"/>
          <w:numId w:val="6"/>
        </w:numPr>
        <w:spacing w:line="360" w:lineRule="auto"/>
        <w:jc w:val="center"/>
        <w:rPr>
          <w:rFonts w:ascii="Times New Roman" w:hAnsi="Times New Roman" w:cs="Times New Roman"/>
          <w:b/>
          <w:sz w:val="24"/>
          <w:szCs w:val="24"/>
        </w:rPr>
      </w:pPr>
      <w:r w:rsidRPr="006D7E4D">
        <w:rPr>
          <w:rFonts w:ascii="Times New Roman" w:hAnsi="Times New Roman" w:cs="Times New Roman"/>
          <w:b/>
          <w:sz w:val="24"/>
          <w:szCs w:val="24"/>
        </w:rPr>
        <w:t>Introduction</w:t>
      </w:r>
    </w:p>
    <w:p w:rsidR="00041153" w:rsidRDefault="00513387" w:rsidP="00D222DB">
      <w:pPr>
        <w:pStyle w:val="a3"/>
        <w:spacing w:line="480" w:lineRule="auto"/>
        <w:ind w:firstLine="720"/>
        <w:jc w:val="both"/>
        <w:rPr>
          <w:rFonts w:ascii="Times New Roman" w:hAnsi="Times New Roman" w:cs="Times New Roman"/>
          <w:sz w:val="24"/>
          <w:szCs w:val="24"/>
        </w:rPr>
      </w:pPr>
      <w:r w:rsidRPr="008B715A">
        <w:rPr>
          <w:rFonts w:ascii="Times New Roman" w:hAnsi="Times New Roman" w:cs="Times New Roman"/>
          <w:sz w:val="24"/>
          <w:szCs w:val="24"/>
        </w:rPr>
        <w:t>Research findings have traditionally indicated that sex differences favoring males appear in non-verbal abilities (e.g. Voyer, Voyer</w:t>
      </w:r>
      <w:r w:rsidR="00A32285" w:rsidRPr="008B715A">
        <w:rPr>
          <w:rFonts w:ascii="Times New Roman" w:hAnsi="Times New Roman" w:cs="Times New Roman"/>
          <w:sz w:val="24"/>
          <w:szCs w:val="24"/>
        </w:rPr>
        <w:t xml:space="preserve">, </w:t>
      </w:r>
      <w:r w:rsidRPr="008B715A">
        <w:rPr>
          <w:rFonts w:ascii="Times New Roman" w:hAnsi="Times New Roman" w:cs="Times New Roman"/>
          <w:sz w:val="24"/>
          <w:szCs w:val="24"/>
        </w:rPr>
        <w:t xml:space="preserve">&amp;Bryden, 1995), while sex differences favoring females appear in verbal abilities (Hyde &amp; Linn, 1988). </w:t>
      </w:r>
      <w:r w:rsidR="00943CB6" w:rsidRPr="00EB533B">
        <w:rPr>
          <w:rFonts w:ascii="Times New Roman" w:hAnsi="Times New Roman" w:cs="Times New Roman"/>
          <w:color w:val="000000" w:themeColor="text1"/>
          <w:sz w:val="24"/>
          <w:szCs w:val="24"/>
        </w:rPr>
        <w:t xml:space="preserve">However, the distinction is more nuanced, which is reflected in the more recent literature on sex differences.  For example, within verbal abilities </w:t>
      </w:r>
      <w:r w:rsidR="00943CB6" w:rsidRPr="00EB533B">
        <w:rPr>
          <w:rFonts w:ascii="Times New Roman" w:eastAsia="Times New Roman" w:hAnsi="Times New Roman" w:cs="Times New Roman"/>
          <w:color w:val="000000"/>
          <w:sz w:val="24"/>
          <w:szCs w:val="24"/>
        </w:rPr>
        <w:t>males often do better on verbal analogies</w:t>
      </w:r>
      <w:r w:rsidR="00943CB6" w:rsidRPr="00EB533B">
        <w:rPr>
          <w:rFonts w:ascii="Times New Roman" w:eastAsia="Times New Roman" w:hAnsi="Times New Roman" w:cs="Times New Roman"/>
          <w:b/>
          <w:color w:val="000000"/>
          <w:sz w:val="24"/>
          <w:szCs w:val="24"/>
        </w:rPr>
        <w:t xml:space="preserve"> (</w:t>
      </w:r>
      <w:r w:rsidR="00943CB6" w:rsidRPr="00EB533B">
        <w:rPr>
          <w:rFonts w:ascii="Times New Roman" w:eastAsia="Times New Roman" w:hAnsi="Times New Roman" w:cs="Times New Roman"/>
          <w:color w:val="222222"/>
          <w:sz w:val="24"/>
          <w:szCs w:val="24"/>
          <w:shd w:val="clear" w:color="auto" w:fill="FFFFFF"/>
        </w:rPr>
        <w:t>Colom, Contreras, Arend, Leal, &amp;Santacreu, 2004</w:t>
      </w:r>
      <w:r w:rsidR="00943CB6" w:rsidRPr="00EB533B">
        <w:rPr>
          <w:rFonts w:ascii="Times New Roman" w:eastAsia="Times New Roman" w:hAnsi="Times New Roman" w:cs="Times New Roman"/>
          <w:b/>
          <w:color w:val="000000"/>
          <w:sz w:val="24"/>
          <w:szCs w:val="24"/>
        </w:rPr>
        <w:t xml:space="preserve">), </w:t>
      </w:r>
      <w:r w:rsidR="00943CB6" w:rsidRPr="00EB533B">
        <w:rPr>
          <w:rFonts w:ascii="Times New Roman" w:eastAsia="Times New Roman" w:hAnsi="Times New Roman" w:cs="Times New Roman"/>
          <w:color w:val="000000"/>
          <w:sz w:val="24"/>
          <w:szCs w:val="24"/>
        </w:rPr>
        <w:t>whereas females outperform males on</w:t>
      </w:r>
      <w:r w:rsidR="00943CB6" w:rsidRPr="00EB533B">
        <w:rPr>
          <w:rFonts w:ascii="Times New Roman" w:hAnsi="Times New Roman" w:cs="Times New Roman"/>
          <w:color w:val="000000" w:themeColor="text1"/>
          <w:sz w:val="24"/>
          <w:szCs w:val="24"/>
        </w:rPr>
        <w:t xml:space="preserve">natural language competencies, reading and writing (Geary, 2010; Stoet&amp; Geary, 2013). </w:t>
      </w:r>
      <w:r w:rsidRPr="00ED5F33">
        <w:rPr>
          <w:rFonts w:ascii="Times New Roman" w:hAnsi="Times New Roman" w:cs="Times New Roman"/>
          <w:sz w:val="24"/>
          <w:szCs w:val="24"/>
        </w:rPr>
        <w:t xml:space="preserve">Non-verbal abilities refer to ‘the skill in representing, transforming, generating, and recalling symbolic, non-linguistic information’ </w:t>
      </w:r>
      <w:r w:rsidRPr="00EB533B">
        <w:rPr>
          <w:rFonts w:ascii="Times New Roman" w:hAnsi="Times New Roman" w:cs="Times New Roman"/>
          <w:sz w:val="24"/>
          <w:szCs w:val="24"/>
        </w:rPr>
        <w:t xml:space="preserve">(Linn &amp; Petersen, 1985). Verbal abilities refer to measures of language usage, such as grammar, spelling, reading, writing, verbal analogies, vocabulary and oral comprehension </w:t>
      </w:r>
      <w:r w:rsidR="002F233B" w:rsidRPr="00EB533B">
        <w:rPr>
          <w:rFonts w:ascii="Times New Roman" w:hAnsi="Times New Roman" w:cs="Times New Roman"/>
          <w:sz w:val="24"/>
          <w:szCs w:val="24"/>
        </w:rPr>
        <w:t>(Halpern, 2000)</w:t>
      </w:r>
      <w:r w:rsidR="00FC7261" w:rsidRPr="00EB533B">
        <w:rPr>
          <w:rFonts w:ascii="Times New Roman" w:hAnsi="Times New Roman" w:cs="Times New Roman"/>
          <w:sz w:val="24"/>
          <w:szCs w:val="24"/>
        </w:rPr>
        <w:t xml:space="preserve">.  </w:t>
      </w:r>
      <w:r w:rsidR="00425BA5" w:rsidRPr="00EB533B">
        <w:rPr>
          <w:rFonts w:ascii="Times New Roman" w:hAnsi="Times New Roman" w:cs="Times New Roman"/>
          <w:color w:val="000000" w:themeColor="text1"/>
          <w:sz w:val="24"/>
          <w:szCs w:val="24"/>
        </w:rPr>
        <w:t>In this paper, we adopt these definitions for verbal and non-verbal skills for convenience.</w:t>
      </w:r>
    </w:p>
    <w:p w:rsidR="00070AFF" w:rsidRDefault="00FC7261" w:rsidP="00ED5F33">
      <w:pPr>
        <w:pStyle w:val="a3"/>
        <w:spacing w:line="480" w:lineRule="auto"/>
        <w:ind w:firstLine="720"/>
        <w:jc w:val="both"/>
        <w:rPr>
          <w:rFonts w:ascii="Times New Roman" w:hAnsi="Times New Roman" w:cs="Times New Roman"/>
          <w:color w:val="000000"/>
          <w:sz w:val="24"/>
          <w:szCs w:val="24"/>
        </w:rPr>
      </w:pPr>
      <w:r w:rsidRPr="008B715A">
        <w:rPr>
          <w:rFonts w:ascii="Times New Roman" w:hAnsi="Times New Roman" w:cs="Times New Roman"/>
          <w:sz w:val="24"/>
          <w:szCs w:val="24"/>
        </w:rPr>
        <w:t>Although research suggests that sexual differentiation in</w:t>
      </w:r>
      <w:r w:rsidR="00F3377C" w:rsidRPr="008B715A">
        <w:rPr>
          <w:rFonts w:ascii="Times New Roman" w:hAnsi="Times New Roman" w:cs="Times New Roman"/>
          <w:sz w:val="24"/>
          <w:szCs w:val="24"/>
        </w:rPr>
        <w:t xml:space="preserve"> certain</w:t>
      </w:r>
      <w:r w:rsidRPr="008B715A">
        <w:rPr>
          <w:rFonts w:ascii="Times New Roman" w:hAnsi="Times New Roman" w:cs="Times New Roman"/>
          <w:sz w:val="24"/>
          <w:szCs w:val="24"/>
        </w:rPr>
        <w:t xml:space="preserve"> cognitive abilities exists,</w:t>
      </w:r>
      <w:r w:rsidR="000F78AF" w:rsidRPr="008B715A">
        <w:rPr>
          <w:rFonts w:ascii="Times New Roman" w:hAnsi="Times New Roman" w:cs="Times New Roman"/>
          <w:sz w:val="24"/>
          <w:szCs w:val="24"/>
        </w:rPr>
        <w:t>sex differences</w:t>
      </w:r>
      <w:r w:rsidR="00293081" w:rsidRPr="00ED5F33">
        <w:rPr>
          <w:rFonts w:ascii="Times New Roman" w:hAnsi="Times New Roman" w:cs="Times New Roman"/>
          <w:sz w:val="24"/>
          <w:szCs w:val="24"/>
        </w:rPr>
        <w:t>in general cognitive ability</w:t>
      </w:r>
      <w:r w:rsidR="00523CA0" w:rsidRPr="008B715A">
        <w:rPr>
          <w:rFonts w:ascii="Times New Roman" w:hAnsi="Times New Roman" w:cs="Times New Roman"/>
          <w:sz w:val="24"/>
          <w:szCs w:val="24"/>
        </w:rPr>
        <w:t xml:space="preserve">are </w:t>
      </w:r>
      <w:r w:rsidR="007B007C" w:rsidRPr="008B715A">
        <w:rPr>
          <w:rFonts w:ascii="Times New Roman" w:hAnsi="Times New Roman" w:cs="Times New Roman"/>
          <w:sz w:val="24"/>
          <w:szCs w:val="24"/>
        </w:rPr>
        <w:t xml:space="preserve">overall </w:t>
      </w:r>
      <w:r w:rsidR="004865FA" w:rsidRPr="008B715A">
        <w:rPr>
          <w:rFonts w:ascii="Times New Roman" w:hAnsi="Times New Roman" w:cs="Times New Roman"/>
          <w:sz w:val="24"/>
          <w:szCs w:val="24"/>
        </w:rPr>
        <w:t>small</w:t>
      </w:r>
      <w:r w:rsidR="00166090" w:rsidRPr="008B715A">
        <w:rPr>
          <w:rFonts w:ascii="Times New Roman" w:hAnsi="Times New Roman" w:cs="Times New Roman"/>
          <w:sz w:val="24"/>
          <w:szCs w:val="24"/>
        </w:rPr>
        <w:t>, if not</w:t>
      </w:r>
      <w:r w:rsidR="00B74317" w:rsidRPr="008B715A">
        <w:rPr>
          <w:rFonts w:ascii="Times New Roman" w:hAnsi="Times New Roman" w:cs="Times New Roman"/>
          <w:sz w:val="24"/>
          <w:szCs w:val="24"/>
        </w:rPr>
        <w:t xml:space="preserve">negligible </w:t>
      </w:r>
      <w:r w:rsidR="000F78AF" w:rsidRPr="008B715A">
        <w:rPr>
          <w:rFonts w:ascii="Times New Roman" w:hAnsi="Times New Roman" w:cs="Times New Roman"/>
          <w:sz w:val="24"/>
          <w:szCs w:val="24"/>
        </w:rPr>
        <w:t>(</w:t>
      </w:r>
      <w:r w:rsidR="00A66C3C" w:rsidRPr="008B715A">
        <w:rPr>
          <w:rFonts w:ascii="Times New Roman" w:hAnsi="Times New Roman" w:cs="Times New Roman"/>
          <w:sz w:val="24"/>
          <w:szCs w:val="24"/>
        </w:rPr>
        <w:t xml:space="preserve">Aluja-Fabregat, Colom, Abad, &amp; Juan-Espinosa, 2000; </w:t>
      </w:r>
      <w:r w:rsidR="008652BA" w:rsidRPr="008B715A">
        <w:rPr>
          <w:rFonts w:ascii="Times New Roman" w:hAnsi="Times New Roman" w:cs="Times New Roman"/>
          <w:sz w:val="24"/>
          <w:szCs w:val="24"/>
        </w:rPr>
        <w:t>Colom, Juan-Espinosa, Abad, &amp; Garcia (2000)</w:t>
      </w:r>
      <w:r w:rsidR="00A66C3C" w:rsidRPr="008B715A">
        <w:rPr>
          <w:rFonts w:ascii="Times New Roman" w:hAnsi="Times New Roman" w:cs="Times New Roman"/>
          <w:sz w:val="24"/>
          <w:szCs w:val="24"/>
        </w:rPr>
        <w:t xml:space="preserve">; </w:t>
      </w:r>
      <w:r w:rsidR="000F78AF" w:rsidRPr="008B715A">
        <w:rPr>
          <w:rFonts w:ascii="Times New Roman" w:hAnsi="Times New Roman" w:cs="Times New Roman"/>
          <w:sz w:val="24"/>
          <w:szCs w:val="24"/>
        </w:rPr>
        <w:t xml:space="preserve">Colom &amp;Garzia-Lopez, 2002). </w:t>
      </w:r>
      <w:r w:rsidR="00B51EE2" w:rsidRPr="00EB533B">
        <w:rPr>
          <w:rFonts w:ascii="Times New Roman" w:hAnsi="Times New Roman" w:cs="Times New Roman"/>
          <w:sz w:val="24"/>
          <w:szCs w:val="24"/>
        </w:rPr>
        <w:t xml:space="preserve">Cognitive sex differences </w:t>
      </w:r>
      <w:r w:rsidR="008B715A" w:rsidRPr="00EB533B">
        <w:rPr>
          <w:rFonts w:ascii="Times New Roman" w:hAnsi="Times New Roman" w:cs="Times New Roman"/>
          <w:sz w:val="24"/>
          <w:szCs w:val="24"/>
        </w:rPr>
        <w:t xml:space="preserve">also </w:t>
      </w:r>
      <w:r w:rsidR="00B51EE2" w:rsidRPr="00EB533B">
        <w:rPr>
          <w:rFonts w:ascii="Times New Roman" w:hAnsi="Times New Roman" w:cs="Times New Roman"/>
          <w:sz w:val="24"/>
          <w:szCs w:val="24"/>
        </w:rPr>
        <w:t>change</w:t>
      </w:r>
      <w:r w:rsidR="00070AFF">
        <w:rPr>
          <w:rFonts w:ascii="Times New Roman" w:hAnsi="Times New Roman" w:cs="Times New Roman"/>
          <w:sz w:val="24"/>
          <w:szCs w:val="24"/>
        </w:rPr>
        <w:t xml:space="preserve"> over time</w:t>
      </w:r>
      <w:r w:rsidR="00B51EE2" w:rsidRPr="00EB533B">
        <w:rPr>
          <w:rFonts w:ascii="Times New Roman" w:hAnsi="Times New Roman" w:cs="Times New Roman"/>
          <w:sz w:val="24"/>
          <w:szCs w:val="24"/>
        </w:rPr>
        <w:t xml:space="preserve"> (Miller &amp; Halpern, 2014). E</w:t>
      </w:r>
      <w:r w:rsidR="00281865" w:rsidRPr="00EB533B">
        <w:rPr>
          <w:rFonts w:ascii="Times New Roman" w:hAnsi="Times New Roman" w:cs="Times New Roman"/>
          <w:sz w:val="24"/>
          <w:szCs w:val="24"/>
        </w:rPr>
        <w:t>nvironmental changes</w:t>
      </w:r>
      <w:r w:rsidR="00B51EE2" w:rsidRPr="00EB533B">
        <w:rPr>
          <w:rFonts w:ascii="Times New Roman" w:hAnsi="Times New Roman" w:cs="Times New Roman"/>
          <w:sz w:val="24"/>
          <w:szCs w:val="24"/>
        </w:rPr>
        <w:t xml:space="preserve">, such as changes in education </w:t>
      </w:r>
      <w:r w:rsidR="00DA0824">
        <w:rPr>
          <w:rFonts w:ascii="Times New Roman" w:hAnsi="Times New Roman" w:cs="Times New Roman"/>
          <w:sz w:val="24"/>
          <w:szCs w:val="24"/>
        </w:rPr>
        <w:t>policies</w:t>
      </w:r>
      <w:r w:rsidR="00B51EE2" w:rsidRPr="00EB533B">
        <w:rPr>
          <w:rFonts w:ascii="Times New Roman" w:hAnsi="Times New Roman" w:cs="Times New Roman"/>
          <w:sz w:val="24"/>
          <w:szCs w:val="24"/>
        </w:rPr>
        <w:t xml:space="preserve">, are likely to have cohort-specific effects </w:t>
      </w:r>
      <w:r w:rsidR="0036719F" w:rsidRPr="00EB533B">
        <w:rPr>
          <w:rFonts w:ascii="Times New Roman" w:hAnsi="Times New Roman" w:cs="Times New Roman"/>
          <w:sz w:val="24"/>
          <w:szCs w:val="24"/>
        </w:rPr>
        <w:t>(Halpern, 2014).</w:t>
      </w:r>
      <w:r w:rsidR="002E327C" w:rsidRPr="00EB533B">
        <w:rPr>
          <w:rFonts w:ascii="Times New Roman" w:hAnsi="Times New Roman" w:cs="Times New Roman"/>
          <w:color w:val="000000"/>
          <w:sz w:val="24"/>
          <w:szCs w:val="24"/>
        </w:rPr>
        <w:t>There is currently mixed evidence on sex differences in verbal and non-verbal abilities</w:t>
      </w:r>
      <w:r w:rsidR="00BF3259" w:rsidRPr="00EB533B">
        <w:rPr>
          <w:rFonts w:ascii="Times New Roman" w:hAnsi="Times New Roman" w:cs="Times New Roman"/>
          <w:color w:val="000000"/>
          <w:sz w:val="24"/>
          <w:szCs w:val="24"/>
        </w:rPr>
        <w:t>.</w:t>
      </w:r>
      <w:r w:rsidR="002E327C" w:rsidRPr="00EB533B">
        <w:rPr>
          <w:rFonts w:ascii="Times New Roman" w:hAnsi="Times New Roman" w:cs="Times New Roman"/>
          <w:color w:val="000000"/>
          <w:sz w:val="24"/>
          <w:szCs w:val="24"/>
        </w:rPr>
        <w:t>Some studies have shown small to moderate sex differences in non-verbal and verbal ability in childhood and adolescence (e.g. Feldma</w:t>
      </w:r>
      <w:r w:rsidR="00152AB1" w:rsidRPr="00EB533B">
        <w:rPr>
          <w:rFonts w:ascii="Times New Roman" w:hAnsi="Times New Roman" w:cs="Times New Roman"/>
          <w:color w:val="000000"/>
          <w:sz w:val="24"/>
          <w:szCs w:val="24"/>
        </w:rPr>
        <w:t>n et al., 2000; Galsworthy, Dionne, Dale, &amp;Plomin, 2000</w:t>
      </w:r>
      <w:r w:rsidR="002E327C" w:rsidRPr="00EB533B">
        <w:rPr>
          <w:rFonts w:ascii="Times New Roman" w:hAnsi="Times New Roman" w:cs="Times New Roman"/>
          <w:color w:val="000000"/>
          <w:sz w:val="24"/>
          <w:szCs w:val="24"/>
        </w:rPr>
        <w:t xml:space="preserve">; </w:t>
      </w:r>
      <w:r w:rsidR="00CA65F7" w:rsidRPr="00EB533B">
        <w:rPr>
          <w:rFonts w:ascii="Times New Roman" w:hAnsi="Times New Roman" w:cs="Times New Roman"/>
          <w:color w:val="000000"/>
          <w:sz w:val="24"/>
          <w:szCs w:val="24"/>
        </w:rPr>
        <w:t xml:space="preserve">Goldbeck, Daseking, Hellwig-Brida, Waldmann, &amp;Petermann, 2010; Jensen &amp; Reynolds, 1983; </w:t>
      </w:r>
      <w:r w:rsidR="002E327C" w:rsidRPr="00EB533B">
        <w:rPr>
          <w:rFonts w:ascii="Times New Roman" w:hAnsi="Times New Roman" w:cs="Times New Roman"/>
          <w:sz w:val="24"/>
          <w:szCs w:val="24"/>
        </w:rPr>
        <w:t>Lynn</w:t>
      </w:r>
      <w:r w:rsidR="004A0435" w:rsidRPr="00EB533B">
        <w:rPr>
          <w:rFonts w:ascii="Times New Roman" w:hAnsi="Times New Roman" w:cs="Times New Roman"/>
          <w:sz w:val="24"/>
          <w:szCs w:val="24"/>
        </w:rPr>
        <w:t>&amp;Irwing</w:t>
      </w:r>
      <w:r w:rsidR="002E327C" w:rsidRPr="00EB533B">
        <w:rPr>
          <w:rFonts w:ascii="Times New Roman" w:hAnsi="Times New Roman" w:cs="Times New Roman"/>
          <w:sz w:val="24"/>
          <w:szCs w:val="24"/>
        </w:rPr>
        <w:t xml:space="preserve">, 2004; </w:t>
      </w:r>
      <w:r w:rsidR="002E327C" w:rsidRPr="00EB533B">
        <w:rPr>
          <w:rFonts w:ascii="Times New Roman" w:hAnsi="Times New Roman" w:cs="Times New Roman"/>
          <w:color w:val="000000"/>
          <w:sz w:val="24"/>
          <w:szCs w:val="24"/>
        </w:rPr>
        <w:t xml:space="preserve">Pezzutti&amp;Orsini, 2016). </w:t>
      </w:r>
      <w:r w:rsidR="00D24DD7" w:rsidRPr="009852DD">
        <w:rPr>
          <w:rFonts w:ascii="Times New Roman" w:hAnsi="Times New Roman" w:cs="Times New Roman"/>
          <w:color w:val="000000"/>
          <w:sz w:val="24"/>
          <w:szCs w:val="24"/>
        </w:rPr>
        <w:t>For example, males outperform</w:t>
      </w:r>
      <w:r w:rsidR="00242582">
        <w:rPr>
          <w:rFonts w:ascii="Times New Roman" w:hAnsi="Times New Roman" w:cs="Times New Roman"/>
          <w:color w:val="000000"/>
          <w:sz w:val="24"/>
          <w:szCs w:val="24"/>
        </w:rPr>
        <w:t>ed</w:t>
      </w:r>
      <w:r w:rsidR="00D24DD7" w:rsidRPr="009852DD">
        <w:rPr>
          <w:rFonts w:ascii="Times New Roman" w:hAnsi="Times New Roman" w:cs="Times New Roman"/>
          <w:color w:val="000000"/>
          <w:sz w:val="24"/>
          <w:szCs w:val="24"/>
        </w:rPr>
        <w:t xml:space="preserve"> females in Vocabulary tasks in German and Italian samples of children and adolescents (</w:t>
      </w:r>
      <w:r w:rsidR="00D24DD7" w:rsidRPr="009852DD">
        <w:rPr>
          <w:rFonts w:ascii="Times New Roman" w:hAnsi="Times New Roman" w:cs="Times New Roman"/>
          <w:i/>
          <w:color w:val="000000"/>
          <w:sz w:val="24"/>
          <w:szCs w:val="24"/>
        </w:rPr>
        <w:t>d</w:t>
      </w:r>
      <w:r w:rsidR="00D24DD7" w:rsidRPr="009852DD">
        <w:rPr>
          <w:rFonts w:ascii="Times New Roman" w:hAnsi="Times New Roman" w:cs="Times New Roman"/>
          <w:color w:val="000000"/>
          <w:sz w:val="24"/>
          <w:szCs w:val="24"/>
        </w:rPr>
        <w:t xml:space="preserve"> = .25, Goldbeck et al., 2010; </w:t>
      </w:r>
      <w:r w:rsidR="00D24DD7" w:rsidRPr="009852DD">
        <w:rPr>
          <w:rFonts w:ascii="Times New Roman" w:hAnsi="Times New Roman" w:cs="Times New Roman"/>
          <w:i/>
          <w:color w:val="000000"/>
          <w:sz w:val="24"/>
          <w:szCs w:val="24"/>
        </w:rPr>
        <w:t>d</w:t>
      </w:r>
      <w:r w:rsidR="00D24DD7" w:rsidRPr="009852DD">
        <w:rPr>
          <w:rFonts w:ascii="Times New Roman" w:hAnsi="Times New Roman" w:cs="Times New Roman"/>
          <w:color w:val="000000"/>
          <w:sz w:val="24"/>
          <w:szCs w:val="24"/>
        </w:rPr>
        <w:t xml:space="preserve"> = </w:t>
      </w:r>
      <w:r w:rsidR="00D24DD7" w:rsidRPr="009852DD">
        <w:rPr>
          <w:rFonts w:ascii="Times New Roman" w:hAnsi="Times New Roman" w:cs="Times New Roman"/>
          <w:color w:val="000000"/>
          <w:sz w:val="24"/>
          <w:szCs w:val="24"/>
        </w:rPr>
        <w:lastRenderedPageBreak/>
        <w:t>.10, Pezzutti &amp;Orsini, 2016). Another study, based on a large sample of pupils aged 11-12 years in the UK, showed that females performed better than males in both verbal (</w:t>
      </w:r>
      <w:r w:rsidR="00D24DD7" w:rsidRPr="009852DD">
        <w:rPr>
          <w:rFonts w:ascii="Times New Roman" w:hAnsi="Times New Roman" w:cs="Times New Roman"/>
          <w:i/>
          <w:color w:val="000000"/>
          <w:sz w:val="24"/>
          <w:szCs w:val="24"/>
        </w:rPr>
        <w:t>d</w:t>
      </w:r>
      <w:r w:rsidR="00D24DD7" w:rsidRPr="009852DD">
        <w:rPr>
          <w:rFonts w:ascii="Times New Roman" w:hAnsi="Times New Roman" w:cs="Times New Roman"/>
          <w:color w:val="000000"/>
          <w:sz w:val="24"/>
          <w:szCs w:val="24"/>
        </w:rPr>
        <w:t xml:space="preserve"> = .15) and non-verbal (</w:t>
      </w:r>
      <w:r w:rsidR="00D24DD7" w:rsidRPr="009852DD">
        <w:rPr>
          <w:rFonts w:ascii="Times New Roman" w:hAnsi="Times New Roman" w:cs="Times New Roman"/>
          <w:i/>
          <w:color w:val="000000"/>
          <w:sz w:val="24"/>
          <w:szCs w:val="24"/>
        </w:rPr>
        <w:t>d</w:t>
      </w:r>
      <w:r w:rsidR="00D24DD7" w:rsidRPr="009852DD">
        <w:rPr>
          <w:rFonts w:ascii="Times New Roman" w:hAnsi="Times New Roman" w:cs="Times New Roman"/>
          <w:color w:val="000000"/>
          <w:sz w:val="24"/>
          <w:szCs w:val="24"/>
        </w:rPr>
        <w:t xml:space="preserve"> = .03) reasoning (Strand, Deary, &amp; Smith, 2006).</w:t>
      </w:r>
    </w:p>
    <w:p w:rsidR="007E0B85" w:rsidRDefault="008B715A" w:rsidP="00ED5F33">
      <w:pPr>
        <w:pStyle w:val="a3"/>
        <w:spacing w:line="480" w:lineRule="auto"/>
        <w:ind w:firstLine="720"/>
        <w:jc w:val="both"/>
        <w:rPr>
          <w:rFonts w:ascii="Times New Roman" w:hAnsi="Times New Roman" w:cs="Times New Roman"/>
          <w:sz w:val="24"/>
          <w:szCs w:val="24"/>
        </w:rPr>
      </w:pPr>
      <w:r w:rsidRPr="00EB533B">
        <w:rPr>
          <w:rFonts w:ascii="Times New Roman" w:eastAsia="Times New Roman" w:hAnsi="Times New Roman" w:cs="Times New Roman"/>
          <w:color w:val="000000"/>
          <w:sz w:val="24"/>
          <w:szCs w:val="24"/>
        </w:rPr>
        <w:t>A meta-analysis of studies on sex differences in the Raven’s Progressive Matrices showed no significant differences between ages 6 and 14 years; however, males outperformed females at 15 years onwards (Lynn &amp;Irwing, 2004). Additionally, a meta-analysis of studies on sex differences in the Colored Progressive Matrices reported that males outperformed females (</w:t>
      </w:r>
      <w:r w:rsidRPr="009852DD">
        <w:rPr>
          <w:rFonts w:ascii="Times New Roman" w:eastAsia="Times New Roman" w:hAnsi="Times New Roman" w:cs="Times New Roman"/>
          <w:i/>
          <w:color w:val="000000"/>
          <w:sz w:val="24"/>
          <w:szCs w:val="24"/>
        </w:rPr>
        <w:t>d</w:t>
      </w:r>
      <w:r w:rsidRPr="00EB533B">
        <w:rPr>
          <w:rFonts w:ascii="Times New Roman" w:eastAsia="Times New Roman" w:hAnsi="Times New Roman" w:cs="Times New Roman"/>
          <w:color w:val="000000"/>
          <w:sz w:val="24"/>
          <w:szCs w:val="24"/>
        </w:rPr>
        <w:t xml:space="preserve"> = .21) in a sample of children age 5 to 11 years (Lynn &amp;Irwing, 2004). </w:t>
      </w:r>
      <w:r w:rsidR="002E327C" w:rsidRPr="00EB533B">
        <w:rPr>
          <w:rFonts w:ascii="Times New Roman" w:eastAsia="Times New Roman" w:hAnsi="Times New Roman" w:cs="Times New Roman"/>
          <w:sz w:val="24"/>
          <w:szCs w:val="24"/>
        </w:rPr>
        <w:t>Another</w:t>
      </w:r>
      <w:r w:rsidR="00245E4D" w:rsidRPr="00EB533B">
        <w:rPr>
          <w:rFonts w:ascii="Times New Roman" w:eastAsia="Times New Roman" w:hAnsi="Times New Roman" w:cs="Times New Roman"/>
          <w:sz w:val="24"/>
          <w:szCs w:val="24"/>
        </w:rPr>
        <w:t>,</w:t>
      </w:r>
      <w:r w:rsidR="002E327C" w:rsidRPr="00EB533B">
        <w:rPr>
          <w:rFonts w:ascii="Times New Roman" w:eastAsia="Times New Roman" w:hAnsi="Times New Roman" w:cs="Times New Roman"/>
          <w:sz w:val="24"/>
          <w:szCs w:val="24"/>
        </w:rPr>
        <w:t xml:space="preserve"> more</w:t>
      </w:r>
      <w:r w:rsidR="00FC7261" w:rsidRPr="00EB533B">
        <w:rPr>
          <w:rFonts w:ascii="Times New Roman" w:eastAsia="Times New Roman" w:hAnsi="Times New Roman" w:cs="Times New Roman"/>
          <w:sz w:val="24"/>
          <w:szCs w:val="24"/>
        </w:rPr>
        <w:t xml:space="preserve"> recent</w:t>
      </w:r>
      <w:r w:rsidR="0005411C" w:rsidRPr="00EB533B">
        <w:rPr>
          <w:rFonts w:ascii="Times New Roman" w:eastAsia="Times New Roman" w:hAnsi="Times New Roman" w:cs="Times New Roman"/>
          <w:sz w:val="24"/>
          <w:szCs w:val="24"/>
        </w:rPr>
        <w:t>,</w:t>
      </w:r>
      <w:r w:rsidR="00497240" w:rsidRPr="00EB533B">
        <w:rPr>
          <w:rFonts w:ascii="Times New Roman" w:eastAsia="Times New Roman" w:hAnsi="Times New Roman" w:cs="Times New Roman"/>
          <w:sz w:val="24"/>
          <w:szCs w:val="24"/>
        </w:rPr>
        <w:t xml:space="preserve"> study reported that </w:t>
      </w:r>
      <w:r w:rsidR="00497240" w:rsidRPr="00EB533B">
        <w:rPr>
          <w:rFonts w:ascii="Times New Roman" w:hAnsi="Times New Roman" w:cs="Times New Roman"/>
          <w:sz w:val="24"/>
          <w:szCs w:val="24"/>
        </w:rPr>
        <w:t>males had significantly hig</w:t>
      </w:r>
      <w:r w:rsidR="008A09E4" w:rsidRPr="00EB533B">
        <w:rPr>
          <w:rFonts w:ascii="Times New Roman" w:hAnsi="Times New Roman" w:cs="Times New Roman"/>
          <w:sz w:val="24"/>
          <w:szCs w:val="24"/>
        </w:rPr>
        <w:t xml:space="preserve">her </w:t>
      </w:r>
      <w:r w:rsidR="00497240" w:rsidRPr="00EB533B">
        <w:rPr>
          <w:rFonts w:ascii="Times New Roman" w:hAnsi="Times New Roman" w:cs="Times New Roman"/>
          <w:sz w:val="24"/>
          <w:szCs w:val="24"/>
        </w:rPr>
        <w:t xml:space="preserve">scores in </w:t>
      </w:r>
      <w:r w:rsidR="008A09E4" w:rsidRPr="00EB533B">
        <w:rPr>
          <w:rFonts w:ascii="Times New Roman" w:hAnsi="Times New Roman" w:cs="Times New Roman"/>
          <w:sz w:val="24"/>
          <w:szCs w:val="24"/>
        </w:rPr>
        <w:t xml:space="preserve">a written </w:t>
      </w:r>
      <w:r w:rsidR="00497240" w:rsidRPr="00EB533B">
        <w:rPr>
          <w:rFonts w:ascii="Times New Roman" w:hAnsi="Times New Roman" w:cs="Times New Roman"/>
          <w:sz w:val="24"/>
          <w:szCs w:val="24"/>
        </w:rPr>
        <w:t xml:space="preserve">mathematics </w:t>
      </w:r>
      <w:r w:rsidR="008A09E4" w:rsidRPr="00EB533B">
        <w:rPr>
          <w:rFonts w:ascii="Times New Roman" w:hAnsi="Times New Roman" w:cs="Times New Roman"/>
          <w:sz w:val="24"/>
          <w:szCs w:val="24"/>
        </w:rPr>
        <w:t xml:space="preserve">test </w:t>
      </w:r>
      <w:r w:rsidR="00497240" w:rsidRPr="00EB533B">
        <w:rPr>
          <w:rFonts w:ascii="Times New Roman" w:hAnsi="Times New Roman" w:cs="Times New Roman"/>
          <w:sz w:val="24"/>
          <w:szCs w:val="24"/>
        </w:rPr>
        <w:t>than females</w:t>
      </w:r>
      <w:r w:rsidR="008A09E4" w:rsidRPr="00EB533B">
        <w:rPr>
          <w:rFonts w:ascii="Times New Roman" w:hAnsi="Times New Roman" w:cs="Times New Roman"/>
          <w:sz w:val="24"/>
          <w:szCs w:val="24"/>
        </w:rPr>
        <w:t>(</w:t>
      </w:r>
      <w:r w:rsidR="009C16BE" w:rsidRPr="00EB533B">
        <w:rPr>
          <w:rFonts w:ascii="Times New Roman" w:hAnsi="Times New Roman" w:cs="Times New Roman"/>
          <w:i/>
          <w:sz w:val="24"/>
          <w:szCs w:val="24"/>
        </w:rPr>
        <w:t>d</w:t>
      </w:r>
      <w:r w:rsidR="009C16BE" w:rsidRPr="00EB533B">
        <w:rPr>
          <w:rFonts w:ascii="Times New Roman" w:hAnsi="Times New Roman" w:cs="Times New Roman"/>
          <w:sz w:val="24"/>
          <w:szCs w:val="24"/>
        </w:rPr>
        <w:t xml:space="preserve"> = .15</w:t>
      </w:r>
      <w:r w:rsidR="001B3BC6" w:rsidRPr="00EB533B">
        <w:rPr>
          <w:rFonts w:ascii="Times New Roman" w:hAnsi="Times New Roman" w:cs="Times New Roman"/>
          <w:sz w:val="24"/>
          <w:szCs w:val="24"/>
        </w:rPr>
        <w:t>)</w:t>
      </w:r>
      <w:r w:rsidR="00497240" w:rsidRPr="00EB533B">
        <w:rPr>
          <w:rFonts w:ascii="Times New Roman" w:hAnsi="Times New Roman" w:cs="Times New Roman"/>
          <w:sz w:val="24"/>
          <w:szCs w:val="24"/>
        </w:rPr>
        <w:t xml:space="preserve">, whereas females performed better in </w:t>
      </w:r>
      <w:r w:rsidR="004620CF" w:rsidRPr="00EB533B">
        <w:rPr>
          <w:rFonts w:ascii="Times New Roman" w:hAnsi="Times New Roman" w:cs="Times New Roman"/>
          <w:sz w:val="24"/>
          <w:szCs w:val="24"/>
        </w:rPr>
        <w:t xml:space="preserve">the </w:t>
      </w:r>
      <w:r w:rsidR="008A09E4" w:rsidRPr="00EB533B">
        <w:rPr>
          <w:rFonts w:ascii="Times New Roman" w:hAnsi="Times New Roman" w:cs="Times New Roman"/>
          <w:sz w:val="24"/>
          <w:szCs w:val="24"/>
        </w:rPr>
        <w:t xml:space="preserve">written </w:t>
      </w:r>
      <w:r w:rsidR="00497240" w:rsidRPr="00EB533B">
        <w:rPr>
          <w:rFonts w:ascii="Times New Roman" w:hAnsi="Times New Roman" w:cs="Times New Roman"/>
          <w:sz w:val="24"/>
          <w:szCs w:val="24"/>
        </w:rPr>
        <w:t>Danish</w:t>
      </w:r>
      <w:r w:rsidR="009C16BE" w:rsidRPr="00EB533B">
        <w:rPr>
          <w:rFonts w:ascii="Times New Roman" w:hAnsi="Times New Roman" w:cs="Times New Roman"/>
          <w:sz w:val="24"/>
          <w:szCs w:val="24"/>
        </w:rPr>
        <w:t>(</w:t>
      </w:r>
      <w:r w:rsidR="009C16BE" w:rsidRPr="00EB533B">
        <w:rPr>
          <w:rFonts w:ascii="Times New Roman" w:hAnsi="Times New Roman" w:cs="Times New Roman"/>
          <w:i/>
          <w:sz w:val="24"/>
          <w:szCs w:val="24"/>
        </w:rPr>
        <w:t>d</w:t>
      </w:r>
      <w:r w:rsidR="009C16BE" w:rsidRPr="00EB533B">
        <w:rPr>
          <w:rFonts w:ascii="Times New Roman" w:hAnsi="Times New Roman" w:cs="Times New Roman"/>
          <w:sz w:val="24"/>
          <w:szCs w:val="24"/>
        </w:rPr>
        <w:t xml:space="preserve"> = .49</w:t>
      </w:r>
      <w:r w:rsidR="008A09E4" w:rsidRPr="00EB533B">
        <w:rPr>
          <w:rFonts w:ascii="Times New Roman" w:hAnsi="Times New Roman" w:cs="Times New Roman"/>
          <w:sz w:val="24"/>
          <w:szCs w:val="24"/>
        </w:rPr>
        <w:t>)</w:t>
      </w:r>
      <w:r w:rsidR="00497240" w:rsidRPr="00EB533B">
        <w:rPr>
          <w:rFonts w:ascii="Times New Roman" w:hAnsi="Times New Roman" w:cs="Times New Roman"/>
          <w:sz w:val="24"/>
          <w:szCs w:val="24"/>
        </w:rPr>
        <w:t>and</w:t>
      </w:r>
      <w:r w:rsidR="008A09E4" w:rsidRPr="00EB533B">
        <w:rPr>
          <w:rFonts w:ascii="Times New Roman" w:hAnsi="Times New Roman" w:cs="Times New Roman"/>
          <w:sz w:val="24"/>
          <w:szCs w:val="24"/>
        </w:rPr>
        <w:t xml:space="preserve">oral </w:t>
      </w:r>
      <w:r w:rsidR="00497240" w:rsidRPr="00EB533B">
        <w:rPr>
          <w:rFonts w:ascii="Times New Roman" w:hAnsi="Times New Roman" w:cs="Times New Roman"/>
          <w:sz w:val="24"/>
          <w:szCs w:val="24"/>
        </w:rPr>
        <w:t>English</w:t>
      </w:r>
      <w:r w:rsidR="008A09E4" w:rsidRPr="00EB533B">
        <w:rPr>
          <w:rFonts w:ascii="Times New Roman" w:hAnsi="Times New Roman" w:cs="Times New Roman"/>
          <w:sz w:val="24"/>
          <w:szCs w:val="24"/>
        </w:rPr>
        <w:t xml:space="preserve">tests </w:t>
      </w:r>
      <w:r w:rsidR="00497240" w:rsidRPr="00EB533B">
        <w:rPr>
          <w:rFonts w:ascii="Times New Roman" w:hAnsi="Times New Roman" w:cs="Times New Roman"/>
          <w:sz w:val="24"/>
          <w:szCs w:val="24"/>
        </w:rPr>
        <w:t>(</w:t>
      </w:r>
      <w:r w:rsidR="004620CF" w:rsidRPr="00EB533B">
        <w:rPr>
          <w:rFonts w:ascii="Times New Roman" w:hAnsi="Times New Roman" w:cs="Times New Roman"/>
          <w:i/>
          <w:sz w:val="24"/>
          <w:szCs w:val="24"/>
        </w:rPr>
        <w:t>d</w:t>
      </w:r>
      <w:r w:rsidR="004620CF" w:rsidRPr="00EB533B">
        <w:rPr>
          <w:rFonts w:ascii="Times New Roman" w:hAnsi="Times New Roman" w:cs="Times New Roman"/>
          <w:sz w:val="24"/>
          <w:szCs w:val="24"/>
        </w:rPr>
        <w:t xml:space="preserve"> = .20; </w:t>
      </w:r>
      <w:r w:rsidR="007F2CDF" w:rsidRPr="00EB533B">
        <w:rPr>
          <w:rFonts w:ascii="Times New Roman" w:hAnsi="Times New Roman" w:cs="Times New Roman"/>
          <w:color w:val="222222"/>
          <w:sz w:val="24"/>
          <w:szCs w:val="24"/>
        </w:rPr>
        <w:t>Ahrenfeldt, Petersen, Johnson, &amp; Christensen,</w:t>
      </w:r>
      <w:r w:rsidR="00497240" w:rsidRPr="00EB533B">
        <w:rPr>
          <w:rFonts w:ascii="Times New Roman" w:hAnsi="Times New Roman" w:cs="Times New Roman"/>
          <w:sz w:val="24"/>
          <w:szCs w:val="24"/>
        </w:rPr>
        <w:t xml:space="preserve"> 2015). </w:t>
      </w:r>
    </w:p>
    <w:p w:rsidR="00D222DB" w:rsidRPr="00ED5F33" w:rsidRDefault="005518C8" w:rsidP="00ED5F33">
      <w:pPr>
        <w:pStyle w:val="a3"/>
        <w:spacing w:line="480" w:lineRule="auto"/>
        <w:ind w:firstLine="720"/>
        <w:jc w:val="both"/>
        <w:rPr>
          <w:rFonts w:ascii="Times New Roman" w:hAnsi="Times New Roman" w:cs="Times New Roman"/>
          <w:sz w:val="24"/>
          <w:szCs w:val="24"/>
        </w:rPr>
      </w:pPr>
      <w:r w:rsidRPr="00EB533B">
        <w:rPr>
          <w:rFonts w:ascii="Times New Roman" w:hAnsi="Times New Roman" w:cs="Times New Roman"/>
          <w:sz w:val="24"/>
          <w:szCs w:val="24"/>
        </w:rPr>
        <w:t xml:space="preserve">A </w:t>
      </w:r>
      <w:r w:rsidR="00EE59E9" w:rsidRPr="00EB533B">
        <w:rPr>
          <w:rFonts w:ascii="Times New Roman" w:hAnsi="Times New Roman" w:cs="Times New Roman"/>
          <w:sz w:val="24"/>
          <w:szCs w:val="24"/>
        </w:rPr>
        <w:t xml:space="preserve">recent </w:t>
      </w:r>
      <w:r w:rsidR="009511BE" w:rsidRPr="00EB533B">
        <w:rPr>
          <w:rFonts w:ascii="Times New Roman" w:hAnsi="Times New Roman" w:cs="Times New Roman"/>
          <w:sz w:val="24"/>
          <w:szCs w:val="24"/>
        </w:rPr>
        <w:t>meta-analysis of the National Assessment of Educational Progress assessments</w:t>
      </w:r>
      <w:r w:rsidR="000A5A44" w:rsidRPr="00EB533B">
        <w:rPr>
          <w:rFonts w:ascii="Times New Roman" w:hAnsi="Times New Roman" w:cs="Times New Roman"/>
          <w:sz w:val="24"/>
          <w:szCs w:val="24"/>
        </w:rPr>
        <w:t xml:space="preserve"> in the USA</w:t>
      </w:r>
      <w:r w:rsidR="002B1842" w:rsidRPr="00EB533B">
        <w:rPr>
          <w:rFonts w:ascii="Times New Roman" w:hAnsi="Times New Roman" w:cs="Times New Roman"/>
          <w:sz w:val="24"/>
          <w:szCs w:val="24"/>
        </w:rPr>
        <w:t>reported that males</w:t>
      </w:r>
      <w:r w:rsidR="00EE59E9" w:rsidRPr="00EB533B">
        <w:rPr>
          <w:rFonts w:ascii="Times New Roman" w:hAnsi="Times New Roman" w:cs="Times New Roman"/>
          <w:sz w:val="24"/>
          <w:szCs w:val="24"/>
        </w:rPr>
        <w:t xml:space="preserve"> outperform</w:t>
      </w:r>
      <w:r w:rsidR="00FF3DC9" w:rsidRPr="00EB533B">
        <w:rPr>
          <w:rFonts w:ascii="Times New Roman" w:hAnsi="Times New Roman" w:cs="Times New Roman"/>
          <w:sz w:val="24"/>
          <w:szCs w:val="24"/>
        </w:rPr>
        <w:t>ed</w:t>
      </w:r>
      <w:r w:rsidR="00EE59E9" w:rsidRPr="00EB533B">
        <w:rPr>
          <w:rFonts w:ascii="Times New Roman" w:hAnsi="Times New Roman" w:cs="Times New Roman"/>
          <w:sz w:val="24"/>
          <w:szCs w:val="24"/>
        </w:rPr>
        <w:t xml:space="preserve"> females in </w:t>
      </w:r>
      <w:r w:rsidR="00523CA0" w:rsidRPr="00EB533B">
        <w:rPr>
          <w:rFonts w:ascii="Times New Roman" w:eastAsia="Times New Roman" w:hAnsi="Times New Roman" w:cs="Times New Roman"/>
          <w:sz w:val="24"/>
          <w:szCs w:val="24"/>
        </w:rPr>
        <w:t>mathematics</w:t>
      </w:r>
      <w:r w:rsidR="00FF3DC9" w:rsidRPr="00EB533B">
        <w:rPr>
          <w:rFonts w:ascii="Times New Roman" w:eastAsia="Times New Roman" w:hAnsi="Times New Roman" w:cs="Times New Roman"/>
          <w:sz w:val="24"/>
          <w:szCs w:val="24"/>
        </w:rPr>
        <w:t xml:space="preserve"> (</w:t>
      </w:r>
      <w:r w:rsidR="00FF3DC9" w:rsidRPr="00EB533B">
        <w:rPr>
          <w:rFonts w:ascii="Times New Roman" w:eastAsia="Times New Roman" w:hAnsi="Times New Roman" w:cs="Times New Roman"/>
          <w:i/>
          <w:sz w:val="24"/>
          <w:szCs w:val="24"/>
        </w:rPr>
        <w:t>d</w:t>
      </w:r>
      <w:r w:rsidR="00FF3DC9" w:rsidRPr="00EB533B">
        <w:rPr>
          <w:rFonts w:ascii="Times New Roman" w:eastAsia="Times New Roman" w:hAnsi="Times New Roman" w:cs="Times New Roman"/>
          <w:sz w:val="24"/>
          <w:szCs w:val="24"/>
        </w:rPr>
        <w:t xml:space="preserve"> = .10)</w:t>
      </w:r>
      <w:r w:rsidR="00523CA0" w:rsidRPr="00EB533B">
        <w:rPr>
          <w:rFonts w:ascii="Times New Roman" w:eastAsia="Times New Roman" w:hAnsi="Times New Roman" w:cs="Times New Roman"/>
          <w:sz w:val="24"/>
          <w:szCs w:val="24"/>
        </w:rPr>
        <w:t xml:space="preserve"> and science achievement</w:t>
      </w:r>
      <w:r w:rsidR="00FF3DC9" w:rsidRPr="00EB533B">
        <w:rPr>
          <w:rFonts w:ascii="Times New Roman" w:eastAsia="Times New Roman" w:hAnsi="Times New Roman" w:cs="Times New Roman"/>
          <w:sz w:val="24"/>
          <w:szCs w:val="24"/>
        </w:rPr>
        <w:t xml:space="preserve"> (</w:t>
      </w:r>
      <w:r w:rsidR="00FF3DC9" w:rsidRPr="00EB533B">
        <w:rPr>
          <w:rFonts w:ascii="Times New Roman" w:eastAsia="Times New Roman" w:hAnsi="Times New Roman" w:cs="Times New Roman"/>
          <w:i/>
          <w:sz w:val="24"/>
          <w:szCs w:val="24"/>
        </w:rPr>
        <w:t>d</w:t>
      </w:r>
      <w:r w:rsidR="00FF3DC9" w:rsidRPr="00EB533B">
        <w:rPr>
          <w:rFonts w:ascii="Times New Roman" w:eastAsia="Times New Roman" w:hAnsi="Times New Roman" w:cs="Times New Roman"/>
          <w:sz w:val="24"/>
          <w:szCs w:val="24"/>
        </w:rPr>
        <w:t xml:space="preserve"> = .13</w:t>
      </w:r>
      <w:r w:rsidR="00656870" w:rsidRPr="00EB533B">
        <w:rPr>
          <w:rFonts w:ascii="Times New Roman" w:eastAsia="Times New Roman" w:hAnsi="Times New Roman" w:cs="Times New Roman"/>
          <w:sz w:val="24"/>
          <w:szCs w:val="24"/>
        </w:rPr>
        <w:t>)</w:t>
      </w:r>
      <w:r w:rsidR="00656870" w:rsidRPr="00EB533B">
        <w:rPr>
          <w:rFonts w:ascii="Times New Roman" w:hAnsi="Times New Roman" w:cs="Times New Roman"/>
          <w:sz w:val="24"/>
          <w:szCs w:val="24"/>
        </w:rPr>
        <w:t>in</w:t>
      </w:r>
      <w:r w:rsidRPr="00EB533B">
        <w:rPr>
          <w:rFonts w:ascii="Times New Roman" w:hAnsi="Times New Roman" w:cs="Times New Roman"/>
          <w:sz w:val="24"/>
          <w:szCs w:val="24"/>
        </w:rPr>
        <w:t xml:space="preserve"> the period </w:t>
      </w:r>
      <w:r w:rsidR="00656870" w:rsidRPr="00EB533B">
        <w:rPr>
          <w:rFonts w:ascii="Times New Roman" w:hAnsi="Times New Roman" w:cs="Times New Roman"/>
          <w:sz w:val="24"/>
          <w:szCs w:val="24"/>
        </w:rPr>
        <w:t xml:space="preserve">of </w:t>
      </w:r>
      <w:r w:rsidRPr="00EB533B">
        <w:rPr>
          <w:rFonts w:ascii="Times New Roman" w:hAnsi="Times New Roman" w:cs="Times New Roman"/>
          <w:sz w:val="24"/>
          <w:szCs w:val="24"/>
        </w:rPr>
        <w:t>1990-2011</w:t>
      </w:r>
      <w:r w:rsidR="00523CA0" w:rsidRPr="00EB533B">
        <w:rPr>
          <w:rFonts w:ascii="Times New Roman" w:eastAsia="Times New Roman" w:hAnsi="Times New Roman" w:cs="Times New Roman"/>
          <w:sz w:val="24"/>
          <w:szCs w:val="24"/>
        </w:rPr>
        <w:t xml:space="preserve"> (Reilly, Neumann &amp; Andrews, 2015). </w:t>
      </w:r>
      <w:r w:rsidR="00EE59E9" w:rsidRPr="00EB533B">
        <w:rPr>
          <w:rFonts w:ascii="Times New Roman" w:eastAsia="Times New Roman" w:hAnsi="Times New Roman" w:cs="Times New Roman"/>
          <w:sz w:val="24"/>
          <w:szCs w:val="24"/>
        </w:rPr>
        <w:t>Furthermore</w:t>
      </w:r>
      <w:r w:rsidR="002A3A12" w:rsidRPr="00EB533B">
        <w:rPr>
          <w:rFonts w:ascii="Times New Roman" w:eastAsia="Times New Roman" w:hAnsi="Times New Roman" w:cs="Times New Roman"/>
          <w:sz w:val="24"/>
          <w:szCs w:val="24"/>
        </w:rPr>
        <w:t>,</w:t>
      </w:r>
      <w:r w:rsidR="00070EED" w:rsidRPr="00ED5F33">
        <w:rPr>
          <w:rFonts w:ascii="Times New Roman" w:eastAsia="Times New Roman" w:hAnsi="Times New Roman" w:cs="Times New Roman"/>
          <w:sz w:val="24"/>
          <w:szCs w:val="24"/>
        </w:rPr>
        <w:t>large sex differences</w:t>
      </w:r>
      <w:r w:rsidR="00070EED" w:rsidRPr="00EB533B">
        <w:rPr>
          <w:rFonts w:ascii="Times New Roman" w:eastAsia="Times New Roman" w:hAnsi="Times New Roman" w:cs="Times New Roman"/>
          <w:sz w:val="24"/>
          <w:szCs w:val="24"/>
        </w:rPr>
        <w:t>(close to one standard devi</w:t>
      </w:r>
      <w:r w:rsidR="00A76CDF" w:rsidRPr="00EB533B">
        <w:rPr>
          <w:rFonts w:ascii="Times New Roman" w:eastAsia="Times New Roman" w:hAnsi="Times New Roman" w:cs="Times New Roman"/>
          <w:sz w:val="24"/>
          <w:szCs w:val="24"/>
        </w:rPr>
        <w:t>ation</w:t>
      </w:r>
      <w:r w:rsidR="00070EED" w:rsidRPr="00EB533B">
        <w:rPr>
          <w:rFonts w:ascii="Times New Roman" w:eastAsia="Times New Roman" w:hAnsi="Times New Roman" w:cs="Times New Roman"/>
          <w:sz w:val="24"/>
          <w:szCs w:val="24"/>
        </w:rPr>
        <w:t>), favoring males, have been consistently documented</w:t>
      </w:r>
      <w:r w:rsidR="00EE59E9" w:rsidRPr="00EB533B">
        <w:rPr>
          <w:rFonts w:ascii="Times New Roman" w:eastAsia="Times New Roman" w:hAnsi="Times New Roman" w:cs="Times New Roman"/>
          <w:sz w:val="24"/>
          <w:szCs w:val="24"/>
        </w:rPr>
        <w:t>in some aspects of spatial cognition, such as mental rotation (Hy</w:t>
      </w:r>
      <w:r w:rsidR="00174B3C" w:rsidRPr="00EB533B">
        <w:rPr>
          <w:rFonts w:ascii="Times New Roman" w:eastAsia="Times New Roman" w:hAnsi="Times New Roman" w:cs="Times New Roman"/>
          <w:sz w:val="24"/>
          <w:szCs w:val="24"/>
        </w:rPr>
        <w:t>de, 2005; Voyer et al.</w:t>
      </w:r>
      <w:r w:rsidR="00EE59E9" w:rsidRPr="00EB533B">
        <w:rPr>
          <w:rFonts w:ascii="Times New Roman" w:eastAsia="Times New Roman" w:hAnsi="Times New Roman" w:cs="Times New Roman"/>
          <w:sz w:val="24"/>
          <w:szCs w:val="24"/>
        </w:rPr>
        <w:t xml:space="preserve">, 1995). </w:t>
      </w:r>
      <w:r w:rsidR="00497240" w:rsidRPr="00EB533B">
        <w:rPr>
          <w:rFonts w:ascii="Times New Roman" w:eastAsia="Times New Roman" w:hAnsi="Times New Roman" w:cs="Times New Roman"/>
          <w:sz w:val="24"/>
          <w:szCs w:val="24"/>
        </w:rPr>
        <w:t>R</w:t>
      </w:r>
      <w:r w:rsidR="00E07175" w:rsidRPr="00EB533B">
        <w:rPr>
          <w:rFonts w:ascii="Times New Roman" w:eastAsia="Times New Roman" w:hAnsi="Times New Roman" w:cs="Times New Roman"/>
          <w:sz w:val="24"/>
          <w:szCs w:val="24"/>
        </w:rPr>
        <w:t xml:space="preserve">esearch has shown that sex differences in mental rotation may emerge from three months of age (Moore &amp; Johnson, 2011; Frick &amp;Mӧhring, 2013; </w:t>
      </w:r>
      <w:r w:rsidR="00E07175" w:rsidRPr="00EB533B">
        <w:rPr>
          <w:rFonts w:ascii="Times New Roman" w:hAnsi="Times New Roman" w:cs="Times New Roman"/>
          <w:sz w:val="24"/>
          <w:szCs w:val="24"/>
        </w:rPr>
        <w:t>Quinn&amp;Liben, 2013</w:t>
      </w:r>
      <w:r w:rsidR="00E07175" w:rsidRPr="00EB533B">
        <w:rPr>
          <w:rFonts w:ascii="Times New Roman" w:eastAsia="Times New Roman" w:hAnsi="Times New Roman" w:cs="Times New Roman"/>
          <w:sz w:val="24"/>
          <w:szCs w:val="24"/>
        </w:rPr>
        <w:t xml:space="preserve">).  </w:t>
      </w:r>
      <w:r w:rsidR="00EE59E9" w:rsidRPr="00EB533B">
        <w:rPr>
          <w:rFonts w:ascii="Times New Roman" w:eastAsia="Times New Roman" w:hAnsi="Times New Roman" w:cs="Times New Roman"/>
          <w:sz w:val="24"/>
          <w:szCs w:val="24"/>
        </w:rPr>
        <w:t xml:space="preserve">This </w:t>
      </w:r>
      <w:r w:rsidR="00E07175" w:rsidRPr="00EB533B">
        <w:rPr>
          <w:rFonts w:ascii="Times New Roman" w:eastAsia="Times New Roman" w:hAnsi="Times New Roman" w:cs="Times New Roman"/>
          <w:sz w:val="24"/>
          <w:szCs w:val="24"/>
        </w:rPr>
        <w:t xml:space="preserve">male </w:t>
      </w:r>
      <w:r w:rsidR="00EE59E9" w:rsidRPr="00EB533B">
        <w:rPr>
          <w:rFonts w:ascii="Times New Roman" w:eastAsia="Times New Roman" w:hAnsi="Times New Roman" w:cs="Times New Roman"/>
          <w:sz w:val="24"/>
          <w:szCs w:val="24"/>
        </w:rPr>
        <w:t>advantage has attracted much research interest due to its potential link with male proficiency in mathematics (Bull, Davidson, &amp;Nordmann, 2010</w:t>
      </w:r>
      <w:r w:rsidR="00EE59E9" w:rsidRPr="00EB533B">
        <w:rPr>
          <w:rFonts w:ascii="Times New Roman" w:eastAsia="Times New Roman" w:hAnsi="Times New Roman" w:cs="Times New Roman"/>
          <w:b/>
          <w:sz w:val="24"/>
          <w:szCs w:val="24"/>
        </w:rPr>
        <w:t xml:space="preserve">; </w:t>
      </w:r>
      <w:r w:rsidR="00174B3C" w:rsidRPr="00EB533B">
        <w:rPr>
          <w:rFonts w:ascii="Times New Roman" w:eastAsia="Times New Roman" w:hAnsi="Times New Roman" w:cs="Times New Roman"/>
          <w:sz w:val="24"/>
          <w:szCs w:val="24"/>
        </w:rPr>
        <w:t xml:space="preserve">Bull, </w:t>
      </w:r>
      <w:r w:rsidR="00EE59E9" w:rsidRPr="00EB533B">
        <w:rPr>
          <w:rFonts w:ascii="Times New Roman" w:eastAsia="Times New Roman" w:hAnsi="Times New Roman" w:cs="Times New Roman"/>
          <w:sz w:val="24"/>
          <w:szCs w:val="24"/>
        </w:rPr>
        <w:t xml:space="preserve">Espy, &amp;Wiebe, 2008) and with under-representation of women in the science, technological, engineering and </w:t>
      </w:r>
      <w:r w:rsidR="002F233B" w:rsidRPr="00EB533B">
        <w:rPr>
          <w:rFonts w:ascii="Times New Roman" w:eastAsia="Times New Roman" w:hAnsi="Times New Roman" w:cs="Times New Roman"/>
          <w:sz w:val="24"/>
          <w:szCs w:val="24"/>
        </w:rPr>
        <w:t>mathematical</w:t>
      </w:r>
      <w:r w:rsidR="00EE59E9" w:rsidRPr="00EB533B">
        <w:rPr>
          <w:rFonts w:ascii="Times New Roman" w:eastAsia="Times New Roman" w:hAnsi="Times New Roman" w:cs="Times New Roman"/>
          <w:sz w:val="24"/>
          <w:szCs w:val="24"/>
        </w:rPr>
        <w:t xml:space="preserve"> (STEM) industries (Wai, Lubinski, &amp;Benbow, 2009; Ceci, Williams, &amp;</w:t>
      </w:r>
      <w:r w:rsidR="00FF3DC9" w:rsidRPr="00EB533B">
        <w:rPr>
          <w:rFonts w:ascii="Times New Roman" w:eastAsia="Times New Roman" w:hAnsi="Times New Roman" w:cs="Times New Roman"/>
          <w:sz w:val="24"/>
          <w:szCs w:val="24"/>
        </w:rPr>
        <w:t>Barnett, 2009). </w:t>
      </w:r>
      <w:r w:rsidR="002E327C" w:rsidRPr="00EB533B">
        <w:rPr>
          <w:rFonts w:ascii="Times New Roman" w:hAnsi="Times New Roman" w:cs="Times New Roman"/>
          <w:color w:val="000000"/>
          <w:sz w:val="24"/>
          <w:szCs w:val="24"/>
        </w:rPr>
        <w:t xml:space="preserve">However, </w:t>
      </w:r>
      <w:r w:rsidR="00F22B6F" w:rsidRPr="00EB533B">
        <w:rPr>
          <w:rFonts w:ascii="Times New Roman" w:hAnsi="Times New Roman" w:cs="Times New Roman"/>
          <w:color w:val="000000"/>
          <w:sz w:val="24"/>
          <w:szCs w:val="24"/>
        </w:rPr>
        <w:t>several</w:t>
      </w:r>
      <w:r w:rsidR="002E327C" w:rsidRPr="00EB533B">
        <w:rPr>
          <w:rFonts w:ascii="Times New Roman" w:hAnsi="Times New Roman" w:cs="Times New Roman"/>
          <w:color w:val="000000"/>
          <w:sz w:val="24"/>
          <w:szCs w:val="24"/>
        </w:rPr>
        <w:t xml:space="preserve"> studies did not report significant </w:t>
      </w:r>
      <w:r w:rsidR="002E327C" w:rsidRPr="00EB533B">
        <w:rPr>
          <w:rFonts w:ascii="Times New Roman" w:hAnsi="Times New Roman" w:cs="Times New Roman"/>
          <w:color w:val="000000"/>
          <w:sz w:val="24"/>
          <w:szCs w:val="24"/>
        </w:rPr>
        <w:lastRenderedPageBreak/>
        <w:t xml:space="preserve">sex differences in </w:t>
      </w:r>
      <w:r w:rsidR="00F22B6F" w:rsidRPr="00EB533B">
        <w:rPr>
          <w:rFonts w:ascii="Times New Roman" w:hAnsi="Times New Roman" w:cs="Times New Roman"/>
          <w:color w:val="000000"/>
          <w:sz w:val="24"/>
          <w:szCs w:val="24"/>
        </w:rPr>
        <w:t>many</w:t>
      </w:r>
      <w:r w:rsidR="002E327C" w:rsidRPr="00EB533B">
        <w:rPr>
          <w:rFonts w:ascii="Times New Roman" w:hAnsi="Times New Roman" w:cs="Times New Roman"/>
          <w:color w:val="000000"/>
          <w:sz w:val="24"/>
          <w:szCs w:val="24"/>
        </w:rPr>
        <w:t xml:space="preserve"> verbal or non-verbal abilit</w:t>
      </w:r>
      <w:r w:rsidR="00DF6966" w:rsidRPr="00EB533B">
        <w:rPr>
          <w:rFonts w:ascii="Times New Roman" w:hAnsi="Times New Roman" w:cs="Times New Roman"/>
          <w:color w:val="000000"/>
          <w:sz w:val="24"/>
          <w:szCs w:val="24"/>
        </w:rPr>
        <w:t>y tasks</w:t>
      </w:r>
      <w:r w:rsidR="002E327C" w:rsidRPr="00EB533B">
        <w:rPr>
          <w:rFonts w:ascii="Times New Roman" w:hAnsi="Times New Roman" w:cs="Times New Roman"/>
          <w:color w:val="000000"/>
          <w:sz w:val="24"/>
          <w:szCs w:val="24"/>
        </w:rPr>
        <w:t xml:space="preserve"> across development (e.g.</w:t>
      </w:r>
      <w:r w:rsidR="00CA65F7" w:rsidRPr="00EB533B">
        <w:rPr>
          <w:rFonts w:ascii="Times New Roman" w:hAnsi="Times New Roman" w:cs="Times New Roman"/>
          <w:sz w:val="24"/>
          <w:szCs w:val="24"/>
        </w:rPr>
        <w:t xml:space="preserve">Goldbeck et al., 2010; </w:t>
      </w:r>
      <w:r w:rsidR="002E327C" w:rsidRPr="00EB533B">
        <w:rPr>
          <w:rFonts w:ascii="Times New Roman" w:hAnsi="Times New Roman" w:cs="Times New Roman"/>
          <w:sz w:val="24"/>
          <w:szCs w:val="24"/>
        </w:rPr>
        <w:t>Pezzutti&amp;Orsini, 2016)</w:t>
      </w:r>
      <w:r w:rsidR="002E327C" w:rsidRPr="00EB533B">
        <w:rPr>
          <w:rFonts w:ascii="Times New Roman" w:hAnsi="Times New Roman" w:cs="Times New Roman"/>
          <w:color w:val="000000"/>
          <w:sz w:val="24"/>
          <w:szCs w:val="24"/>
        </w:rPr>
        <w:t>.</w:t>
      </w:r>
    </w:p>
    <w:p w:rsidR="00FF3DC9" w:rsidRDefault="00FF3DC9" w:rsidP="00FF3DC9">
      <w:pPr>
        <w:pStyle w:val="a3"/>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Research into the biological factors that may contribute to sex differences</w:t>
      </w:r>
      <w:r w:rsidR="00436555">
        <w:rPr>
          <w:rFonts w:ascii="Times New Roman" w:eastAsia="Times New Roman" w:hAnsi="Times New Roman" w:cs="Times New Roman"/>
          <w:sz w:val="24"/>
          <w:szCs w:val="24"/>
        </w:rPr>
        <w:t xml:space="preserve"> in cognition</w:t>
      </w:r>
      <w:r w:rsidR="00E623FD">
        <w:rPr>
          <w:rFonts w:ascii="Times New Roman" w:hAnsi="Times New Roman" w:cs="Times New Roman"/>
          <w:sz w:val="24"/>
          <w:szCs w:val="24"/>
        </w:rPr>
        <w:t>suggest</w:t>
      </w:r>
      <w:r w:rsidR="00436555">
        <w:rPr>
          <w:rFonts w:ascii="Times New Roman" w:hAnsi="Times New Roman" w:cs="Times New Roman"/>
          <w:sz w:val="24"/>
          <w:szCs w:val="24"/>
        </w:rPr>
        <w:t>s</w:t>
      </w:r>
      <w:r w:rsidR="00E623FD">
        <w:rPr>
          <w:rFonts w:ascii="Times New Roman" w:hAnsi="Times New Roman" w:cs="Times New Roman"/>
          <w:sz w:val="24"/>
          <w:szCs w:val="24"/>
        </w:rPr>
        <w:t xml:space="preserve"> that</w:t>
      </w:r>
      <w:r w:rsidR="00E623FD" w:rsidRPr="006D7E4D">
        <w:rPr>
          <w:rFonts w:ascii="Times New Roman" w:hAnsi="Times New Roman" w:cs="Times New Roman"/>
          <w:sz w:val="24"/>
          <w:szCs w:val="24"/>
        </w:rPr>
        <w:t xml:space="preserve"> sex hormones</w:t>
      </w:r>
      <w:r w:rsidR="00E623FD">
        <w:rPr>
          <w:rFonts w:ascii="Times New Roman" w:hAnsi="Times New Roman" w:cs="Times New Roman"/>
          <w:sz w:val="24"/>
          <w:szCs w:val="24"/>
        </w:rPr>
        <w:t>, such as testosterone, can influence</w:t>
      </w:r>
      <w:r w:rsidR="00E623FD" w:rsidRPr="006D7E4D">
        <w:rPr>
          <w:rFonts w:ascii="Times New Roman" w:hAnsi="Times New Roman" w:cs="Times New Roman"/>
          <w:sz w:val="24"/>
          <w:szCs w:val="24"/>
        </w:rPr>
        <w:t xml:space="preserve"> cogniti</w:t>
      </w:r>
      <w:r w:rsidR="00D55A76">
        <w:rPr>
          <w:rFonts w:ascii="Times New Roman" w:hAnsi="Times New Roman" w:cs="Times New Roman"/>
          <w:sz w:val="24"/>
          <w:szCs w:val="24"/>
        </w:rPr>
        <w:t xml:space="preserve">ve development </w:t>
      </w:r>
      <w:r w:rsidR="00174B3C">
        <w:rPr>
          <w:rFonts w:ascii="Times New Roman" w:hAnsi="Times New Roman" w:cs="Times New Roman"/>
          <w:sz w:val="24"/>
          <w:szCs w:val="24"/>
        </w:rPr>
        <w:t>(Kung, Constantinescu, Browne</w:t>
      </w:r>
      <w:r w:rsidR="00E623FD">
        <w:rPr>
          <w:rFonts w:ascii="Times New Roman" w:hAnsi="Times New Roman" w:cs="Times New Roman"/>
          <w:sz w:val="24"/>
          <w:szCs w:val="24"/>
        </w:rPr>
        <w:t>, Noorde</w:t>
      </w:r>
      <w:r w:rsidR="00AA07C6">
        <w:rPr>
          <w:rFonts w:ascii="Times New Roman" w:hAnsi="Times New Roman" w:cs="Times New Roman"/>
          <w:sz w:val="24"/>
          <w:szCs w:val="24"/>
        </w:rPr>
        <w:t>r</w:t>
      </w:r>
      <w:r w:rsidR="00E623FD">
        <w:rPr>
          <w:rFonts w:ascii="Times New Roman" w:hAnsi="Times New Roman" w:cs="Times New Roman"/>
          <w:sz w:val="24"/>
          <w:szCs w:val="24"/>
        </w:rPr>
        <w:t>haven</w:t>
      </w:r>
      <w:r w:rsidR="00A32285">
        <w:rPr>
          <w:rFonts w:ascii="Times New Roman" w:hAnsi="Times New Roman" w:cs="Times New Roman"/>
          <w:sz w:val="24"/>
          <w:szCs w:val="24"/>
        </w:rPr>
        <w:t xml:space="preserve">, </w:t>
      </w:r>
      <w:r w:rsidR="00E623FD">
        <w:rPr>
          <w:rFonts w:ascii="Times New Roman" w:hAnsi="Times New Roman" w:cs="Times New Roman"/>
          <w:sz w:val="24"/>
          <w:szCs w:val="24"/>
        </w:rPr>
        <w:t>&amp; Hines, 2016)</w:t>
      </w:r>
      <w:r w:rsidR="00E623FD" w:rsidRPr="006D7E4D">
        <w:rPr>
          <w:rFonts w:ascii="Times New Roman" w:hAnsi="Times New Roman" w:cs="Times New Roman"/>
          <w:sz w:val="24"/>
          <w:szCs w:val="24"/>
        </w:rPr>
        <w:t xml:space="preserve">. </w:t>
      </w:r>
      <w:r w:rsidR="00D55A76">
        <w:rPr>
          <w:rFonts w:ascii="Times New Roman" w:hAnsi="Times New Roman" w:cs="Times New Roman"/>
          <w:sz w:val="24"/>
          <w:szCs w:val="24"/>
        </w:rPr>
        <w:t xml:space="preserve">For example, a recent study reported </w:t>
      </w:r>
      <w:r w:rsidR="00383797" w:rsidRPr="0010574C">
        <w:rPr>
          <w:rFonts w:ascii="Times New Roman" w:hAnsi="Times New Roman" w:cs="Times New Roman"/>
          <w:sz w:val="24"/>
          <w:szCs w:val="24"/>
        </w:rPr>
        <w:t>that testosterone</w:t>
      </w:r>
      <w:r w:rsidR="00436555">
        <w:rPr>
          <w:rFonts w:ascii="Times New Roman" w:hAnsi="Times New Roman" w:cs="Times New Roman"/>
          <w:sz w:val="24"/>
          <w:szCs w:val="24"/>
        </w:rPr>
        <w:t>,</w:t>
      </w:r>
      <w:r w:rsidR="00383797" w:rsidRPr="0010574C">
        <w:rPr>
          <w:rFonts w:ascii="Times New Roman" w:hAnsi="Times New Roman" w:cs="Times New Roman"/>
          <w:sz w:val="24"/>
          <w:szCs w:val="24"/>
        </w:rPr>
        <w:t xml:space="preserve"> measured in saliva samples collected at 1–3 months of age, negatively predicted parent-report</w:t>
      </w:r>
      <w:r w:rsidR="002F233B">
        <w:rPr>
          <w:rFonts w:ascii="Times New Roman" w:hAnsi="Times New Roman" w:cs="Times New Roman"/>
          <w:sz w:val="24"/>
          <w:szCs w:val="24"/>
        </w:rPr>
        <w:t>ed</w:t>
      </w:r>
      <w:r w:rsidR="00383797" w:rsidRPr="0010574C">
        <w:rPr>
          <w:rFonts w:ascii="Times New Roman" w:hAnsi="Times New Roman" w:cs="Times New Roman"/>
          <w:sz w:val="24"/>
          <w:szCs w:val="24"/>
        </w:rPr>
        <w:t xml:space="preserve"> expressive vocabulary size at 18–30 months of age in boys and in girls</w:t>
      </w:r>
      <w:r w:rsidR="007B2FBC">
        <w:rPr>
          <w:rFonts w:ascii="Times New Roman" w:hAnsi="Times New Roman" w:cs="Times New Roman"/>
          <w:sz w:val="24"/>
          <w:szCs w:val="24"/>
        </w:rPr>
        <w:t xml:space="preserve"> (Kung et al., 2016)</w:t>
      </w:r>
      <w:r w:rsidR="00383797" w:rsidRPr="0010574C">
        <w:rPr>
          <w:rFonts w:ascii="Times New Roman" w:hAnsi="Times New Roman" w:cs="Times New Roman"/>
          <w:sz w:val="24"/>
          <w:szCs w:val="24"/>
        </w:rPr>
        <w:t>.</w:t>
      </w:r>
      <w:r w:rsidR="00D55A76">
        <w:rPr>
          <w:rFonts w:ascii="Times New Roman" w:hAnsi="Times New Roman" w:cs="Times New Roman"/>
          <w:sz w:val="24"/>
          <w:szCs w:val="24"/>
        </w:rPr>
        <w:t xml:space="preserve"> The study further showed that postnatal testosterone contributed to sexual differentiation by mediating the effect of sex on expressive vocabulary (Kung et al., 2016).  </w:t>
      </w:r>
      <w:r w:rsidR="00436555">
        <w:rPr>
          <w:rFonts w:ascii="Times New Roman" w:hAnsi="Times New Roman" w:cs="Times New Roman"/>
          <w:sz w:val="24"/>
          <w:szCs w:val="24"/>
        </w:rPr>
        <w:t>E</w:t>
      </w:r>
      <w:r w:rsidRPr="006D7E4D">
        <w:rPr>
          <w:rFonts w:ascii="Times New Roman" w:hAnsi="Times New Roman" w:cs="Times New Roman"/>
          <w:sz w:val="24"/>
          <w:szCs w:val="24"/>
        </w:rPr>
        <w:t xml:space="preserve">xtraneous administration of testosterone </w:t>
      </w:r>
      <w:r>
        <w:rPr>
          <w:rFonts w:ascii="Times New Roman" w:hAnsi="Times New Roman" w:cs="Times New Roman"/>
          <w:sz w:val="24"/>
          <w:szCs w:val="24"/>
        </w:rPr>
        <w:t>was</w:t>
      </w:r>
      <w:r w:rsidR="006B76CA">
        <w:rPr>
          <w:rFonts w:ascii="Times New Roman" w:hAnsi="Times New Roman" w:cs="Times New Roman"/>
          <w:sz w:val="24"/>
          <w:szCs w:val="24"/>
        </w:rPr>
        <w:t>found</w:t>
      </w:r>
      <w:r w:rsidRPr="006D7E4D">
        <w:rPr>
          <w:rFonts w:ascii="Times New Roman" w:hAnsi="Times New Roman" w:cs="Times New Roman"/>
          <w:sz w:val="24"/>
          <w:szCs w:val="24"/>
        </w:rPr>
        <w:t xml:space="preserve"> to have </w:t>
      </w:r>
      <w:r w:rsidR="00A2798D">
        <w:rPr>
          <w:rFonts w:ascii="Times New Roman" w:hAnsi="Times New Roman" w:cs="Times New Roman"/>
          <w:sz w:val="24"/>
          <w:szCs w:val="24"/>
        </w:rPr>
        <w:t>temporary</w:t>
      </w:r>
      <w:r>
        <w:rPr>
          <w:rFonts w:ascii="Times New Roman" w:hAnsi="Times New Roman" w:cs="Times New Roman"/>
          <w:sz w:val="24"/>
          <w:szCs w:val="24"/>
        </w:rPr>
        <w:t>positive effects on cognition:</w:t>
      </w:r>
      <w:r w:rsidR="00E623FD" w:rsidRPr="006D7E4D">
        <w:rPr>
          <w:rFonts w:ascii="Times New Roman" w:hAnsi="Times New Roman" w:cs="Times New Roman"/>
          <w:sz w:val="24"/>
          <w:szCs w:val="24"/>
        </w:rPr>
        <w:t xml:space="preserve"> exogenous administration of testosterone improve</w:t>
      </w:r>
      <w:r w:rsidR="00E623FD">
        <w:rPr>
          <w:rFonts w:ascii="Times New Roman" w:hAnsi="Times New Roman" w:cs="Times New Roman"/>
          <w:sz w:val="24"/>
          <w:szCs w:val="24"/>
        </w:rPr>
        <w:t>d</w:t>
      </w:r>
      <w:r w:rsidR="00E623FD" w:rsidRPr="006D7E4D">
        <w:rPr>
          <w:rFonts w:ascii="Times New Roman" w:hAnsi="Times New Roman" w:cs="Times New Roman"/>
          <w:sz w:val="24"/>
          <w:szCs w:val="24"/>
        </w:rPr>
        <w:t xml:space="preserve"> spatial ability and verbal memory</w:t>
      </w:r>
      <w:r w:rsidR="00BC2008">
        <w:rPr>
          <w:rFonts w:ascii="Times New Roman" w:hAnsi="Times New Roman" w:cs="Times New Roman"/>
          <w:sz w:val="24"/>
          <w:szCs w:val="24"/>
        </w:rPr>
        <w:t xml:space="preserve"> in</w:t>
      </w:r>
      <w:r w:rsidR="00E623FD" w:rsidRPr="006D7E4D">
        <w:rPr>
          <w:rFonts w:ascii="Times New Roman" w:hAnsi="Times New Roman" w:cs="Times New Roman"/>
          <w:sz w:val="24"/>
          <w:szCs w:val="24"/>
        </w:rPr>
        <w:t xml:space="preserve"> older men (Cherrier et al., 2001)</w:t>
      </w:r>
      <w:r>
        <w:rPr>
          <w:rFonts w:ascii="Times New Roman" w:hAnsi="Times New Roman" w:cs="Times New Roman"/>
          <w:sz w:val="24"/>
          <w:szCs w:val="24"/>
        </w:rPr>
        <w:t>;</w:t>
      </w:r>
      <w:r w:rsidR="00E623FD" w:rsidRPr="006D7E4D">
        <w:rPr>
          <w:rFonts w:ascii="Times New Roman" w:hAnsi="Times New Roman" w:cs="Times New Roman"/>
          <w:sz w:val="24"/>
          <w:szCs w:val="24"/>
        </w:rPr>
        <w:t xml:space="preserve"> as well as spatial ability in female to male transsexuals (Slabbekoorn, van Goozen, Megens, Gooren, &amp; Cohen-Kettenis, 1999). </w:t>
      </w:r>
      <w:r w:rsidR="00B06E7A" w:rsidRPr="00E82FE0">
        <w:rPr>
          <w:rFonts w:ascii="Times New Roman" w:hAnsi="Times New Roman" w:cs="Times New Roman"/>
          <w:color w:val="000000"/>
          <w:sz w:val="24"/>
          <w:szCs w:val="24"/>
        </w:rPr>
        <w:t>However, a</w:t>
      </w:r>
      <w:r w:rsidR="00FF1038" w:rsidRPr="00E82FE0">
        <w:rPr>
          <w:rFonts w:ascii="Times New Roman" w:hAnsi="Times New Roman" w:cs="Times New Roman"/>
          <w:color w:val="000000"/>
          <w:sz w:val="24"/>
          <w:szCs w:val="24"/>
        </w:rPr>
        <w:t xml:space="preserve"> study has shown that naturally occurring fluctuations in testosterone levels could not explain dif</w:t>
      </w:r>
      <w:r w:rsidR="00141759">
        <w:rPr>
          <w:rFonts w:ascii="Times New Roman" w:hAnsi="Times New Roman" w:cs="Times New Roman"/>
          <w:color w:val="000000"/>
          <w:sz w:val="24"/>
          <w:szCs w:val="24"/>
        </w:rPr>
        <w:t>ferences in performance on spatial ability tasks,</w:t>
      </w:r>
      <w:r w:rsidR="00FF1038" w:rsidRPr="00E82FE0">
        <w:rPr>
          <w:rFonts w:ascii="Times New Roman" w:hAnsi="Times New Roman" w:cs="Times New Roman"/>
          <w:color w:val="000000"/>
          <w:sz w:val="24"/>
          <w:szCs w:val="24"/>
        </w:rPr>
        <w:t>within or between sexes</w:t>
      </w:r>
      <w:r w:rsidR="00141759">
        <w:rPr>
          <w:rFonts w:ascii="Times New Roman" w:hAnsi="Times New Roman" w:cs="Times New Roman"/>
          <w:color w:val="000000"/>
          <w:sz w:val="24"/>
          <w:szCs w:val="24"/>
        </w:rPr>
        <w:t>,</w:t>
      </w:r>
      <w:r w:rsidR="00FF1038" w:rsidRPr="00E82FE0">
        <w:rPr>
          <w:rFonts w:ascii="Times New Roman" w:hAnsi="Times New Roman" w:cs="Times New Roman"/>
          <w:color w:val="000000"/>
          <w:sz w:val="24"/>
          <w:szCs w:val="24"/>
        </w:rPr>
        <w:t xml:space="preserve"> in </w:t>
      </w:r>
      <w:r w:rsidR="00B06E7A" w:rsidRPr="00E82FE0">
        <w:rPr>
          <w:rFonts w:ascii="Times New Roman" w:hAnsi="Times New Roman" w:cs="Times New Roman"/>
          <w:color w:val="000000"/>
          <w:sz w:val="24"/>
          <w:szCs w:val="24"/>
        </w:rPr>
        <w:t xml:space="preserve">a sample of </w:t>
      </w:r>
      <w:r w:rsidR="00FF1038" w:rsidRPr="00E82FE0">
        <w:rPr>
          <w:rFonts w:ascii="Times New Roman" w:hAnsi="Times New Roman" w:cs="Times New Roman"/>
          <w:color w:val="000000"/>
          <w:sz w:val="24"/>
          <w:szCs w:val="24"/>
        </w:rPr>
        <w:t>young adults (Puts et al., 2010).</w:t>
      </w:r>
    </w:p>
    <w:p w:rsidR="00A76CDF" w:rsidRDefault="008B6C63">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E623FD" w:rsidRPr="006D7E4D">
        <w:rPr>
          <w:rFonts w:ascii="Times New Roman" w:hAnsi="Times New Roman" w:cs="Times New Roman"/>
          <w:sz w:val="24"/>
          <w:szCs w:val="24"/>
        </w:rPr>
        <w:t xml:space="preserve">renatal exposure to testosterone is argued </w:t>
      </w:r>
      <w:r>
        <w:rPr>
          <w:rFonts w:ascii="Times New Roman" w:hAnsi="Times New Roman" w:cs="Times New Roman"/>
          <w:sz w:val="24"/>
          <w:szCs w:val="24"/>
        </w:rPr>
        <w:t>to have</w:t>
      </w:r>
      <w:r w:rsidR="00E623FD" w:rsidRPr="006D7E4D">
        <w:rPr>
          <w:rFonts w:ascii="Times New Roman" w:hAnsi="Times New Roman" w:cs="Times New Roman"/>
          <w:sz w:val="24"/>
          <w:szCs w:val="24"/>
        </w:rPr>
        <w:t>more permanent, organi</w:t>
      </w:r>
      <w:r w:rsidR="00AA07C6">
        <w:rPr>
          <w:rFonts w:ascii="Times New Roman" w:hAnsi="Times New Roman" w:cs="Times New Roman"/>
          <w:sz w:val="24"/>
          <w:szCs w:val="24"/>
        </w:rPr>
        <w:t>z</w:t>
      </w:r>
      <w:r w:rsidR="00E623FD" w:rsidRPr="006D7E4D">
        <w:rPr>
          <w:rFonts w:ascii="Times New Roman" w:hAnsi="Times New Roman" w:cs="Times New Roman"/>
          <w:sz w:val="24"/>
          <w:szCs w:val="24"/>
        </w:rPr>
        <w:t>ational effects on brain development</w:t>
      </w:r>
      <w:r w:rsidR="0064495B">
        <w:rPr>
          <w:rFonts w:ascii="Times New Roman" w:hAnsi="Times New Roman" w:cs="Times New Roman"/>
          <w:sz w:val="24"/>
          <w:szCs w:val="24"/>
        </w:rPr>
        <w:t xml:space="preserve"> in comparison to the effects </w:t>
      </w:r>
      <w:r w:rsidR="002C7917">
        <w:rPr>
          <w:rFonts w:ascii="Times New Roman" w:hAnsi="Times New Roman" w:cs="Times New Roman"/>
          <w:sz w:val="24"/>
          <w:szCs w:val="24"/>
        </w:rPr>
        <w:t>of</w:t>
      </w:r>
      <w:r w:rsidR="0064495B">
        <w:rPr>
          <w:rFonts w:ascii="Times New Roman" w:hAnsi="Times New Roman" w:cs="Times New Roman"/>
          <w:sz w:val="24"/>
          <w:szCs w:val="24"/>
        </w:rPr>
        <w:t xml:space="preserve"> postnatal exposure to testosterone </w:t>
      </w:r>
      <w:r w:rsidR="0064495B" w:rsidRPr="006D7E4D">
        <w:rPr>
          <w:rFonts w:ascii="Times New Roman" w:hAnsi="Times New Roman" w:cs="Times New Roman"/>
          <w:sz w:val="24"/>
          <w:szCs w:val="24"/>
        </w:rPr>
        <w:t>(Brizendine, 2007)</w:t>
      </w:r>
      <w:r w:rsidR="0064495B">
        <w:rPr>
          <w:rFonts w:ascii="Times New Roman" w:hAnsi="Times New Roman" w:cs="Times New Roman"/>
          <w:sz w:val="24"/>
          <w:szCs w:val="24"/>
        </w:rPr>
        <w:t xml:space="preserve">. </w:t>
      </w:r>
      <w:r>
        <w:rPr>
          <w:rFonts w:ascii="Times New Roman" w:hAnsi="Times New Roman" w:cs="Times New Roman"/>
          <w:sz w:val="24"/>
          <w:szCs w:val="24"/>
        </w:rPr>
        <w:t>Research on clinical populations reportedhigher</w:t>
      </w:r>
      <w:r w:rsidRPr="006D7E4D">
        <w:rPr>
          <w:rFonts w:ascii="Times New Roman" w:hAnsi="Times New Roman" w:cs="Times New Roman"/>
          <w:sz w:val="24"/>
          <w:szCs w:val="24"/>
        </w:rPr>
        <w:t xml:space="preserve"> performance </w:t>
      </w:r>
      <w:r>
        <w:rPr>
          <w:rFonts w:ascii="Times New Roman" w:hAnsi="Times New Roman" w:cs="Times New Roman"/>
          <w:sz w:val="24"/>
          <w:szCs w:val="24"/>
        </w:rPr>
        <w:t>on</w:t>
      </w:r>
      <w:r w:rsidRPr="006D7E4D">
        <w:rPr>
          <w:rFonts w:ascii="Times New Roman" w:hAnsi="Times New Roman" w:cs="Times New Roman"/>
          <w:sz w:val="24"/>
          <w:szCs w:val="24"/>
        </w:rPr>
        <w:t xml:space="preserve"> mental rotation tasks</w:t>
      </w:r>
      <w:r>
        <w:rPr>
          <w:rFonts w:ascii="Times New Roman" w:hAnsi="Times New Roman" w:cs="Times New Roman"/>
          <w:sz w:val="24"/>
          <w:szCs w:val="24"/>
        </w:rPr>
        <w:t xml:space="preserve"> in women with</w:t>
      </w:r>
      <w:r w:rsidRPr="006D7E4D">
        <w:rPr>
          <w:rFonts w:ascii="Times New Roman" w:hAnsi="Times New Roman" w:cs="Times New Roman"/>
          <w:sz w:val="24"/>
          <w:szCs w:val="24"/>
        </w:rPr>
        <w:t>congenital adrenal hyperplasia (CAH)</w:t>
      </w:r>
      <w:r w:rsidR="00CE15DE">
        <w:rPr>
          <w:rFonts w:ascii="Times New Roman" w:hAnsi="Times New Roman" w:cs="Times New Roman"/>
          <w:sz w:val="24"/>
          <w:szCs w:val="24"/>
        </w:rPr>
        <w:t>—</w:t>
      </w:r>
      <w:r w:rsidRPr="006D7E4D">
        <w:rPr>
          <w:rFonts w:ascii="Times New Roman" w:hAnsi="Times New Roman" w:cs="Times New Roman"/>
          <w:sz w:val="24"/>
          <w:szCs w:val="24"/>
        </w:rPr>
        <w:t xml:space="preserve">who are exposed to high </w:t>
      </w:r>
      <w:r w:rsidRPr="00FF1038">
        <w:rPr>
          <w:rFonts w:ascii="Times New Roman" w:hAnsi="Times New Roman" w:cs="Times New Roman"/>
          <w:sz w:val="24"/>
          <w:szCs w:val="24"/>
        </w:rPr>
        <w:t>levels of prenatal androgens in utero</w:t>
      </w:r>
      <w:r w:rsidR="00CE15DE" w:rsidRPr="00FF1038">
        <w:rPr>
          <w:rFonts w:ascii="Times New Roman" w:hAnsi="Times New Roman" w:cs="Times New Roman"/>
          <w:sz w:val="24"/>
          <w:szCs w:val="24"/>
        </w:rPr>
        <w:t>—in comparison to healthy women</w:t>
      </w:r>
      <w:r w:rsidRPr="00FF1038">
        <w:rPr>
          <w:rFonts w:ascii="Times New Roman" w:hAnsi="Times New Roman" w:cs="Times New Roman"/>
          <w:sz w:val="24"/>
          <w:szCs w:val="24"/>
        </w:rPr>
        <w:t>(Berenbaum, Bryk, &amp;Beltz, 2012).</w:t>
      </w:r>
      <w:r w:rsidR="00A73310" w:rsidRPr="00E82FE0">
        <w:rPr>
          <w:rFonts w:ascii="Times New Roman" w:hAnsi="Times New Roman" w:cs="Times New Roman"/>
          <w:sz w:val="24"/>
          <w:szCs w:val="24"/>
        </w:rPr>
        <w:t xml:space="preserve">Furthermore, a </w:t>
      </w:r>
      <w:r w:rsidR="00A73310" w:rsidRPr="00E82FE0">
        <w:rPr>
          <w:rFonts w:ascii="Times New Roman" w:hAnsi="Times New Roman" w:cs="Times New Roman"/>
          <w:sz w:val="24"/>
          <w:szCs w:val="24"/>
          <w:lang w:eastAsia="en-GB"/>
        </w:rPr>
        <w:t>meta-analysis of studies on the association between</w:t>
      </w:r>
      <w:r w:rsidR="00FF1038" w:rsidRPr="00E82FE0">
        <w:rPr>
          <w:rFonts w:ascii="Times New Roman" w:hAnsi="Times New Roman" w:cs="Times New Roman"/>
          <w:sz w:val="24"/>
          <w:szCs w:val="24"/>
          <w:lang w:eastAsia="en-GB"/>
        </w:rPr>
        <w:t xml:space="preserve"> CAH and</w:t>
      </w:r>
      <w:r w:rsidR="00CF3158" w:rsidRPr="00E82FE0">
        <w:rPr>
          <w:rFonts w:ascii="Times New Roman" w:hAnsi="Times New Roman" w:cs="Times New Roman"/>
          <w:sz w:val="24"/>
          <w:szCs w:val="24"/>
          <w:lang w:eastAsia="en-GB"/>
        </w:rPr>
        <w:t xml:space="preserve"> spati</w:t>
      </w:r>
      <w:r w:rsidR="00A73310" w:rsidRPr="00E82FE0">
        <w:rPr>
          <w:rFonts w:ascii="Times New Roman" w:hAnsi="Times New Roman" w:cs="Times New Roman"/>
          <w:sz w:val="24"/>
          <w:szCs w:val="24"/>
          <w:lang w:eastAsia="en-GB"/>
        </w:rPr>
        <w:t>al ability found</w:t>
      </w:r>
      <w:r w:rsidR="00FF1038" w:rsidRPr="00E82FE0">
        <w:rPr>
          <w:rFonts w:ascii="Times New Roman" w:hAnsi="Times New Roman" w:cs="Times New Roman"/>
          <w:sz w:val="24"/>
          <w:szCs w:val="24"/>
          <w:lang w:eastAsia="en-GB"/>
        </w:rPr>
        <w:t xml:space="preserve"> that females with CAH perform better on spatial tasks in com</w:t>
      </w:r>
      <w:r w:rsidR="00BE5358" w:rsidRPr="00E82FE0">
        <w:rPr>
          <w:rFonts w:ascii="Times New Roman" w:hAnsi="Times New Roman" w:cs="Times New Roman"/>
          <w:sz w:val="24"/>
          <w:szCs w:val="24"/>
          <w:lang w:eastAsia="en-GB"/>
        </w:rPr>
        <w:t>parison to controls (Puts, McDaniel, Jordan, &amp; Breedlove, 2008</w:t>
      </w:r>
      <w:r w:rsidR="00FF1038" w:rsidRPr="00E82FE0">
        <w:rPr>
          <w:rFonts w:ascii="Times New Roman" w:hAnsi="Times New Roman" w:cs="Times New Roman"/>
          <w:sz w:val="24"/>
          <w:szCs w:val="24"/>
          <w:lang w:eastAsia="en-GB"/>
        </w:rPr>
        <w:t xml:space="preserve">). </w:t>
      </w:r>
      <w:r w:rsidR="002A3A12" w:rsidRPr="00FF1038">
        <w:rPr>
          <w:rFonts w:ascii="Times New Roman" w:hAnsi="Times New Roman" w:cs="Times New Roman"/>
          <w:sz w:val="24"/>
          <w:szCs w:val="24"/>
        </w:rPr>
        <w:t>Conv</w:t>
      </w:r>
      <w:r w:rsidR="00845408" w:rsidRPr="00FF1038">
        <w:rPr>
          <w:rFonts w:ascii="Times New Roman" w:hAnsi="Times New Roman" w:cs="Times New Roman"/>
          <w:sz w:val="24"/>
          <w:szCs w:val="24"/>
        </w:rPr>
        <w:t>ersely, a</w:t>
      </w:r>
      <w:r w:rsidR="00397A8E" w:rsidRPr="00FF1038">
        <w:rPr>
          <w:rFonts w:ascii="Times New Roman" w:hAnsi="Times New Roman" w:cs="Times New Roman"/>
          <w:sz w:val="24"/>
          <w:szCs w:val="24"/>
        </w:rPr>
        <w:t>nother study has shown that h</w:t>
      </w:r>
      <w:r w:rsidRPr="00FF1038">
        <w:rPr>
          <w:rFonts w:ascii="Times New Roman" w:hAnsi="Times New Roman" w:cs="Times New Roman"/>
          <w:sz w:val="24"/>
          <w:szCs w:val="24"/>
        </w:rPr>
        <w:t>igher levels of prenatal testosterone in amniotic</w:t>
      </w:r>
      <w:r w:rsidRPr="006D7E4D">
        <w:rPr>
          <w:rFonts w:ascii="Times New Roman" w:hAnsi="Times New Roman" w:cs="Times New Roman"/>
          <w:sz w:val="24"/>
          <w:szCs w:val="24"/>
        </w:rPr>
        <w:t xml:space="preserve"> </w:t>
      </w:r>
      <w:r w:rsidRPr="006D7E4D">
        <w:rPr>
          <w:rFonts w:ascii="Times New Roman" w:hAnsi="Times New Roman" w:cs="Times New Roman"/>
          <w:sz w:val="24"/>
          <w:szCs w:val="24"/>
        </w:rPr>
        <w:lastRenderedPageBreak/>
        <w:t>fluid w</w:t>
      </w:r>
      <w:r>
        <w:rPr>
          <w:rFonts w:ascii="Times New Roman" w:hAnsi="Times New Roman" w:cs="Times New Roman"/>
          <w:sz w:val="24"/>
          <w:szCs w:val="24"/>
        </w:rPr>
        <w:t xml:space="preserve">ere </w:t>
      </w:r>
      <w:r w:rsidR="00845408">
        <w:rPr>
          <w:rFonts w:ascii="Times New Roman" w:hAnsi="Times New Roman" w:cs="Times New Roman"/>
          <w:sz w:val="24"/>
          <w:szCs w:val="24"/>
        </w:rPr>
        <w:t>negatively</w:t>
      </w:r>
      <w:r>
        <w:rPr>
          <w:rFonts w:ascii="Times New Roman" w:hAnsi="Times New Roman" w:cs="Times New Roman"/>
          <w:sz w:val="24"/>
          <w:szCs w:val="24"/>
        </w:rPr>
        <w:t xml:space="preserve"> correlated with vocabulary size</w:t>
      </w:r>
      <w:r w:rsidRPr="006D7E4D">
        <w:rPr>
          <w:rFonts w:ascii="Times New Roman" w:hAnsi="Times New Roman" w:cs="Times New Roman"/>
          <w:sz w:val="24"/>
          <w:szCs w:val="24"/>
        </w:rPr>
        <w:t xml:space="preserve"> at ages 12 and 24 months (Lutchmaya, Baron-Cohen, &amp;Raggatt, 200</w:t>
      </w:r>
      <w:r w:rsidR="005A2DDD">
        <w:rPr>
          <w:rFonts w:ascii="Times New Roman" w:hAnsi="Times New Roman" w:cs="Times New Roman"/>
          <w:sz w:val="24"/>
          <w:szCs w:val="24"/>
        </w:rPr>
        <w:t>1</w:t>
      </w:r>
      <w:r w:rsidRPr="006D7E4D">
        <w:rPr>
          <w:rFonts w:ascii="Times New Roman" w:hAnsi="Times New Roman" w:cs="Times New Roman"/>
          <w:sz w:val="24"/>
          <w:szCs w:val="24"/>
        </w:rPr>
        <w:t>).</w:t>
      </w:r>
      <w:r w:rsidR="005153D4">
        <w:rPr>
          <w:rFonts w:ascii="Times New Roman" w:hAnsi="Times New Roman" w:cs="Times New Roman"/>
          <w:sz w:val="24"/>
          <w:szCs w:val="24"/>
        </w:rPr>
        <w:t xml:space="preserve">It is likely that </w:t>
      </w:r>
      <w:r w:rsidR="005153D4" w:rsidRPr="003E6384">
        <w:rPr>
          <w:rFonts w:ascii="Times New Roman" w:hAnsi="Times New Roman" w:cs="Times New Roman"/>
          <w:color w:val="000000"/>
          <w:sz w:val="24"/>
          <w:szCs w:val="24"/>
        </w:rPr>
        <w:t xml:space="preserve">prenatal </w:t>
      </w:r>
      <w:r w:rsidR="005153D4">
        <w:rPr>
          <w:rFonts w:ascii="Times New Roman" w:hAnsi="Times New Roman" w:cs="Times New Roman"/>
          <w:color w:val="000000"/>
          <w:sz w:val="24"/>
          <w:szCs w:val="24"/>
        </w:rPr>
        <w:t xml:space="preserve">testosterone </w:t>
      </w:r>
      <w:r w:rsidR="005153D4" w:rsidRPr="003E6384">
        <w:rPr>
          <w:rFonts w:ascii="Times New Roman" w:hAnsi="Times New Roman" w:cs="Times New Roman"/>
          <w:color w:val="000000"/>
          <w:sz w:val="24"/>
          <w:szCs w:val="24"/>
        </w:rPr>
        <w:t>exposure affect</w:t>
      </w:r>
      <w:r w:rsidR="005153D4">
        <w:rPr>
          <w:rFonts w:ascii="Times New Roman" w:hAnsi="Times New Roman" w:cs="Times New Roman"/>
          <w:color w:val="000000"/>
          <w:sz w:val="24"/>
          <w:szCs w:val="24"/>
        </w:rPr>
        <w:t>s</w:t>
      </w:r>
      <w:r w:rsidR="005153D4" w:rsidRPr="003E6384">
        <w:rPr>
          <w:rFonts w:ascii="Times New Roman" w:hAnsi="Times New Roman" w:cs="Times New Roman"/>
          <w:color w:val="000000"/>
          <w:sz w:val="24"/>
          <w:szCs w:val="24"/>
        </w:rPr>
        <w:t xml:space="preserve"> the development of natural language competencies (e.g., mean length utterance and other measures in which girls often show a modest advantage over boys</w:t>
      </w:r>
      <w:r w:rsidR="005153D4">
        <w:rPr>
          <w:rFonts w:ascii="Times New Roman" w:hAnsi="Times New Roman" w:cs="Times New Roman"/>
          <w:color w:val="000000"/>
          <w:sz w:val="24"/>
          <w:szCs w:val="24"/>
        </w:rPr>
        <w:t>) rather than other verbal abil</w:t>
      </w:r>
      <w:r w:rsidR="005A0A6A">
        <w:rPr>
          <w:rFonts w:ascii="Times New Roman" w:hAnsi="Times New Roman" w:cs="Times New Roman"/>
          <w:color w:val="000000"/>
          <w:sz w:val="24"/>
          <w:szCs w:val="24"/>
        </w:rPr>
        <w:t>ities (e.g. vocabulary or grammar</w:t>
      </w:r>
      <w:r w:rsidR="005153D4">
        <w:rPr>
          <w:rFonts w:ascii="Times New Roman" w:hAnsi="Times New Roman" w:cs="Times New Roman"/>
          <w:color w:val="000000"/>
          <w:sz w:val="24"/>
          <w:szCs w:val="24"/>
        </w:rPr>
        <w:t xml:space="preserve"> - measured in this study)</w:t>
      </w:r>
      <w:r w:rsidR="005A0A6A">
        <w:rPr>
          <w:rFonts w:ascii="Times New Roman" w:hAnsi="Times New Roman" w:cs="Times New Roman"/>
          <w:color w:val="000000"/>
          <w:sz w:val="24"/>
          <w:szCs w:val="24"/>
        </w:rPr>
        <w:t>.  However, it is also possible</w:t>
      </w:r>
      <w:r w:rsidR="005153D4">
        <w:rPr>
          <w:rFonts w:ascii="Times New Roman" w:hAnsi="Times New Roman" w:cs="Times New Roman"/>
          <w:color w:val="000000"/>
          <w:sz w:val="24"/>
          <w:szCs w:val="24"/>
        </w:rPr>
        <w:t xml:space="preserve"> that prenatal testosterone may affect the brain in a way t</w:t>
      </w:r>
      <w:r w:rsidR="005A0A6A">
        <w:rPr>
          <w:rFonts w:ascii="Times New Roman" w:hAnsi="Times New Roman" w:cs="Times New Roman"/>
          <w:color w:val="000000"/>
          <w:sz w:val="24"/>
          <w:szCs w:val="24"/>
        </w:rPr>
        <w:t xml:space="preserve">hat subsequent learning is </w:t>
      </w:r>
      <w:r w:rsidR="005153D4">
        <w:rPr>
          <w:rFonts w:ascii="Times New Roman" w:hAnsi="Times New Roman" w:cs="Times New Roman"/>
          <w:color w:val="000000"/>
          <w:sz w:val="24"/>
          <w:szCs w:val="24"/>
        </w:rPr>
        <w:t xml:space="preserve">affected, therefore extending its influencetodifferent measures of verbal ability. </w:t>
      </w:r>
      <w:r w:rsidR="00CE15DE">
        <w:rPr>
          <w:rFonts w:ascii="Times New Roman" w:hAnsi="Times New Roman" w:cs="Times New Roman"/>
          <w:sz w:val="24"/>
          <w:szCs w:val="24"/>
        </w:rPr>
        <w:t xml:space="preserve">Other studies have also reported that </w:t>
      </w:r>
      <w:r w:rsidR="00E623FD" w:rsidRPr="006D7E4D">
        <w:rPr>
          <w:rFonts w:ascii="Times New Roman" w:hAnsi="Times New Roman" w:cs="Times New Roman"/>
          <w:sz w:val="24"/>
          <w:szCs w:val="24"/>
        </w:rPr>
        <w:t xml:space="preserve">prenatal </w:t>
      </w:r>
      <w:r w:rsidR="00397A8E">
        <w:rPr>
          <w:rFonts w:ascii="Times New Roman" w:hAnsi="Times New Roman" w:cs="Times New Roman"/>
          <w:sz w:val="24"/>
          <w:szCs w:val="24"/>
        </w:rPr>
        <w:t>testosterone</w:t>
      </w:r>
      <w:r w:rsidR="00E623FD" w:rsidRPr="006D7E4D">
        <w:rPr>
          <w:rFonts w:ascii="Times New Roman" w:hAnsi="Times New Roman" w:cs="Times New Roman"/>
          <w:sz w:val="24"/>
          <w:szCs w:val="24"/>
        </w:rPr>
        <w:t xml:space="preserve">levels </w:t>
      </w:r>
      <w:r w:rsidR="006B76CA">
        <w:rPr>
          <w:rFonts w:ascii="Times New Roman" w:hAnsi="Times New Roman" w:cs="Times New Roman"/>
          <w:sz w:val="24"/>
          <w:szCs w:val="24"/>
        </w:rPr>
        <w:t>are</w:t>
      </w:r>
      <w:r w:rsidR="00E623FD" w:rsidRPr="006D7E4D">
        <w:rPr>
          <w:rFonts w:ascii="Times New Roman" w:hAnsi="Times New Roman" w:cs="Times New Roman"/>
          <w:sz w:val="24"/>
          <w:szCs w:val="24"/>
        </w:rPr>
        <w:t xml:space="preserve"> associated with later behavior, physiology and cognition (Berenbaum&amp;Beltz, 2011; Cohen-Bendahan, Beek, &amp;Berenbaum, 2005; Hines, 2010)</w:t>
      </w:r>
      <w:r w:rsidR="00CE15DE">
        <w:rPr>
          <w:rFonts w:ascii="Times New Roman" w:hAnsi="Times New Roman" w:cs="Times New Roman"/>
          <w:sz w:val="24"/>
          <w:szCs w:val="24"/>
        </w:rPr>
        <w:t xml:space="preserve">.  </w:t>
      </w:r>
    </w:p>
    <w:p w:rsidR="00FE1B85" w:rsidRPr="006D7E4D" w:rsidRDefault="00293081" w:rsidP="009852DD">
      <w:pPr>
        <w:pStyle w:val="a3"/>
        <w:spacing w:line="480" w:lineRule="auto"/>
        <w:ind w:firstLine="720"/>
        <w:jc w:val="both"/>
        <w:rPr>
          <w:rFonts w:ascii="Times New Roman" w:hAnsi="Times New Roman" w:cs="Times New Roman"/>
          <w:sz w:val="24"/>
          <w:szCs w:val="24"/>
        </w:rPr>
      </w:pPr>
      <w:r w:rsidRPr="00EB533B">
        <w:rPr>
          <w:rFonts w:ascii="Times New Roman" w:eastAsia="Times New Roman" w:hAnsi="Times New Roman" w:cs="Times New Roman"/>
          <w:color w:val="000000"/>
          <w:sz w:val="24"/>
          <w:szCs w:val="24"/>
        </w:rPr>
        <w:t>According to an evolutionary account</w:t>
      </w:r>
      <w:r w:rsidR="00A76CDF" w:rsidRPr="00ED5F33">
        <w:rPr>
          <w:rFonts w:ascii="Times New Roman" w:hAnsi="Times New Roman" w:cs="Times New Roman"/>
          <w:sz w:val="24"/>
          <w:szCs w:val="24"/>
        </w:rPr>
        <w:t>,</w:t>
      </w:r>
      <w:r w:rsidR="00BC2F84" w:rsidRPr="00EB533B">
        <w:rPr>
          <w:rFonts w:ascii="Times New Roman" w:hAnsi="Times New Roman" w:cs="Times New Roman"/>
          <w:sz w:val="24"/>
          <w:szCs w:val="24"/>
        </w:rPr>
        <w:t xml:space="preserve"> prenatal hormonal environment is</w:t>
      </w:r>
      <w:r w:rsidRPr="00EB533B">
        <w:rPr>
          <w:rFonts w:ascii="Times New Roman" w:hAnsi="Times New Roman" w:cs="Times New Roman"/>
          <w:sz w:val="24"/>
          <w:szCs w:val="24"/>
        </w:rPr>
        <w:t xml:space="preserve"> one biological mechanism </w:t>
      </w:r>
      <w:r w:rsidR="00A76CDF" w:rsidRPr="00ED5F33">
        <w:rPr>
          <w:rFonts w:ascii="Times New Roman" w:hAnsi="Times New Roman" w:cs="Times New Roman"/>
          <w:sz w:val="24"/>
          <w:szCs w:val="24"/>
        </w:rPr>
        <w:t>influencing sex</w:t>
      </w:r>
      <w:r w:rsidRPr="00EB533B">
        <w:rPr>
          <w:rFonts w:ascii="Times New Roman" w:hAnsi="Times New Roman" w:cs="Times New Roman"/>
          <w:sz w:val="24"/>
          <w:szCs w:val="24"/>
        </w:rPr>
        <w:t xml:space="preserve"> difference</w:t>
      </w:r>
      <w:r w:rsidR="00BC2F84" w:rsidRPr="00EB533B">
        <w:rPr>
          <w:rFonts w:ascii="Times New Roman" w:hAnsi="Times New Roman" w:cs="Times New Roman"/>
          <w:sz w:val="24"/>
          <w:szCs w:val="24"/>
        </w:rPr>
        <w:t>s</w:t>
      </w:r>
      <w:r w:rsidR="00A76CDF" w:rsidRPr="00ED5F33">
        <w:rPr>
          <w:rFonts w:ascii="Times New Roman" w:hAnsi="Times New Roman" w:cs="Times New Roman"/>
          <w:sz w:val="24"/>
          <w:szCs w:val="24"/>
        </w:rPr>
        <w:t>in certain cogniti</w:t>
      </w:r>
      <w:r w:rsidR="00A76CDF" w:rsidRPr="00EB533B">
        <w:rPr>
          <w:rFonts w:ascii="Times New Roman" w:hAnsi="Times New Roman" w:cs="Times New Roman"/>
          <w:sz w:val="24"/>
          <w:szCs w:val="24"/>
        </w:rPr>
        <w:t xml:space="preserve">ve abilities based on sexual selection </w:t>
      </w:r>
      <w:r w:rsidRPr="00EB533B">
        <w:rPr>
          <w:rFonts w:ascii="Times New Roman" w:hAnsi="Times New Roman" w:cs="Times New Roman"/>
          <w:sz w:val="24"/>
          <w:szCs w:val="24"/>
        </w:rPr>
        <w:t xml:space="preserve">(Geary, 2010). </w:t>
      </w:r>
      <w:r w:rsidRPr="00EB533B">
        <w:rPr>
          <w:rFonts w:ascii="Times New Roman" w:eastAsia="Times New Roman" w:hAnsi="Times New Roman" w:cs="Times New Roman"/>
          <w:color w:val="000000"/>
          <w:sz w:val="24"/>
          <w:szCs w:val="24"/>
        </w:rPr>
        <w:t>For example, the better developed basic language competencies in females, beneficial</w:t>
      </w:r>
      <w:r w:rsidR="00A76CDF" w:rsidRPr="00ED5F33">
        <w:rPr>
          <w:rFonts w:ascii="Times New Roman" w:eastAsia="Times New Roman" w:hAnsi="Times New Roman" w:cs="Times New Roman"/>
          <w:color w:val="000000"/>
          <w:sz w:val="24"/>
          <w:szCs w:val="24"/>
        </w:rPr>
        <w:t xml:space="preserve"> for</w:t>
      </w:r>
      <w:r w:rsidRPr="00EB533B">
        <w:rPr>
          <w:rFonts w:ascii="Times New Roman" w:eastAsia="Times New Roman" w:hAnsi="Times New Roman" w:cs="Times New Roman"/>
          <w:color w:val="000000"/>
          <w:sz w:val="24"/>
          <w:szCs w:val="24"/>
        </w:rPr>
        <w:t xml:space="preserve"> intra-sex competition, could be partly explained by prenatal hormonal effects (Geary, 2010). Similarly, </w:t>
      </w:r>
      <w:r w:rsidRPr="00EB533B">
        <w:rPr>
          <w:rFonts w:ascii="Times New Roman" w:hAnsi="Times New Roman" w:cs="Times New Roman"/>
          <w:sz w:val="24"/>
          <w:szCs w:val="24"/>
        </w:rPr>
        <w:t xml:space="preserve">prenatal testosterone could explain to some extent males’ better performance in certain spatial abilities, specifically in 3D mental rotation. It is argued that the elaboration of some neurocognitive systems, that have evolved </w:t>
      </w:r>
      <w:r w:rsidR="001A5EEB">
        <w:rPr>
          <w:rFonts w:ascii="Times New Roman" w:hAnsi="Times New Roman" w:cs="Times New Roman"/>
          <w:sz w:val="24"/>
          <w:szCs w:val="24"/>
        </w:rPr>
        <w:t xml:space="preserve">for </w:t>
      </w:r>
      <w:r w:rsidRPr="00EB533B">
        <w:rPr>
          <w:rFonts w:ascii="Times New Roman" w:hAnsi="Times New Roman" w:cs="Times New Roman"/>
          <w:sz w:val="24"/>
          <w:szCs w:val="24"/>
        </w:rPr>
        <w:t>navigating and tracking movement in the 3-dimensional universe, is more beneficial for males than for females (Geary, 1995).</w:t>
      </w:r>
      <w:r w:rsidR="003B353A" w:rsidRPr="009852DD">
        <w:rPr>
          <w:rFonts w:ascii="Times New Roman" w:hAnsi="Times New Roman" w:cs="Times New Roman"/>
          <w:sz w:val="24"/>
          <w:szCs w:val="24"/>
        </w:rPr>
        <w:t>Based on the evolutionary processes, the influence of prenatally transferred testosterone may be present only for those higher order abilities that are dependent on more basic, prenatally organized abilities.</w:t>
      </w:r>
      <w:r w:rsidR="00BD1B6E">
        <w:rPr>
          <w:rFonts w:ascii="Times New Roman" w:hAnsi="Times New Roman" w:cs="Times New Roman"/>
          <w:sz w:val="24"/>
          <w:szCs w:val="24"/>
        </w:rPr>
        <w:t>The influence could be seen,f</w:t>
      </w:r>
      <w:r w:rsidR="00A76CDF" w:rsidRPr="00EB533B">
        <w:rPr>
          <w:rFonts w:ascii="Times New Roman" w:hAnsi="Times New Roman" w:cs="Times New Roman"/>
          <w:sz w:val="24"/>
          <w:szCs w:val="24"/>
        </w:rPr>
        <w:t>or example, if mathematical tasks require more basic visuo</w:t>
      </w:r>
      <w:r w:rsidR="001662DD">
        <w:rPr>
          <w:rFonts w:ascii="Times New Roman" w:hAnsi="Times New Roman" w:cs="Times New Roman"/>
          <w:sz w:val="24"/>
          <w:szCs w:val="24"/>
        </w:rPr>
        <w:t>-</w:t>
      </w:r>
      <w:r w:rsidR="00A76CDF" w:rsidRPr="00EB533B">
        <w:rPr>
          <w:rFonts w:ascii="Times New Roman" w:hAnsi="Times New Roman" w:cs="Times New Roman"/>
          <w:sz w:val="24"/>
          <w:szCs w:val="24"/>
        </w:rPr>
        <w:t>spatial processing ability, or i</w:t>
      </w:r>
      <w:r w:rsidR="00BD1B6E">
        <w:rPr>
          <w:rFonts w:ascii="Times New Roman" w:hAnsi="Times New Roman" w:cs="Times New Roman"/>
          <w:sz w:val="24"/>
          <w:szCs w:val="24"/>
        </w:rPr>
        <w:t>f</w:t>
      </w:r>
      <w:r w:rsidR="00A76CDF" w:rsidRPr="00EB533B">
        <w:rPr>
          <w:rFonts w:ascii="Times New Roman" w:hAnsi="Times New Roman" w:cs="Times New Roman"/>
          <w:sz w:val="24"/>
          <w:szCs w:val="24"/>
        </w:rPr>
        <w:t xml:space="preserve"> language processing task</w:t>
      </w:r>
      <w:r w:rsidR="00BD1B6E">
        <w:rPr>
          <w:rFonts w:ascii="Times New Roman" w:hAnsi="Times New Roman" w:cs="Times New Roman"/>
          <w:sz w:val="24"/>
          <w:szCs w:val="24"/>
        </w:rPr>
        <w:t>s</w:t>
      </w:r>
      <w:r w:rsidR="00A76CDF" w:rsidRPr="00EB533B">
        <w:rPr>
          <w:rFonts w:ascii="Times New Roman" w:hAnsi="Times New Roman" w:cs="Times New Roman"/>
          <w:sz w:val="24"/>
          <w:szCs w:val="24"/>
        </w:rPr>
        <w:t xml:space="preserve"> involve phonetic decoding (Geary, 2014).</w:t>
      </w:r>
    </w:p>
    <w:p w:rsidR="00EA51E3" w:rsidRDefault="0064495B" w:rsidP="009C3F79">
      <w:pPr>
        <w:pStyle w:val="a3"/>
        <w:spacing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Research using twin samples ha</w:t>
      </w:r>
      <w:r w:rsidR="00A76CDF">
        <w:rPr>
          <w:rFonts w:ascii="Times New Roman" w:eastAsia="Times New Roman" w:hAnsi="Times New Roman" w:cs="Times New Roman"/>
          <w:sz w:val="24"/>
          <w:szCs w:val="24"/>
        </w:rPr>
        <w:t>s</w:t>
      </w:r>
      <w:r>
        <w:rPr>
          <w:rFonts w:ascii="Times New Roman" w:eastAsia="Times New Roman" w:hAnsi="Times New Roman" w:cs="Times New Roman"/>
          <w:sz w:val="24"/>
          <w:szCs w:val="24"/>
        </w:rPr>
        <w:t>made a contribution to</w:t>
      </w:r>
      <w:r w:rsidR="00E07175">
        <w:rPr>
          <w:rFonts w:ascii="Times New Roman" w:eastAsia="Times New Roman" w:hAnsi="Times New Roman" w:cs="Times New Roman"/>
          <w:sz w:val="24"/>
          <w:szCs w:val="24"/>
        </w:rPr>
        <w:t>wards</w:t>
      </w:r>
      <w:r w:rsidR="00BC2008">
        <w:rPr>
          <w:rFonts w:ascii="Times New Roman" w:eastAsia="Times New Roman" w:hAnsi="Times New Roman" w:cs="Times New Roman"/>
          <w:sz w:val="24"/>
          <w:szCs w:val="24"/>
        </w:rPr>
        <w:t>understanding</w:t>
      </w:r>
      <w:r>
        <w:rPr>
          <w:rFonts w:ascii="Times New Roman" w:eastAsia="Times New Roman" w:hAnsi="Times New Roman" w:cs="Times New Roman"/>
          <w:sz w:val="24"/>
          <w:szCs w:val="24"/>
        </w:rPr>
        <w:t>the potential effect of prenatal testosterone</w:t>
      </w:r>
      <w:r w:rsidR="00E07175">
        <w:rPr>
          <w:rFonts w:ascii="Times New Roman" w:eastAsia="Times New Roman" w:hAnsi="Times New Roman" w:cs="Times New Roman"/>
          <w:sz w:val="24"/>
          <w:szCs w:val="24"/>
        </w:rPr>
        <w:t xml:space="preserve"> exposure</w:t>
      </w:r>
      <w:r>
        <w:rPr>
          <w:rFonts w:ascii="Times New Roman" w:eastAsia="Times New Roman" w:hAnsi="Times New Roman" w:cs="Times New Roman"/>
          <w:sz w:val="24"/>
          <w:szCs w:val="24"/>
        </w:rPr>
        <w:t xml:space="preserve"> to sex differences in cognition (</w:t>
      </w:r>
      <w:r w:rsidR="00497240" w:rsidRPr="006D7E4D">
        <w:rPr>
          <w:rFonts w:ascii="Times New Roman" w:hAnsi="Times New Roman" w:cs="Times New Roman"/>
          <w:sz w:val="24"/>
          <w:szCs w:val="24"/>
        </w:rPr>
        <w:t xml:space="preserve">Tapp, Mayberry, &amp; </w:t>
      </w:r>
      <w:r w:rsidR="00497240" w:rsidRPr="006D7E4D">
        <w:rPr>
          <w:rFonts w:ascii="Times New Roman" w:hAnsi="Times New Roman" w:cs="Times New Roman"/>
          <w:sz w:val="24"/>
          <w:szCs w:val="24"/>
        </w:rPr>
        <w:lastRenderedPageBreak/>
        <w:t>Whitehouse, 2011)</w:t>
      </w:r>
      <w:r w:rsidR="00497240">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Specifically, two studies have shown that females with </w:t>
      </w:r>
      <w:r w:rsidR="002F233B">
        <w:rPr>
          <w:rFonts w:ascii="Times New Roman" w:eastAsia="Times New Roman" w:hAnsi="Times New Roman" w:cs="Times New Roman"/>
          <w:sz w:val="24"/>
          <w:szCs w:val="24"/>
        </w:rPr>
        <w:t xml:space="preserve">twin brothers have an </w:t>
      </w:r>
      <w:r>
        <w:rPr>
          <w:rFonts w:ascii="Times New Roman" w:eastAsia="Times New Roman" w:hAnsi="Times New Roman" w:cs="Times New Roman"/>
          <w:sz w:val="24"/>
          <w:szCs w:val="24"/>
        </w:rPr>
        <w:t>advantage in mental rotation performance over females with twin sisters</w:t>
      </w:r>
      <w:r w:rsidR="00DF2F3A">
        <w:rPr>
          <w:rFonts w:ascii="Times New Roman" w:eastAsia="Times New Roman" w:hAnsi="Times New Roman" w:cs="Times New Roman"/>
          <w:sz w:val="24"/>
          <w:szCs w:val="24"/>
        </w:rPr>
        <w:t>(</w:t>
      </w:r>
      <w:r w:rsidR="00B41553">
        <w:rPr>
          <w:rFonts w:ascii="Times New Roman" w:eastAsia="Times New Roman" w:hAnsi="Times New Roman" w:cs="Times New Roman"/>
          <w:i/>
          <w:sz w:val="24"/>
          <w:szCs w:val="24"/>
        </w:rPr>
        <w:t>d</w:t>
      </w:r>
      <w:r w:rsidR="00B41553">
        <w:rPr>
          <w:rFonts w:ascii="Times New Roman" w:eastAsia="Times New Roman" w:hAnsi="Times New Roman" w:cs="Times New Roman"/>
          <w:sz w:val="24"/>
          <w:szCs w:val="24"/>
        </w:rPr>
        <w:t xml:space="preserve"> = .40, Heil</w:t>
      </w:r>
      <w:r w:rsidR="00B41553">
        <w:rPr>
          <w:rFonts w:ascii="Times New Roman" w:hAnsi="Times New Roman" w:cs="Times New Roman"/>
          <w:sz w:val="24"/>
          <w:szCs w:val="24"/>
        </w:rPr>
        <w:t xml:space="preserve">, Kavšek, Rolke, Beste, &amp; Jansen, </w:t>
      </w:r>
      <w:r w:rsidR="00B41553" w:rsidRPr="00DB05CB">
        <w:rPr>
          <w:rFonts w:ascii="Times New Roman" w:hAnsi="Times New Roman" w:cs="Times New Roman"/>
          <w:sz w:val="24"/>
          <w:szCs w:val="24"/>
        </w:rPr>
        <w:t>2011</w:t>
      </w:r>
      <w:r w:rsidR="00B41553">
        <w:rPr>
          <w:rFonts w:ascii="Times New Roman" w:hAnsi="Times New Roman" w:cs="Times New Roman"/>
          <w:sz w:val="24"/>
          <w:szCs w:val="24"/>
        </w:rPr>
        <w:t xml:space="preserve">; </w:t>
      </w:r>
      <w:r w:rsidR="00DF2F3A">
        <w:rPr>
          <w:rFonts w:ascii="Times New Roman" w:eastAsia="Times New Roman" w:hAnsi="Times New Roman" w:cs="Times New Roman"/>
          <w:i/>
          <w:sz w:val="24"/>
          <w:szCs w:val="24"/>
        </w:rPr>
        <w:t>d</w:t>
      </w:r>
      <w:r w:rsidR="00DF2F3A">
        <w:rPr>
          <w:rFonts w:ascii="Times New Roman" w:eastAsia="Times New Roman" w:hAnsi="Times New Roman" w:cs="Times New Roman"/>
          <w:sz w:val="24"/>
          <w:szCs w:val="24"/>
        </w:rPr>
        <w:t xml:space="preserve"> = .30, Vuoksimaa et al., 2010</w:t>
      </w:r>
      <w:r w:rsidR="00A111BE" w:rsidRPr="00DB05CB">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One </w:t>
      </w:r>
      <w:r w:rsidR="00DF2F3A">
        <w:rPr>
          <w:rFonts w:ascii="Times New Roman" w:eastAsia="Times New Roman" w:hAnsi="Times New Roman" w:cs="Times New Roman"/>
          <w:sz w:val="24"/>
          <w:szCs w:val="24"/>
        </w:rPr>
        <w:t>explanation for this phenomenon</w:t>
      </w:r>
      <w:r>
        <w:rPr>
          <w:rFonts w:ascii="Times New Roman" w:eastAsia="Times New Roman" w:hAnsi="Times New Roman" w:cs="Times New Roman"/>
          <w:sz w:val="24"/>
          <w:szCs w:val="24"/>
        </w:rPr>
        <w:t>is that females with male co-twins are exposed to higher concentrations of testosterone in utero.</w:t>
      </w:r>
      <w:r w:rsidR="00E273C2">
        <w:rPr>
          <w:rFonts w:ascii="Times New Roman" w:eastAsia="Times New Roman" w:hAnsi="Times New Roman" w:cs="Times New Roman"/>
          <w:sz w:val="24"/>
          <w:szCs w:val="24"/>
        </w:rPr>
        <w:t>Alternatively, the advantage may stem from socialization</w:t>
      </w:r>
      <w:r w:rsidR="000A558D">
        <w:rPr>
          <w:rFonts w:ascii="Times New Roman" w:eastAsia="Times New Roman" w:hAnsi="Times New Roman" w:cs="Times New Roman"/>
          <w:sz w:val="24"/>
          <w:szCs w:val="24"/>
        </w:rPr>
        <w:t xml:space="preserve"> with a male co-twin</w:t>
      </w:r>
      <w:r w:rsidR="00E273C2">
        <w:rPr>
          <w:rFonts w:ascii="Times New Roman" w:eastAsia="Times New Roman" w:hAnsi="Times New Roman" w:cs="Times New Roman"/>
          <w:sz w:val="24"/>
          <w:szCs w:val="24"/>
        </w:rPr>
        <w:t xml:space="preserve"> that may include activities important for spatial development. One</w:t>
      </w:r>
      <w:r>
        <w:rPr>
          <w:rFonts w:ascii="Times New Roman" w:eastAsia="Times New Roman" w:hAnsi="Times New Roman" w:cs="Times New Roman"/>
          <w:sz w:val="24"/>
          <w:szCs w:val="24"/>
        </w:rPr>
        <w:t xml:space="preserve"> recent study </w:t>
      </w:r>
      <w:r w:rsidR="00E273C2">
        <w:rPr>
          <w:rFonts w:ascii="Times New Roman" w:eastAsia="Times New Roman" w:hAnsi="Times New Roman" w:cs="Times New Roman"/>
          <w:sz w:val="24"/>
          <w:szCs w:val="24"/>
        </w:rPr>
        <w:t xml:space="preserve">did not support the socialization explanation, but instead provided indirect evidence for the TTT.  The study </w:t>
      </w:r>
      <w:r>
        <w:rPr>
          <w:rFonts w:ascii="Times New Roman" w:eastAsia="Times New Roman" w:hAnsi="Times New Roman" w:cs="Times New Roman"/>
          <w:sz w:val="24"/>
          <w:szCs w:val="24"/>
        </w:rPr>
        <w:t xml:space="preserve">used a sample of </w:t>
      </w:r>
      <w:r w:rsidR="00E273C2">
        <w:rPr>
          <w:rFonts w:ascii="Times New Roman" w:eastAsia="Times New Roman" w:hAnsi="Times New Roman" w:cs="Times New Roman"/>
          <w:sz w:val="24"/>
          <w:szCs w:val="24"/>
        </w:rPr>
        <w:t xml:space="preserve">non-twin </w:t>
      </w:r>
      <w:r>
        <w:rPr>
          <w:rFonts w:ascii="Times New Roman" w:eastAsia="Times New Roman" w:hAnsi="Times New Roman" w:cs="Times New Roman"/>
          <w:sz w:val="24"/>
          <w:szCs w:val="24"/>
        </w:rPr>
        <w:t xml:space="preserve">siblings and reported that females with brothers did not outperform females with sisters on the mental rotation test (Frenken et al., 2016). </w:t>
      </w:r>
      <w:r w:rsidR="002C7917" w:rsidRPr="006D7E4D">
        <w:rPr>
          <w:rFonts w:ascii="Times New Roman" w:hAnsi="Times New Roman" w:cs="Times New Roman"/>
          <w:sz w:val="24"/>
          <w:szCs w:val="24"/>
        </w:rPr>
        <w:t xml:space="preserve">However, </w:t>
      </w:r>
      <w:r w:rsidR="00E273C2">
        <w:rPr>
          <w:rFonts w:ascii="Times New Roman" w:hAnsi="Times New Roman" w:cs="Times New Roman"/>
          <w:sz w:val="24"/>
          <w:szCs w:val="24"/>
        </w:rPr>
        <w:t xml:space="preserve">a </w:t>
      </w:r>
      <w:r w:rsidR="002C7917">
        <w:rPr>
          <w:rFonts w:ascii="Times New Roman" w:hAnsi="Times New Roman" w:cs="Times New Roman"/>
          <w:sz w:val="24"/>
          <w:szCs w:val="24"/>
        </w:rPr>
        <w:t xml:space="preserve">recent </w:t>
      </w:r>
      <w:r w:rsidR="00513387">
        <w:rPr>
          <w:rFonts w:ascii="Times New Roman" w:hAnsi="Times New Roman" w:cs="Times New Roman"/>
          <w:sz w:val="24"/>
          <w:szCs w:val="24"/>
        </w:rPr>
        <w:t xml:space="preserve">twin </w:t>
      </w:r>
      <w:r w:rsidR="002C7917">
        <w:rPr>
          <w:rFonts w:ascii="Times New Roman" w:hAnsi="Times New Roman" w:cs="Times New Roman"/>
          <w:sz w:val="24"/>
          <w:szCs w:val="24"/>
        </w:rPr>
        <w:t>study</w:t>
      </w:r>
      <w:r w:rsidR="00E273C2">
        <w:rPr>
          <w:rFonts w:ascii="Times New Roman" w:hAnsi="Times New Roman" w:cs="Times New Roman"/>
          <w:sz w:val="24"/>
          <w:szCs w:val="24"/>
        </w:rPr>
        <w:t xml:space="preserve">did not find evidence for the TTT (Ahrenfeldt et al., 2015). </w:t>
      </w:r>
      <w:r w:rsidR="00791807">
        <w:rPr>
          <w:rFonts w:ascii="Times New Roman" w:hAnsi="Times New Roman" w:cs="Times New Roman"/>
          <w:sz w:val="24"/>
          <w:szCs w:val="24"/>
        </w:rPr>
        <w:t>The study found small sex differences in</w:t>
      </w:r>
      <w:r w:rsidR="00744C2A">
        <w:rPr>
          <w:rFonts w:ascii="Times New Roman" w:hAnsi="Times New Roman" w:cs="Times New Roman"/>
          <w:sz w:val="24"/>
          <w:szCs w:val="24"/>
        </w:rPr>
        <w:t xml:space="preserve"> mathematics, English and Danish</w:t>
      </w:r>
      <w:r w:rsidR="004620CF">
        <w:rPr>
          <w:rFonts w:ascii="Times New Roman" w:hAnsi="Times New Roman" w:cs="Times New Roman"/>
          <w:sz w:val="24"/>
          <w:szCs w:val="24"/>
        </w:rPr>
        <w:t xml:space="preserve"> (</w:t>
      </w:r>
      <w:r w:rsidR="004620CF" w:rsidRPr="004620CF">
        <w:rPr>
          <w:rFonts w:ascii="Times New Roman" w:hAnsi="Times New Roman" w:cs="Times New Roman"/>
          <w:i/>
          <w:sz w:val="24"/>
          <w:szCs w:val="24"/>
        </w:rPr>
        <w:t>d</w:t>
      </w:r>
      <w:r w:rsidR="004620CF">
        <w:rPr>
          <w:rFonts w:ascii="Times New Roman" w:hAnsi="Times New Roman" w:cs="Times New Roman"/>
          <w:sz w:val="24"/>
          <w:szCs w:val="24"/>
        </w:rPr>
        <w:t xml:space="preserve"> = .15 - .49)</w:t>
      </w:r>
      <w:r w:rsidR="00791807">
        <w:rPr>
          <w:rFonts w:ascii="Times New Roman" w:hAnsi="Times New Roman" w:cs="Times New Roman"/>
          <w:sz w:val="24"/>
          <w:szCs w:val="24"/>
        </w:rPr>
        <w:t xml:space="preserve"> in an adolescent sample, but the sex differences were not explained by sex</w:t>
      </w:r>
      <w:r w:rsidR="000A558D">
        <w:rPr>
          <w:rFonts w:ascii="Times New Roman" w:hAnsi="Times New Roman" w:cs="Times New Roman"/>
          <w:sz w:val="24"/>
          <w:szCs w:val="24"/>
        </w:rPr>
        <w:t xml:space="preserve"> of the co-twin</w:t>
      </w:r>
      <w:r w:rsidR="00791807">
        <w:rPr>
          <w:rFonts w:ascii="Times New Roman" w:hAnsi="Times New Roman" w:cs="Times New Roman"/>
          <w:sz w:val="24"/>
          <w:szCs w:val="24"/>
        </w:rPr>
        <w:t xml:space="preserve">. </w:t>
      </w:r>
    </w:p>
    <w:p w:rsidR="009B1598" w:rsidRDefault="00A32285" w:rsidP="009B1598">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 summariz</w:t>
      </w:r>
      <w:r w:rsidR="00B724B0">
        <w:rPr>
          <w:rFonts w:ascii="Times New Roman" w:hAnsi="Times New Roman" w:cs="Times New Roman"/>
          <w:sz w:val="24"/>
          <w:szCs w:val="24"/>
        </w:rPr>
        <w:t>e, to date research is inconsistent regarding the role of testosterone transmission in the observed sex differences in cognitive abilities</w:t>
      </w:r>
      <w:r w:rsidR="00BF28F4">
        <w:rPr>
          <w:rFonts w:ascii="Times New Roman" w:hAnsi="Times New Roman" w:cs="Times New Roman"/>
          <w:sz w:val="24"/>
          <w:szCs w:val="24"/>
        </w:rPr>
        <w:t>.It is possible that the effects are only present for some abilities and/or at certain time in development. Alternatively, the effects could be very small and therefore require large sampl</w:t>
      </w:r>
      <w:r w:rsidR="009B1598">
        <w:rPr>
          <w:rFonts w:ascii="Times New Roman" w:hAnsi="Times New Roman" w:cs="Times New Roman"/>
          <w:sz w:val="24"/>
          <w:szCs w:val="24"/>
        </w:rPr>
        <w:t>es to be detected. The present</w:t>
      </w:r>
      <w:r w:rsidR="00BF28F4">
        <w:rPr>
          <w:rFonts w:ascii="Times New Roman" w:hAnsi="Times New Roman" w:cs="Times New Roman"/>
          <w:sz w:val="24"/>
          <w:szCs w:val="24"/>
        </w:rPr>
        <w:t xml:space="preserve"> study </w:t>
      </w:r>
      <w:r w:rsidR="009B1598">
        <w:rPr>
          <w:rFonts w:ascii="Times New Roman" w:hAnsi="Times New Roman" w:cs="Times New Roman"/>
          <w:sz w:val="24"/>
          <w:szCs w:val="24"/>
        </w:rPr>
        <w:t>uses</w:t>
      </w:r>
      <w:r w:rsidR="000A558D">
        <w:rPr>
          <w:rFonts w:ascii="Times New Roman" w:hAnsi="Times New Roman" w:cs="Times New Roman"/>
          <w:sz w:val="24"/>
          <w:szCs w:val="24"/>
        </w:rPr>
        <w:t xml:space="preserve"> a large longitudinal </w:t>
      </w:r>
      <w:r w:rsidR="009B1598">
        <w:rPr>
          <w:rFonts w:ascii="Times New Roman" w:hAnsi="Times New Roman" w:cs="Times New Roman"/>
          <w:sz w:val="24"/>
          <w:szCs w:val="24"/>
        </w:rPr>
        <w:t xml:space="preserve">twin </w:t>
      </w:r>
      <w:r w:rsidR="000A558D">
        <w:rPr>
          <w:rFonts w:ascii="Times New Roman" w:hAnsi="Times New Roman" w:cs="Times New Roman"/>
          <w:sz w:val="24"/>
          <w:szCs w:val="24"/>
        </w:rPr>
        <w:t>sample to estimate</w:t>
      </w:r>
      <w:r w:rsidR="009B1598">
        <w:rPr>
          <w:rFonts w:ascii="Times New Roman" w:hAnsi="Times New Roman" w:cs="Times New Roman"/>
          <w:sz w:val="24"/>
          <w:szCs w:val="24"/>
        </w:rPr>
        <w:t xml:space="preserve"> sex differences </w:t>
      </w:r>
      <w:r w:rsidR="000A558D">
        <w:rPr>
          <w:rFonts w:ascii="Times New Roman" w:hAnsi="Times New Roman" w:cs="Times New Roman"/>
          <w:sz w:val="24"/>
          <w:szCs w:val="24"/>
        </w:rPr>
        <w:t>in n</w:t>
      </w:r>
      <w:r w:rsidR="00B724B0">
        <w:rPr>
          <w:rFonts w:ascii="Times New Roman" w:hAnsi="Times New Roman" w:cs="Times New Roman"/>
          <w:sz w:val="24"/>
          <w:szCs w:val="24"/>
        </w:rPr>
        <w:t>o</w:t>
      </w:r>
      <w:r w:rsidR="000A558D">
        <w:rPr>
          <w:rFonts w:ascii="Times New Roman" w:hAnsi="Times New Roman" w:cs="Times New Roman"/>
          <w:sz w:val="24"/>
          <w:szCs w:val="24"/>
        </w:rPr>
        <w:t>n-verbal and verbal abilities</w:t>
      </w:r>
      <w:r w:rsidR="009B1598">
        <w:rPr>
          <w:rFonts w:ascii="Times New Roman" w:hAnsi="Times New Roman" w:cs="Times New Roman"/>
          <w:sz w:val="24"/>
          <w:szCs w:val="24"/>
        </w:rPr>
        <w:t xml:space="preserve">over time, </w:t>
      </w:r>
      <w:r w:rsidR="00B724B0">
        <w:rPr>
          <w:rFonts w:ascii="Times New Roman" w:hAnsi="Times New Roman" w:cs="Times New Roman"/>
          <w:sz w:val="24"/>
          <w:szCs w:val="24"/>
        </w:rPr>
        <w:t>using a variety of measures</w:t>
      </w:r>
      <w:r w:rsidR="009B355C">
        <w:rPr>
          <w:rFonts w:ascii="Times New Roman" w:hAnsi="Times New Roman" w:cs="Times New Roman"/>
          <w:sz w:val="24"/>
          <w:szCs w:val="24"/>
        </w:rPr>
        <w:t xml:space="preserve">. </w:t>
      </w:r>
      <w:r w:rsidR="009B1598">
        <w:rPr>
          <w:rFonts w:ascii="Times New Roman" w:hAnsi="Times New Roman" w:cs="Times New Roman"/>
          <w:sz w:val="24"/>
          <w:szCs w:val="24"/>
        </w:rPr>
        <w:t>The study also investigates the</w:t>
      </w:r>
      <w:r w:rsidR="00413B63">
        <w:rPr>
          <w:rFonts w:ascii="Times New Roman" w:hAnsi="Times New Roman" w:cs="Times New Roman"/>
          <w:sz w:val="24"/>
          <w:szCs w:val="24"/>
        </w:rPr>
        <w:t>influence</w:t>
      </w:r>
      <w:r w:rsidR="00914BC5">
        <w:rPr>
          <w:rFonts w:ascii="Times New Roman" w:hAnsi="Times New Roman" w:cs="Times New Roman"/>
          <w:sz w:val="24"/>
          <w:szCs w:val="24"/>
        </w:rPr>
        <w:t xml:space="preserve"> of prenatal te</w:t>
      </w:r>
      <w:r w:rsidR="00967633">
        <w:rPr>
          <w:rFonts w:ascii="Times New Roman" w:hAnsi="Times New Roman" w:cs="Times New Roman"/>
          <w:sz w:val="24"/>
          <w:szCs w:val="24"/>
        </w:rPr>
        <w:t xml:space="preserve">stosterone on these differences </w:t>
      </w:r>
      <w:r w:rsidR="00967633" w:rsidRPr="00147A9A">
        <w:rPr>
          <w:rFonts w:ascii="Times New Roman" w:hAnsi="Times New Roman" w:cs="Times New Roman"/>
          <w:sz w:val="24"/>
          <w:szCs w:val="24"/>
        </w:rPr>
        <w:t>by comparin</w:t>
      </w:r>
      <w:r w:rsidR="00245E4D">
        <w:rPr>
          <w:rFonts w:ascii="Times New Roman" w:hAnsi="Times New Roman" w:cs="Times New Roman"/>
          <w:sz w:val="24"/>
          <w:szCs w:val="24"/>
        </w:rPr>
        <w:t>g females with male co-twins to</w:t>
      </w:r>
      <w:r w:rsidR="00967633" w:rsidRPr="00147A9A">
        <w:rPr>
          <w:rFonts w:ascii="Times New Roman" w:hAnsi="Times New Roman" w:cs="Times New Roman"/>
          <w:sz w:val="24"/>
          <w:szCs w:val="24"/>
        </w:rPr>
        <w:t xml:space="preserve"> females with female co-twins</w:t>
      </w:r>
      <w:r w:rsidR="00967633">
        <w:rPr>
          <w:rFonts w:ascii="Times New Roman" w:hAnsi="Times New Roman" w:cs="Times New Roman"/>
          <w:sz w:val="24"/>
          <w:szCs w:val="24"/>
        </w:rPr>
        <w:t>.</w:t>
      </w:r>
      <w:r w:rsidR="009B1598">
        <w:rPr>
          <w:rFonts w:ascii="Times New Roman" w:hAnsi="Times New Roman" w:cs="Times New Roman"/>
          <w:sz w:val="24"/>
          <w:szCs w:val="24"/>
        </w:rPr>
        <w:t>Evidence for the TTT hypothe</w:t>
      </w:r>
      <w:r w:rsidR="00EE3EBC">
        <w:rPr>
          <w:rFonts w:ascii="Times New Roman" w:hAnsi="Times New Roman" w:cs="Times New Roman"/>
          <w:sz w:val="24"/>
          <w:szCs w:val="24"/>
        </w:rPr>
        <w:t>sis indicates that the effect may be</w:t>
      </w:r>
      <w:r w:rsidR="009B1598">
        <w:rPr>
          <w:rFonts w:ascii="Times New Roman" w:hAnsi="Times New Roman" w:cs="Times New Roman"/>
          <w:sz w:val="24"/>
          <w:szCs w:val="24"/>
        </w:rPr>
        <w:t xml:space="preserve"> particularly prominent in vis</w:t>
      </w:r>
      <w:r w:rsidR="007F500B">
        <w:rPr>
          <w:rFonts w:ascii="Times New Roman" w:hAnsi="Times New Roman" w:cs="Times New Roman"/>
          <w:sz w:val="24"/>
          <w:szCs w:val="24"/>
        </w:rPr>
        <w:t>uo</w:t>
      </w:r>
      <w:r w:rsidR="009B1598">
        <w:rPr>
          <w:rFonts w:ascii="Times New Roman" w:hAnsi="Times New Roman" w:cs="Times New Roman"/>
          <w:sz w:val="24"/>
          <w:szCs w:val="24"/>
        </w:rPr>
        <w:t>-spatial abilities (Tapp et al.</w:t>
      </w:r>
      <w:r w:rsidR="009B1598" w:rsidRPr="006D7E4D">
        <w:rPr>
          <w:rFonts w:ascii="Times New Roman" w:hAnsi="Times New Roman" w:cs="Times New Roman"/>
          <w:sz w:val="24"/>
          <w:szCs w:val="24"/>
        </w:rPr>
        <w:t>, 2011</w:t>
      </w:r>
      <w:r w:rsidR="009B1598">
        <w:rPr>
          <w:rFonts w:ascii="Times New Roman" w:hAnsi="Times New Roman" w:cs="Times New Roman"/>
          <w:sz w:val="24"/>
          <w:szCs w:val="24"/>
        </w:rPr>
        <w:t>). Two previous studies using adult samp</w:t>
      </w:r>
      <w:r w:rsidR="00FF1038">
        <w:rPr>
          <w:rFonts w:ascii="Times New Roman" w:hAnsi="Times New Roman" w:cs="Times New Roman"/>
          <w:sz w:val="24"/>
          <w:szCs w:val="24"/>
        </w:rPr>
        <w:t xml:space="preserve">les have demonstrated that </w:t>
      </w:r>
      <w:r w:rsidR="00FF1038" w:rsidRPr="00147A9A">
        <w:rPr>
          <w:rFonts w:ascii="Times New Roman" w:hAnsi="Times New Roman" w:cs="Times New Roman"/>
          <w:sz w:val="24"/>
          <w:szCs w:val="24"/>
        </w:rPr>
        <w:t>women</w:t>
      </w:r>
      <w:r w:rsidR="009B1598">
        <w:rPr>
          <w:rFonts w:ascii="Times New Roman" w:hAnsi="Times New Roman" w:cs="Times New Roman"/>
          <w:sz w:val="24"/>
          <w:szCs w:val="24"/>
        </w:rPr>
        <w:t xml:space="preserve"> wit</w:t>
      </w:r>
      <w:r w:rsidR="00FF1038">
        <w:rPr>
          <w:rFonts w:ascii="Times New Roman" w:hAnsi="Times New Roman" w:cs="Times New Roman"/>
          <w:sz w:val="24"/>
          <w:szCs w:val="24"/>
        </w:rPr>
        <w:t xml:space="preserve">h twin brothers outperform </w:t>
      </w:r>
      <w:r w:rsidR="00FF1038" w:rsidRPr="00147A9A">
        <w:rPr>
          <w:rFonts w:ascii="Times New Roman" w:hAnsi="Times New Roman" w:cs="Times New Roman"/>
          <w:sz w:val="24"/>
          <w:szCs w:val="24"/>
        </w:rPr>
        <w:t>women</w:t>
      </w:r>
      <w:r w:rsidR="009B1598">
        <w:rPr>
          <w:rFonts w:ascii="Times New Roman" w:hAnsi="Times New Roman" w:cs="Times New Roman"/>
          <w:sz w:val="24"/>
          <w:szCs w:val="24"/>
        </w:rPr>
        <w:t xml:space="preserve"> with twin sisters in a non-verbal</w:t>
      </w:r>
      <w:r w:rsidR="00EE3EBC">
        <w:rPr>
          <w:rFonts w:ascii="Times New Roman" w:hAnsi="Times New Roman" w:cs="Times New Roman"/>
          <w:sz w:val="24"/>
          <w:szCs w:val="24"/>
        </w:rPr>
        <w:t xml:space="preserve"> task of mental rotation</w:t>
      </w:r>
      <w:r w:rsidR="00EE3EBC" w:rsidRPr="00245E4D">
        <w:rPr>
          <w:rFonts w:ascii="Times New Roman" w:hAnsi="Times New Roman" w:cs="Times New Roman"/>
          <w:sz w:val="24"/>
          <w:szCs w:val="24"/>
        </w:rPr>
        <w:t xml:space="preserve">. It </w:t>
      </w:r>
      <w:r w:rsidR="009B1598" w:rsidRPr="00245E4D">
        <w:rPr>
          <w:rFonts w:ascii="Times New Roman" w:hAnsi="Times New Roman" w:cs="Times New Roman"/>
          <w:sz w:val="24"/>
          <w:szCs w:val="24"/>
        </w:rPr>
        <w:t xml:space="preserve">can therefore be expected that </w:t>
      </w:r>
      <w:r w:rsidR="00E37140" w:rsidRPr="00245E4D">
        <w:rPr>
          <w:rFonts w:ascii="Times New Roman" w:hAnsi="Times New Roman" w:cs="Times New Roman"/>
          <w:sz w:val="24"/>
          <w:szCs w:val="24"/>
        </w:rPr>
        <w:t>e</w:t>
      </w:r>
      <w:r w:rsidR="00A73310" w:rsidRPr="00245E4D">
        <w:rPr>
          <w:rFonts w:ascii="Times New Roman" w:hAnsi="Times New Roman" w:cs="Times New Roman"/>
          <w:sz w:val="24"/>
          <w:szCs w:val="24"/>
        </w:rPr>
        <w:t>vidence for TTT can be found in</w:t>
      </w:r>
      <w:r w:rsidR="00E37140" w:rsidRPr="00245E4D">
        <w:rPr>
          <w:rFonts w:ascii="Times New Roman" w:hAnsi="Times New Roman" w:cs="Times New Roman"/>
          <w:sz w:val="24"/>
          <w:szCs w:val="24"/>
        </w:rPr>
        <w:t xml:space="preserve"> non-</w:t>
      </w:r>
      <w:r w:rsidR="00CF3158" w:rsidRPr="00245E4D">
        <w:rPr>
          <w:rFonts w:ascii="Times New Roman" w:hAnsi="Times New Roman" w:cs="Times New Roman"/>
          <w:sz w:val="24"/>
          <w:szCs w:val="24"/>
        </w:rPr>
        <w:t>verbal abilities</w:t>
      </w:r>
      <w:r w:rsidR="00E37140">
        <w:rPr>
          <w:rFonts w:ascii="Times New Roman" w:hAnsi="Times New Roman" w:cs="Times New Roman"/>
          <w:sz w:val="24"/>
          <w:szCs w:val="24"/>
        </w:rPr>
        <w:t xml:space="preserve">.  Previous research </w:t>
      </w:r>
      <w:r w:rsidR="00E37140">
        <w:rPr>
          <w:rFonts w:ascii="Times New Roman" w:hAnsi="Times New Roman" w:cs="Times New Roman"/>
          <w:sz w:val="24"/>
          <w:szCs w:val="24"/>
        </w:rPr>
        <w:lastRenderedPageBreak/>
        <w:t xml:space="preserve">with singletons found a negative correlation between prenatal testosterone levels and expressive vocabulary in the early childhood </w:t>
      </w:r>
      <w:r w:rsidR="008A09E4" w:rsidRPr="004620CF">
        <w:rPr>
          <w:rFonts w:ascii="Times New Roman" w:hAnsi="Times New Roman" w:cs="Times New Roman"/>
          <w:sz w:val="24"/>
          <w:szCs w:val="24"/>
        </w:rPr>
        <w:t>(Kung et al., 2016</w:t>
      </w:r>
      <w:r w:rsidR="00E37140" w:rsidRPr="004620CF">
        <w:rPr>
          <w:rFonts w:ascii="Times New Roman" w:hAnsi="Times New Roman" w:cs="Times New Roman"/>
          <w:sz w:val="24"/>
          <w:szCs w:val="24"/>
        </w:rPr>
        <w:t>).</w:t>
      </w:r>
      <w:r w:rsidR="00EE3EBC">
        <w:rPr>
          <w:rFonts w:ascii="Times New Roman" w:hAnsi="Times New Roman" w:cs="Times New Roman"/>
          <w:sz w:val="24"/>
          <w:szCs w:val="24"/>
        </w:rPr>
        <w:t xml:space="preserve"> We therefore expect</w:t>
      </w:r>
      <w:r w:rsidR="00E37140">
        <w:rPr>
          <w:rFonts w:ascii="Times New Roman" w:hAnsi="Times New Roman" w:cs="Times New Roman"/>
          <w:sz w:val="24"/>
          <w:szCs w:val="24"/>
        </w:rPr>
        <w:t xml:space="preserve"> that females with male twin brother</w:t>
      </w:r>
      <w:r w:rsidR="00EE3EBC">
        <w:rPr>
          <w:rFonts w:ascii="Times New Roman" w:hAnsi="Times New Roman" w:cs="Times New Roman"/>
          <w:sz w:val="24"/>
          <w:szCs w:val="24"/>
        </w:rPr>
        <w:t>s</w:t>
      </w:r>
      <w:r w:rsidR="00E37140">
        <w:rPr>
          <w:rFonts w:ascii="Times New Roman" w:hAnsi="Times New Roman" w:cs="Times New Roman"/>
          <w:sz w:val="24"/>
          <w:szCs w:val="24"/>
        </w:rPr>
        <w:t xml:space="preserve"> will perform worse on verbal ability tasks than females with female </w:t>
      </w:r>
      <w:r w:rsidR="00EE3EBC">
        <w:rPr>
          <w:rFonts w:ascii="Times New Roman" w:hAnsi="Times New Roman" w:cs="Times New Roman"/>
          <w:sz w:val="24"/>
          <w:szCs w:val="24"/>
        </w:rPr>
        <w:t>t</w:t>
      </w:r>
      <w:r w:rsidR="00E37140">
        <w:rPr>
          <w:rFonts w:ascii="Times New Roman" w:hAnsi="Times New Roman" w:cs="Times New Roman"/>
          <w:sz w:val="24"/>
          <w:szCs w:val="24"/>
        </w:rPr>
        <w:t>win</w:t>
      </w:r>
      <w:r w:rsidR="00EE3EBC">
        <w:rPr>
          <w:rFonts w:ascii="Times New Roman" w:hAnsi="Times New Roman" w:cs="Times New Roman"/>
          <w:sz w:val="24"/>
          <w:szCs w:val="24"/>
        </w:rPr>
        <w:t xml:space="preserve"> sisters</w:t>
      </w:r>
      <w:r w:rsidR="00E37140">
        <w:rPr>
          <w:rFonts w:ascii="Times New Roman" w:hAnsi="Times New Roman" w:cs="Times New Roman"/>
          <w:sz w:val="24"/>
          <w:szCs w:val="24"/>
        </w:rPr>
        <w:t>.</w:t>
      </w:r>
    </w:p>
    <w:p w:rsidR="003A7B89" w:rsidRDefault="009B1598" w:rsidP="008F1450">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study addresses three main research questions:</w:t>
      </w:r>
    </w:p>
    <w:p w:rsidR="003A7B89" w:rsidRDefault="003A7B89" w:rsidP="00EB25E0">
      <w:pPr>
        <w:pStyle w:val="a3"/>
        <w:spacing w:line="360" w:lineRule="auto"/>
        <w:ind w:left="720"/>
        <w:jc w:val="both"/>
        <w:rPr>
          <w:rFonts w:ascii="Times New Roman" w:hAnsi="Times New Roman" w:cs="Times New Roman"/>
          <w:sz w:val="24"/>
          <w:szCs w:val="24"/>
        </w:rPr>
      </w:pPr>
    </w:p>
    <w:p w:rsidR="003A7B89" w:rsidRDefault="003A7B89" w:rsidP="008A09E4">
      <w:pPr>
        <w:pStyle w:val="a3"/>
        <w:spacing w:line="360" w:lineRule="auto"/>
        <w:ind w:left="1440" w:hanging="720"/>
        <w:jc w:val="both"/>
        <w:rPr>
          <w:rFonts w:ascii="Times New Roman" w:hAnsi="Times New Roman" w:cs="Times New Roman"/>
          <w:sz w:val="24"/>
          <w:szCs w:val="24"/>
        </w:rPr>
      </w:pPr>
      <w:r w:rsidRPr="006D7E4D">
        <w:rPr>
          <w:rFonts w:ascii="Times New Roman" w:hAnsi="Times New Roman" w:cs="Times New Roman"/>
          <w:sz w:val="24"/>
          <w:szCs w:val="24"/>
        </w:rPr>
        <w:t xml:space="preserve">(i) </w:t>
      </w:r>
      <w:r w:rsidRPr="006D7E4D">
        <w:rPr>
          <w:rFonts w:ascii="Times New Roman" w:hAnsi="Times New Roman" w:cs="Times New Roman"/>
          <w:sz w:val="24"/>
          <w:szCs w:val="24"/>
        </w:rPr>
        <w:tab/>
        <w:t>Are there sex differences in non-verbal and verbal abilit</w:t>
      </w:r>
      <w:r>
        <w:rPr>
          <w:rFonts w:ascii="Times New Roman" w:hAnsi="Times New Roman" w:cs="Times New Roman"/>
          <w:sz w:val="24"/>
          <w:szCs w:val="24"/>
        </w:rPr>
        <w:t>iesat 2, 3, 4, 7, 9, 10, 12, 14 and 16 years of age</w:t>
      </w:r>
      <w:r w:rsidRPr="006D7E4D">
        <w:rPr>
          <w:rFonts w:ascii="Times New Roman" w:hAnsi="Times New Roman" w:cs="Times New Roman"/>
          <w:sz w:val="24"/>
          <w:szCs w:val="24"/>
        </w:rPr>
        <w:t>?</w:t>
      </w:r>
    </w:p>
    <w:p w:rsidR="003A7B89" w:rsidRDefault="003A7B89" w:rsidP="00EB25E0">
      <w:pPr>
        <w:pStyle w:val="a3"/>
        <w:spacing w:line="360" w:lineRule="auto"/>
        <w:ind w:left="1440" w:hanging="720"/>
        <w:jc w:val="both"/>
        <w:rPr>
          <w:rFonts w:ascii="Times New Roman" w:hAnsi="Times New Roman" w:cs="Times New Roman"/>
          <w:sz w:val="24"/>
          <w:szCs w:val="24"/>
        </w:rPr>
      </w:pPr>
      <w:r w:rsidRPr="006D7E4D">
        <w:rPr>
          <w:rFonts w:ascii="Times New Roman" w:hAnsi="Times New Roman" w:cs="Times New Roman"/>
          <w:sz w:val="24"/>
          <w:szCs w:val="24"/>
        </w:rPr>
        <w:t xml:space="preserve">(ii) </w:t>
      </w:r>
      <w:r w:rsidRPr="006D7E4D">
        <w:rPr>
          <w:rFonts w:ascii="Times New Roman" w:hAnsi="Times New Roman" w:cs="Times New Roman"/>
          <w:sz w:val="24"/>
          <w:szCs w:val="24"/>
        </w:rPr>
        <w:tab/>
        <w:t xml:space="preserve">Do </w:t>
      </w:r>
      <w:r>
        <w:rPr>
          <w:rFonts w:ascii="Times New Roman" w:hAnsi="Times New Roman" w:cs="Times New Roman"/>
          <w:sz w:val="24"/>
          <w:szCs w:val="24"/>
        </w:rPr>
        <w:t>females</w:t>
      </w:r>
      <w:r w:rsidRPr="006D7E4D">
        <w:rPr>
          <w:rFonts w:ascii="Times New Roman" w:hAnsi="Times New Roman" w:cs="Times New Roman"/>
          <w:sz w:val="24"/>
          <w:szCs w:val="24"/>
        </w:rPr>
        <w:t xml:space="preserve"> with </w:t>
      </w:r>
      <w:r>
        <w:rPr>
          <w:rFonts w:ascii="Times New Roman" w:hAnsi="Times New Roman" w:cs="Times New Roman"/>
          <w:sz w:val="24"/>
          <w:szCs w:val="24"/>
        </w:rPr>
        <w:t>male co-twins outperform females with female co-twins</w:t>
      </w:r>
      <w:r w:rsidRPr="006D7E4D">
        <w:rPr>
          <w:rFonts w:ascii="Times New Roman" w:hAnsi="Times New Roman" w:cs="Times New Roman"/>
          <w:sz w:val="24"/>
          <w:szCs w:val="24"/>
        </w:rPr>
        <w:t xml:space="preserve"> on non</w:t>
      </w:r>
      <w:r>
        <w:rPr>
          <w:rFonts w:ascii="Times New Roman" w:hAnsi="Times New Roman" w:cs="Times New Roman"/>
          <w:sz w:val="24"/>
          <w:szCs w:val="24"/>
        </w:rPr>
        <w:t>-</w:t>
      </w:r>
      <w:r w:rsidRPr="006D7E4D">
        <w:rPr>
          <w:rFonts w:ascii="Times New Roman" w:hAnsi="Times New Roman" w:cs="Times New Roman"/>
          <w:sz w:val="24"/>
          <w:szCs w:val="24"/>
        </w:rPr>
        <w:t>verbal abilit</w:t>
      </w:r>
      <w:r>
        <w:rPr>
          <w:rFonts w:ascii="Times New Roman" w:hAnsi="Times New Roman" w:cs="Times New Roman"/>
          <w:sz w:val="24"/>
          <w:szCs w:val="24"/>
        </w:rPr>
        <w:t>ies</w:t>
      </w:r>
      <w:r w:rsidRPr="006D7E4D">
        <w:rPr>
          <w:rFonts w:ascii="Times New Roman" w:hAnsi="Times New Roman" w:cs="Times New Roman"/>
          <w:sz w:val="24"/>
          <w:szCs w:val="24"/>
        </w:rPr>
        <w:t xml:space="preserve">at </w:t>
      </w:r>
      <w:r>
        <w:rPr>
          <w:rFonts w:ascii="Times New Roman" w:hAnsi="Times New Roman" w:cs="Times New Roman"/>
          <w:sz w:val="24"/>
          <w:szCs w:val="24"/>
        </w:rPr>
        <w:t>2, 3, 4, 7, 9, 10, 12, 14 or 16 years of age</w:t>
      </w:r>
      <w:r w:rsidRPr="006D7E4D">
        <w:rPr>
          <w:rFonts w:ascii="Times New Roman" w:hAnsi="Times New Roman" w:cs="Times New Roman"/>
          <w:sz w:val="24"/>
          <w:szCs w:val="24"/>
        </w:rPr>
        <w:t>?</w:t>
      </w:r>
    </w:p>
    <w:p w:rsidR="00874F52" w:rsidRDefault="00874F52" w:rsidP="002F233B">
      <w:pPr>
        <w:pStyle w:val="a3"/>
        <w:spacing w:line="360" w:lineRule="auto"/>
        <w:ind w:left="1440" w:hanging="720"/>
        <w:jc w:val="both"/>
        <w:rPr>
          <w:rFonts w:ascii="Times New Roman" w:hAnsi="Times New Roman" w:cs="Times New Roman"/>
          <w:sz w:val="24"/>
          <w:szCs w:val="24"/>
        </w:rPr>
      </w:pPr>
      <w:r w:rsidRPr="006D7E4D">
        <w:rPr>
          <w:rFonts w:ascii="Times New Roman" w:hAnsi="Times New Roman" w:cs="Times New Roman"/>
          <w:sz w:val="24"/>
          <w:szCs w:val="24"/>
        </w:rPr>
        <w:t>(ii</w:t>
      </w:r>
      <w:r>
        <w:rPr>
          <w:rFonts w:ascii="Times New Roman" w:hAnsi="Times New Roman" w:cs="Times New Roman"/>
          <w:sz w:val="24"/>
          <w:szCs w:val="24"/>
        </w:rPr>
        <w:t>i</w:t>
      </w:r>
      <w:r w:rsidRPr="006D7E4D">
        <w:rPr>
          <w:rFonts w:ascii="Times New Roman" w:hAnsi="Times New Roman" w:cs="Times New Roman"/>
          <w:sz w:val="24"/>
          <w:szCs w:val="24"/>
        </w:rPr>
        <w:t xml:space="preserve">) </w:t>
      </w:r>
      <w:r w:rsidRPr="006D7E4D">
        <w:rPr>
          <w:rFonts w:ascii="Times New Roman" w:hAnsi="Times New Roman" w:cs="Times New Roman"/>
          <w:sz w:val="24"/>
          <w:szCs w:val="24"/>
        </w:rPr>
        <w:tab/>
        <w:t xml:space="preserve">Do </w:t>
      </w:r>
      <w:r>
        <w:rPr>
          <w:rFonts w:ascii="Times New Roman" w:hAnsi="Times New Roman" w:cs="Times New Roman"/>
          <w:sz w:val="24"/>
          <w:szCs w:val="24"/>
        </w:rPr>
        <w:t>females</w:t>
      </w:r>
      <w:r w:rsidRPr="006D7E4D">
        <w:rPr>
          <w:rFonts w:ascii="Times New Roman" w:hAnsi="Times New Roman" w:cs="Times New Roman"/>
          <w:sz w:val="24"/>
          <w:szCs w:val="24"/>
        </w:rPr>
        <w:t xml:space="preserve"> with </w:t>
      </w:r>
      <w:r>
        <w:rPr>
          <w:rFonts w:ascii="Times New Roman" w:hAnsi="Times New Roman" w:cs="Times New Roman"/>
          <w:sz w:val="24"/>
          <w:szCs w:val="24"/>
        </w:rPr>
        <w:t>male co-twins</w:t>
      </w:r>
      <w:r w:rsidR="00E37140">
        <w:rPr>
          <w:rFonts w:ascii="Times New Roman" w:hAnsi="Times New Roman" w:cs="Times New Roman"/>
          <w:sz w:val="24"/>
          <w:szCs w:val="24"/>
        </w:rPr>
        <w:t>perform worsethan</w:t>
      </w:r>
      <w:r w:rsidR="00A32285">
        <w:rPr>
          <w:rFonts w:ascii="Times New Roman" w:hAnsi="Times New Roman" w:cs="Times New Roman"/>
          <w:sz w:val="24"/>
          <w:szCs w:val="24"/>
        </w:rPr>
        <w:t xml:space="preserve"> females with female co-</w:t>
      </w:r>
      <w:r>
        <w:rPr>
          <w:rFonts w:ascii="Times New Roman" w:hAnsi="Times New Roman" w:cs="Times New Roman"/>
          <w:sz w:val="24"/>
          <w:szCs w:val="24"/>
        </w:rPr>
        <w:t xml:space="preserve">twinson </w:t>
      </w:r>
      <w:r w:rsidRPr="006D7E4D">
        <w:rPr>
          <w:rFonts w:ascii="Times New Roman" w:hAnsi="Times New Roman" w:cs="Times New Roman"/>
          <w:sz w:val="24"/>
          <w:szCs w:val="24"/>
        </w:rPr>
        <w:t>verbal abilit</w:t>
      </w:r>
      <w:r>
        <w:rPr>
          <w:rFonts w:ascii="Times New Roman" w:hAnsi="Times New Roman" w:cs="Times New Roman"/>
          <w:sz w:val="24"/>
          <w:szCs w:val="24"/>
        </w:rPr>
        <w:t>ies</w:t>
      </w:r>
      <w:r w:rsidRPr="006D7E4D">
        <w:rPr>
          <w:rFonts w:ascii="Times New Roman" w:hAnsi="Times New Roman" w:cs="Times New Roman"/>
          <w:sz w:val="24"/>
          <w:szCs w:val="24"/>
        </w:rPr>
        <w:t xml:space="preserve"> at </w:t>
      </w:r>
      <w:r>
        <w:rPr>
          <w:rFonts w:ascii="Times New Roman" w:hAnsi="Times New Roman" w:cs="Times New Roman"/>
          <w:sz w:val="24"/>
          <w:szCs w:val="24"/>
        </w:rPr>
        <w:t>2, 3, 4, 7, 9, 10, 12, 14 or 16 years of age</w:t>
      </w:r>
      <w:r w:rsidRPr="006D7E4D">
        <w:rPr>
          <w:rFonts w:ascii="Times New Roman" w:hAnsi="Times New Roman" w:cs="Times New Roman"/>
          <w:sz w:val="24"/>
          <w:szCs w:val="24"/>
        </w:rPr>
        <w:t>?</w:t>
      </w:r>
    </w:p>
    <w:p w:rsidR="00874F52" w:rsidRDefault="00874F52" w:rsidP="00DC0F6F">
      <w:pPr>
        <w:pStyle w:val="a3"/>
        <w:spacing w:line="360" w:lineRule="auto"/>
        <w:jc w:val="both"/>
        <w:rPr>
          <w:rFonts w:ascii="Times New Roman" w:hAnsi="Times New Roman" w:cs="Times New Roman"/>
          <w:sz w:val="24"/>
          <w:szCs w:val="24"/>
        </w:rPr>
      </w:pPr>
    </w:p>
    <w:p w:rsidR="008F1450" w:rsidRDefault="007F2CDF" w:rsidP="008F14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3797" w:rsidRPr="008F1450" w:rsidRDefault="006B380B" w:rsidP="008F1450">
      <w:pPr>
        <w:jc w:val="center"/>
        <w:rPr>
          <w:rFonts w:ascii="Times New Roman" w:hAnsi="Times New Roman" w:cs="Times New Roman"/>
          <w:b/>
          <w:sz w:val="24"/>
          <w:szCs w:val="24"/>
        </w:rPr>
      </w:pPr>
      <w:r>
        <w:rPr>
          <w:rFonts w:ascii="Times New Roman" w:hAnsi="Times New Roman" w:cs="Times New Roman"/>
          <w:b/>
          <w:sz w:val="24"/>
          <w:szCs w:val="24"/>
        </w:rPr>
        <w:t>2.</w:t>
      </w:r>
      <w:r w:rsidR="00831098" w:rsidRPr="008F1450">
        <w:rPr>
          <w:rFonts w:ascii="Times New Roman" w:hAnsi="Times New Roman" w:cs="Times New Roman"/>
          <w:b/>
          <w:sz w:val="24"/>
          <w:szCs w:val="24"/>
        </w:rPr>
        <w:t>Method</w:t>
      </w:r>
    </w:p>
    <w:p w:rsidR="00831098" w:rsidRPr="006D7E4D" w:rsidRDefault="00DB0E15" w:rsidP="008B5656">
      <w:pPr>
        <w:pStyle w:val="a3"/>
        <w:spacing w:line="360" w:lineRule="auto"/>
        <w:jc w:val="both"/>
        <w:rPr>
          <w:rFonts w:ascii="Times New Roman" w:hAnsi="Times New Roman" w:cs="Times New Roman"/>
          <w:b/>
          <w:i/>
          <w:sz w:val="24"/>
          <w:szCs w:val="24"/>
        </w:rPr>
      </w:pPr>
      <w:r>
        <w:rPr>
          <w:rFonts w:ascii="Times New Roman" w:hAnsi="Times New Roman" w:cs="Times New Roman"/>
          <w:b/>
          <w:i/>
          <w:sz w:val="24"/>
          <w:szCs w:val="24"/>
        </w:rPr>
        <w:t>2.1</w:t>
      </w:r>
      <w:r w:rsidR="00AB35C7">
        <w:rPr>
          <w:rFonts w:ascii="Times New Roman" w:hAnsi="Times New Roman" w:cs="Times New Roman"/>
          <w:b/>
          <w:i/>
          <w:sz w:val="24"/>
          <w:szCs w:val="24"/>
        </w:rPr>
        <w:t>.</w:t>
      </w:r>
      <w:r w:rsidR="00831098" w:rsidRPr="006D7E4D">
        <w:rPr>
          <w:rFonts w:ascii="Times New Roman" w:hAnsi="Times New Roman" w:cs="Times New Roman"/>
          <w:b/>
          <w:i/>
          <w:sz w:val="24"/>
          <w:szCs w:val="24"/>
        </w:rPr>
        <w:t xml:space="preserve">Sample </w:t>
      </w:r>
    </w:p>
    <w:p w:rsidR="008F1450" w:rsidRDefault="00383797" w:rsidP="008F1450">
      <w:pPr>
        <w:pStyle w:val="a3"/>
        <w:spacing w:line="480" w:lineRule="auto"/>
        <w:ind w:firstLine="720"/>
        <w:jc w:val="both"/>
        <w:rPr>
          <w:rFonts w:ascii="Times New Roman" w:hAnsi="Times New Roman" w:cs="Times New Roman"/>
          <w:sz w:val="24"/>
          <w:szCs w:val="24"/>
        </w:rPr>
      </w:pPr>
      <w:r w:rsidRPr="0010574C">
        <w:rPr>
          <w:rFonts w:ascii="Times New Roman" w:hAnsi="Times New Roman" w:cs="Times New Roman"/>
          <w:sz w:val="24"/>
          <w:szCs w:val="24"/>
        </w:rPr>
        <w:t>The Twin Early Development Study (TEDS) sample was used. TEDS is a</w:t>
      </w:r>
      <w:r w:rsidR="008413E5">
        <w:rPr>
          <w:rFonts w:ascii="Times New Roman" w:hAnsi="Times New Roman" w:cs="Times New Roman"/>
          <w:sz w:val="24"/>
          <w:szCs w:val="24"/>
        </w:rPr>
        <w:t>n ongoing</w:t>
      </w:r>
      <w:r w:rsidRPr="0010574C">
        <w:rPr>
          <w:rFonts w:ascii="Times New Roman" w:hAnsi="Times New Roman" w:cs="Times New Roman"/>
          <w:sz w:val="24"/>
          <w:szCs w:val="24"/>
        </w:rPr>
        <w:t xml:space="preserve"> longitudinal study that has recruited over 16,000 twin pairs born in England and Wales between 1994</w:t>
      </w:r>
      <w:r w:rsidR="008413E5">
        <w:rPr>
          <w:rFonts w:ascii="Times New Roman" w:hAnsi="Times New Roman" w:cs="Times New Roman"/>
          <w:sz w:val="24"/>
          <w:szCs w:val="24"/>
        </w:rPr>
        <w:t xml:space="preserve">and </w:t>
      </w:r>
      <w:r w:rsidRPr="0010574C">
        <w:rPr>
          <w:rFonts w:ascii="Times New Roman" w:hAnsi="Times New Roman" w:cs="Times New Roman"/>
          <w:sz w:val="24"/>
          <w:szCs w:val="24"/>
        </w:rPr>
        <w:t xml:space="preserve">1996. </w:t>
      </w:r>
      <w:r w:rsidR="00CB1150">
        <w:rPr>
          <w:rFonts w:ascii="Times New Roman" w:hAnsi="Times New Roman" w:cs="Times New Roman"/>
          <w:sz w:val="24"/>
          <w:szCs w:val="24"/>
        </w:rPr>
        <w:t>Over the years</w:t>
      </w:r>
      <w:r w:rsidR="00485705">
        <w:rPr>
          <w:rFonts w:ascii="Times New Roman" w:hAnsi="Times New Roman" w:cs="Times New Roman"/>
          <w:sz w:val="24"/>
          <w:szCs w:val="24"/>
        </w:rPr>
        <w:t>,</w:t>
      </w:r>
      <w:r w:rsidR="00CB1150">
        <w:rPr>
          <w:rFonts w:ascii="Times New Roman" w:hAnsi="Times New Roman" w:cs="Times New Roman"/>
          <w:sz w:val="24"/>
          <w:szCs w:val="24"/>
        </w:rPr>
        <w:t xml:space="preserve"> t</w:t>
      </w:r>
      <w:r w:rsidRPr="0010574C">
        <w:rPr>
          <w:rFonts w:ascii="Times New Roman" w:hAnsi="Times New Roman" w:cs="Times New Roman"/>
          <w:sz w:val="24"/>
          <w:szCs w:val="24"/>
        </w:rPr>
        <w:t>he sample</w:t>
      </w:r>
      <w:r w:rsidR="00CB1150">
        <w:rPr>
          <w:rFonts w:ascii="Times New Roman" w:hAnsi="Times New Roman" w:cs="Times New Roman"/>
          <w:sz w:val="24"/>
          <w:szCs w:val="24"/>
        </w:rPr>
        <w:t xml:space="preserve"> has shown to be</w:t>
      </w:r>
      <w:r w:rsidRPr="0010574C">
        <w:rPr>
          <w:rFonts w:ascii="Times New Roman" w:hAnsi="Times New Roman" w:cs="Times New Roman"/>
          <w:sz w:val="24"/>
          <w:szCs w:val="24"/>
        </w:rPr>
        <w:t xml:space="preserve"> representative of the UK </w:t>
      </w:r>
      <w:r w:rsidR="00CB1150">
        <w:rPr>
          <w:rFonts w:ascii="Times New Roman" w:hAnsi="Times New Roman" w:cs="Times New Roman"/>
          <w:sz w:val="24"/>
          <w:szCs w:val="24"/>
        </w:rPr>
        <w:t>population</w:t>
      </w:r>
      <w:r w:rsidRPr="0010574C">
        <w:rPr>
          <w:rFonts w:ascii="Times New Roman" w:hAnsi="Times New Roman" w:cs="Times New Roman"/>
          <w:sz w:val="24"/>
          <w:szCs w:val="24"/>
        </w:rPr>
        <w:t xml:space="preserve">. Rich behavioral and cognitive data have been collected over many years, including measures of </w:t>
      </w:r>
      <w:r w:rsidR="00DB2442">
        <w:rPr>
          <w:rFonts w:ascii="Times New Roman" w:hAnsi="Times New Roman" w:cs="Times New Roman"/>
          <w:sz w:val="24"/>
          <w:szCs w:val="24"/>
        </w:rPr>
        <w:t>verbal and non-verbal abilities</w:t>
      </w:r>
      <w:r w:rsidRPr="0010574C">
        <w:rPr>
          <w:rFonts w:ascii="Times New Roman" w:hAnsi="Times New Roman" w:cs="Times New Roman"/>
          <w:sz w:val="24"/>
          <w:szCs w:val="24"/>
        </w:rPr>
        <w:t> </w:t>
      </w:r>
      <w:r w:rsidR="00DB2442">
        <w:rPr>
          <w:rFonts w:ascii="Times New Roman" w:hAnsi="Times New Roman" w:cs="Times New Roman"/>
          <w:sz w:val="24"/>
          <w:szCs w:val="24"/>
        </w:rPr>
        <w:t xml:space="preserve">at </w:t>
      </w:r>
      <w:r w:rsidR="00433B4A">
        <w:rPr>
          <w:rFonts w:ascii="Times New Roman" w:hAnsi="Times New Roman" w:cs="Times New Roman"/>
          <w:sz w:val="24"/>
          <w:szCs w:val="24"/>
        </w:rPr>
        <w:t>2, 3, 4, 7, 9, 10, 12, 14</w:t>
      </w:r>
      <w:r w:rsidRPr="0010574C">
        <w:rPr>
          <w:rFonts w:ascii="Times New Roman" w:hAnsi="Times New Roman" w:cs="Times New Roman"/>
          <w:sz w:val="24"/>
          <w:szCs w:val="24"/>
        </w:rPr>
        <w:t xml:space="preserve"> and 16 years of age</w:t>
      </w:r>
      <w:r w:rsidR="00DB2442">
        <w:rPr>
          <w:rFonts w:ascii="Times New Roman" w:hAnsi="Times New Roman" w:cs="Times New Roman"/>
          <w:sz w:val="24"/>
          <w:szCs w:val="24"/>
        </w:rPr>
        <w:t xml:space="preserve"> (</w:t>
      </w:r>
      <w:r w:rsidRPr="0010574C">
        <w:rPr>
          <w:rFonts w:ascii="Times New Roman" w:hAnsi="Times New Roman" w:cs="Times New Roman"/>
          <w:sz w:val="24"/>
          <w:szCs w:val="24"/>
        </w:rPr>
        <w:t>Kovas, Haworth, Dale,</w:t>
      </w:r>
      <w:r w:rsidR="00A32285">
        <w:rPr>
          <w:rFonts w:ascii="Times New Roman" w:hAnsi="Times New Roman" w:cs="Times New Roman"/>
          <w:sz w:val="24"/>
          <w:szCs w:val="24"/>
        </w:rPr>
        <w:t>&amp;</w:t>
      </w:r>
      <w:r w:rsidRPr="0010574C">
        <w:rPr>
          <w:rFonts w:ascii="Times New Roman" w:hAnsi="Times New Roman" w:cs="Times New Roman"/>
          <w:sz w:val="24"/>
          <w:szCs w:val="24"/>
        </w:rPr>
        <w:t>Plomin, 2007</w:t>
      </w:r>
      <w:r w:rsidR="00DB2442">
        <w:rPr>
          <w:rFonts w:ascii="Times New Roman" w:hAnsi="Times New Roman" w:cs="Times New Roman"/>
          <w:sz w:val="24"/>
          <w:szCs w:val="24"/>
        </w:rPr>
        <w:t xml:space="preserve">; </w:t>
      </w:r>
      <w:r w:rsidR="006D7F82">
        <w:rPr>
          <w:rFonts w:ascii="Times New Roman" w:hAnsi="Times New Roman" w:cs="Times New Roman"/>
          <w:sz w:val="24"/>
          <w:szCs w:val="24"/>
        </w:rPr>
        <w:t>Ha</w:t>
      </w:r>
      <w:r w:rsidR="00F76BF3">
        <w:rPr>
          <w:rFonts w:ascii="Times New Roman" w:hAnsi="Times New Roman" w:cs="Times New Roman"/>
          <w:sz w:val="24"/>
          <w:szCs w:val="24"/>
        </w:rPr>
        <w:t>worth, Davis</w:t>
      </w:r>
      <w:r w:rsidR="00A32285">
        <w:rPr>
          <w:rFonts w:ascii="Times New Roman" w:hAnsi="Times New Roman" w:cs="Times New Roman"/>
          <w:sz w:val="24"/>
          <w:szCs w:val="24"/>
        </w:rPr>
        <w:t>,</w:t>
      </w:r>
      <w:r w:rsidR="00F76BF3">
        <w:rPr>
          <w:rFonts w:ascii="Times New Roman" w:hAnsi="Times New Roman" w:cs="Times New Roman"/>
          <w:sz w:val="24"/>
          <w:szCs w:val="24"/>
        </w:rPr>
        <w:t>&amp;Plomin, 2013).</w:t>
      </w:r>
    </w:p>
    <w:p w:rsidR="00142B78" w:rsidRDefault="006D7F82" w:rsidP="008F1450">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current study, t</w:t>
      </w:r>
      <w:r w:rsidR="00F76BF3">
        <w:rPr>
          <w:rFonts w:ascii="Times New Roman" w:hAnsi="Times New Roman" w:cs="Times New Roman"/>
          <w:sz w:val="24"/>
          <w:szCs w:val="24"/>
        </w:rPr>
        <w:t xml:space="preserve">he following exclusion criteria were applied: </w:t>
      </w:r>
      <w:r w:rsidR="007C3684">
        <w:rPr>
          <w:rFonts w:ascii="Times New Roman" w:hAnsi="Times New Roman" w:cs="Times New Roman"/>
          <w:sz w:val="24"/>
          <w:szCs w:val="24"/>
        </w:rPr>
        <w:t>p</w:t>
      </w:r>
      <w:r w:rsidR="00383797" w:rsidRPr="0010574C">
        <w:rPr>
          <w:rFonts w:ascii="Times New Roman" w:hAnsi="Times New Roman" w:cs="Times New Roman"/>
          <w:sz w:val="24"/>
          <w:szCs w:val="24"/>
        </w:rPr>
        <w:t>articipants with major medical or psychiatric condi</w:t>
      </w:r>
      <w:r w:rsidR="00DB2442">
        <w:rPr>
          <w:rFonts w:ascii="Times New Roman" w:hAnsi="Times New Roman" w:cs="Times New Roman"/>
          <w:sz w:val="24"/>
          <w:szCs w:val="24"/>
        </w:rPr>
        <w:t xml:space="preserve">tions; </w:t>
      </w:r>
      <w:r w:rsidR="00383797" w:rsidRPr="0010574C">
        <w:rPr>
          <w:rFonts w:ascii="Times New Roman" w:hAnsi="Times New Roman" w:cs="Times New Roman"/>
          <w:sz w:val="24"/>
          <w:szCs w:val="24"/>
        </w:rPr>
        <w:t xml:space="preserve">with </w:t>
      </w:r>
      <w:r w:rsidR="00DB2442">
        <w:rPr>
          <w:rFonts w:ascii="Times New Roman" w:hAnsi="Times New Roman" w:cs="Times New Roman"/>
          <w:sz w:val="24"/>
          <w:szCs w:val="24"/>
        </w:rPr>
        <w:t xml:space="preserve">severe perinatal complications; </w:t>
      </w:r>
      <w:r w:rsidR="007C3684">
        <w:rPr>
          <w:rFonts w:ascii="Times New Roman" w:hAnsi="Times New Roman" w:cs="Times New Roman"/>
          <w:sz w:val="24"/>
          <w:szCs w:val="24"/>
        </w:rPr>
        <w:t>and</w:t>
      </w:r>
      <w:r w:rsidR="00383797" w:rsidRPr="0010574C">
        <w:rPr>
          <w:rFonts w:ascii="Times New Roman" w:hAnsi="Times New Roman" w:cs="Times New Roman"/>
          <w:sz w:val="24"/>
          <w:szCs w:val="24"/>
        </w:rPr>
        <w:t xml:space="preserve"> who did not have English as their first language.</w:t>
      </w:r>
      <w:r w:rsidR="00DD1F12" w:rsidRPr="006D7E4D">
        <w:rPr>
          <w:rFonts w:ascii="Times New Roman" w:hAnsi="Times New Roman" w:cs="Times New Roman"/>
          <w:sz w:val="24"/>
          <w:szCs w:val="24"/>
        </w:rPr>
        <w:t>The sample</w:t>
      </w:r>
      <w:r>
        <w:rPr>
          <w:rFonts w:ascii="Times New Roman" w:hAnsi="Times New Roman" w:cs="Times New Roman"/>
          <w:sz w:val="24"/>
          <w:szCs w:val="24"/>
        </w:rPr>
        <w:t xml:space="preserve"> size</w:t>
      </w:r>
      <w:r w:rsidR="00DD1F12" w:rsidRPr="006D7E4D">
        <w:rPr>
          <w:rFonts w:ascii="Times New Roman" w:hAnsi="Times New Roman" w:cs="Times New Roman"/>
          <w:sz w:val="24"/>
          <w:szCs w:val="24"/>
        </w:rPr>
        <w:t xml:space="preserve">used in this study </w:t>
      </w:r>
      <w:r w:rsidR="00221B15" w:rsidRPr="006D7E4D">
        <w:rPr>
          <w:rFonts w:ascii="Times New Roman" w:hAnsi="Times New Roman" w:cs="Times New Roman"/>
          <w:sz w:val="24"/>
          <w:szCs w:val="24"/>
        </w:rPr>
        <w:t xml:space="preserve">varied </w:t>
      </w:r>
      <w:r w:rsidR="00F76BF3">
        <w:rPr>
          <w:rFonts w:ascii="Times New Roman" w:hAnsi="Times New Roman" w:cs="Times New Roman"/>
          <w:sz w:val="24"/>
          <w:szCs w:val="24"/>
        </w:rPr>
        <w:t>from</w:t>
      </w:r>
      <w:r w:rsidR="006F65BC" w:rsidRPr="006D7E4D">
        <w:rPr>
          <w:rFonts w:ascii="Times New Roman" w:hAnsi="Times New Roman" w:cs="Times New Roman"/>
          <w:sz w:val="24"/>
          <w:szCs w:val="24"/>
        </w:rPr>
        <w:t>14</w:t>
      </w:r>
      <w:r w:rsidR="006F65BC">
        <w:rPr>
          <w:rFonts w:ascii="Times New Roman" w:hAnsi="Times New Roman" w:cs="Times New Roman"/>
          <w:sz w:val="24"/>
          <w:szCs w:val="24"/>
        </w:rPr>
        <w:t>,</w:t>
      </w:r>
      <w:r w:rsidR="006F65BC" w:rsidRPr="006D7E4D">
        <w:rPr>
          <w:rFonts w:ascii="Times New Roman" w:hAnsi="Times New Roman" w:cs="Times New Roman"/>
          <w:sz w:val="24"/>
          <w:szCs w:val="24"/>
        </w:rPr>
        <w:t xml:space="preserve">187 </w:t>
      </w:r>
      <w:r w:rsidR="006F65BC">
        <w:rPr>
          <w:rFonts w:ascii="Times New Roman" w:hAnsi="Times New Roman" w:cs="Times New Roman"/>
          <w:sz w:val="24"/>
          <w:szCs w:val="24"/>
        </w:rPr>
        <w:t xml:space="preserve">participants at age 4 years to </w:t>
      </w:r>
      <w:r w:rsidR="00221B15" w:rsidRPr="006D7E4D">
        <w:rPr>
          <w:rFonts w:ascii="Times New Roman" w:hAnsi="Times New Roman" w:cs="Times New Roman"/>
          <w:sz w:val="24"/>
          <w:szCs w:val="24"/>
        </w:rPr>
        <w:t>4</w:t>
      </w:r>
      <w:r w:rsidR="00563518">
        <w:rPr>
          <w:rFonts w:ascii="Times New Roman" w:hAnsi="Times New Roman" w:cs="Times New Roman"/>
          <w:sz w:val="24"/>
          <w:szCs w:val="24"/>
        </w:rPr>
        <w:t>,</w:t>
      </w:r>
      <w:r w:rsidR="00221B15" w:rsidRPr="006D7E4D">
        <w:rPr>
          <w:rFonts w:ascii="Times New Roman" w:hAnsi="Times New Roman" w:cs="Times New Roman"/>
          <w:sz w:val="24"/>
          <w:szCs w:val="24"/>
        </w:rPr>
        <w:t>959</w:t>
      </w:r>
      <w:r w:rsidR="00F76BF3">
        <w:rPr>
          <w:rFonts w:ascii="Times New Roman" w:hAnsi="Times New Roman" w:cs="Times New Roman"/>
          <w:sz w:val="24"/>
          <w:szCs w:val="24"/>
        </w:rPr>
        <w:t xml:space="preserve"> participants at </w:t>
      </w:r>
      <w:r w:rsidR="006F65BC">
        <w:rPr>
          <w:rFonts w:ascii="Times New Roman" w:hAnsi="Times New Roman" w:cs="Times New Roman"/>
          <w:sz w:val="24"/>
          <w:szCs w:val="24"/>
        </w:rPr>
        <w:t xml:space="preserve">age </w:t>
      </w:r>
      <w:r w:rsidR="00F76BF3">
        <w:rPr>
          <w:rFonts w:ascii="Times New Roman" w:hAnsi="Times New Roman" w:cs="Times New Roman"/>
          <w:sz w:val="24"/>
          <w:szCs w:val="24"/>
        </w:rPr>
        <w:t>16</w:t>
      </w:r>
      <w:r w:rsidR="00DD1F12" w:rsidRPr="006D7E4D">
        <w:rPr>
          <w:rFonts w:ascii="Times New Roman" w:hAnsi="Times New Roman" w:cs="Times New Roman"/>
          <w:sz w:val="24"/>
          <w:szCs w:val="24"/>
        </w:rPr>
        <w:t>.</w:t>
      </w:r>
    </w:p>
    <w:p w:rsidR="00EA51E3" w:rsidRDefault="00620834">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TTT hypothesis </w:t>
      </w:r>
      <w:r w:rsidR="00C8549D">
        <w:rPr>
          <w:rFonts w:ascii="Times New Roman" w:hAnsi="Times New Roman" w:cs="Times New Roman"/>
          <w:sz w:val="24"/>
          <w:szCs w:val="24"/>
        </w:rPr>
        <w:t>c</w:t>
      </w:r>
      <w:r w:rsidR="008C00DC">
        <w:rPr>
          <w:rFonts w:ascii="Times New Roman" w:hAnsi="Times New Roman" w:cs="Times New Roman"/>
          <w:sz w:val="24"/>
          <w:szCs w:val="24"/>
        </w:rPr>
        <w:t>anbe</w:t>
      </w:r>
      <w:r w:rsidR="00C8549D">
        <w:rPr>
          <w:rFonts w:ascii="Times New Roman" w:hAnsi="Times New Roman" w:cs="Times New Roman"/>
          <w:sz w:val="24"/>
          <w:szCs w:val="24"/>
        </w:rPr>
        <w:t xml:space="preserve"> investigated</w:t>
      </w:r>
      <w:r>
        <w:rPr>
          <w:rFonts w:ascii="Times New Roman" w:hAnsi="Times New Roman" w:cs="Times New Roman"/>
          <w:sz w:val="24"/>
          <w:szCs w:val="24"/>
        </w:rPr>
        <w:t xml:space="preserve"> by comparing female</w:t>
      </w:r>
      <w:r w:rsidR="008C00DC">
        <w:rPr>
          <w:rFonts w:ascii="Times New Roman" w:hAnsi="Times New Roman" w:cs="Times New Roman"/>
          <w:sz w:val="24"/>
          <w:szCs w:val="24"/>
        </w:rPr>
        <w:t>s</w:t>
      </w:r>
      <w:r>
        <w:rPr>
          <w:rFonts w:ascii="Times New Roman" w:hAnsi="Times New Roman" w:cs="Times New Roman"/>
          <w:sz w:val="24"/>
          <w:szCs w:val="24"/>
        </w:rPr>
        <w:t xml:space="preserve"> with</w:t>
      </w:r>
      <w:r w:rsidR="00C8549D">
        <w:rPr>
          <w:rFonts w:ascii="Times New Roman" w:hAnsi="Times New Roman" w:cs="Times New Roman"/>
          <w:sz w:val="24"/>
          <w:szCs w:val="24"/>
        </w:rPr>
        <w:t xml:space="preserve"> male co-twins </w:t>
      </w:r>
      <w:r w:rsidR="008C00DC">
        <w:rPr>
          <w:rFonts w:ascii="Times New Roman" w:hAnsi="Times New Roman" w:cs="Times New Roman"/>
          <w:sz w:val="24"/>
          <w:szCs w:val="24"/>
        </w:rPr>
        <w:t>to</w:t>
      </w:r>
      <w:r w:rsidR="00C8549D">
        <w:rPr>
          <w:rFonts w:ascii="Times New Roman" w:hAnsi="Times New Roman" w:cs="Times New Roman"/>
          <w:sz w:val="24"/>
          <w:szCs w:val="24"/>
        </w:rPr>
        <w:t xml:space="preserve"> female</w:t>
      </w:r>
      <w:r w:rsidR="00DD1527">
        <w:rPr>
          <w:rFonts w:ascii="Times New Roman" w:hAnsi="Times New Roman" w:cs="Times New Roman"/>
          <w:sz w:val="24"/>
          <w:szCs w:val="24"/>
        </w:rPr>
        <w:t>s</w:t>
      </w:r>
      <w:r w:rsidR="00C8549D">
        <w:rPr>
          <w:rFonts w:ascii="Times New Roman" w:hAnsi="Times New Roman" w:cs="Times New Roman"/>
          <w:sz w:val="24"/>
          <w:szCs w:val="24"/>
        </w:rPr>
        <w:t xml:space="preserve"> with female co-twins. </w:t>
      </w:r>
      <w:r w:rsidR="004901F9">
        <w:rPr>
          <w:rFonts w:ascii="Times New Roman" w:hAnsi="Times New Roman" w:cs="Times New Roman"/>
          <w:sz w:val="24"/>
          <w:szCs w:val="24"/>
        </w:rPr>
        <w:t>Previous research has found small differences</w:t>
      </w:r>
      <w:r w:rsidR="00940587">
        <w:rPr>
          <w:rFonts w:ascii="Times New Roman" w:hAnsi="Times New Roman" w:cs="Times New Roman"/>
          <w:sz w:val="24"/>
          <w:szCs w:val="24"/>
        </w:rPr>
        <w:t xml:space="preserve"> in average </w:t>
      </w:r>
      <w:r w:rsidR="00940587">
        <w:rPr>
          <w:rFonts w:ascii="Times New Roman" w:hAnsi="Times New Roman" w:cs="Times New Roman"/>
          <w:sz w:val="24"/>
          <w:szCs w:val="24"/>
        </w:rPr>
        <w:lastRenderedPageBreak/>
        <w:t>performance</w:t>
      </w:r>
      <w:r w:rsidR="00DD1527">
        <w:rPr>
          <w:rFonts w:ascii="Times New Roman" w:hAnsi="Times New Roman" w:cs="Times New Roman"/>
          <w:sz w:val="24"/>
          <w:szCs w:val="24"/>
        </w:rPr>
        <w:t>s</w:t>
      </w:r>
      <w:r w:rsidR="004901F9">
        <w:rPr>
          <w:rFonts w:ascii="Times New Roman" w:hAnsi="Times New Roman" w:cs="Times New Roman"/>
          <w:sz w:val="24"/>
          <w:szCs w:val="24"/>
        </w:rPr>
        <w:t xml:space="preserve"> be</w:t>
      </w:r>
      <w:r w:rsidR="00940587">
        <w:rPr>
          <w:rFonts w:ascii="Times New Roman" w:hAnsi="Times New Roman" w:cs="Times New Roman"/>
          <w:sz w:val="24"/>
          <w:szCs w:val="24"/>
        </w:rPr>
        <w:t>t</w:t>
      </w:r>
      <w:r w:rsidR="004901F9">
        <w:rPr>
          <w:rFonts w:ascii="Times New Roman" w:hAnsi="Times New Roman" w:cs="Times New Roman"/>
          <w:sz w:val="24"/>
          <w:szCs w:val="24"/>
        </w:rPr>
        <w:t xml:space="preserve">ween different </w:t>
      </w:r>
      <w:r w:rsidR="00940587">
        <w:rPr>
          <w:rFonts w:ascii="Times New Roman" w:hAnsi="Times New Roman" w:cs="Times New Roman"/>
          <w:sz w:val="24"/>
          <w:szCs w:val="24"/>
        </w:rPr>
        <w:t>sex and zygosity groups</w:t>
      </w:r>
      <w:r w:rsidR="006B380B">
        <w:rPr>
          <w:rFonts w:ascii="Times New Roman" w:hAnsi="Times New Roman" w:cs="Times New Roman"/>
          <w:sz w:val="24"/>
          <w:szCs w:val="24"/>
        </w:rPr>
        <w:t xml:space="preserve"> (Vuoksimaa et al., 2010; Heil et al., 2011)</w:t>
      </w:r>
      <w:r w:rsidR="00940587">
        <w:rPr>
          <w:rFonts w:ascii="Times New Roman" w:hAnsi="Times New Roman" w:cs="Times New Roman"/>
          <w:sz w:val="24"/>
          <w:szCs w:val="24"/>
        </w:rPr>
        <w:t>. P</w:t>
      </w:r>
      <w:r w:rsidR="00142B78">
        <w:rPr>
          <w:rFonts w:ascii="Times New Roman" w:hAnsi="Times New Roman" w:cs="Times New Roman"/>
          <w:sz w:val="24"/>
          <w:szCs w:val="24"/>
        </w:rPr>
        <w:t xml:space="preserve">reliminary analyses </w:t>
      </w:r>
      <w:r w:rsidR="00940587">
        <w:rPr>
          <w:rFonts w:ascii="Times New Roman" w:hAnsi="Times New Roman" w:cs="Times New Roman"/>
          <w:sz w:val="24"/>
          <w:szCs w:val="24"/>
        </w:rPr>
        <w:t xml:space="preserve">in our study </w:t>
      </w:r>
      <w:r w:rsidR="00142B78">
        <w:rPr>
          <w:rFonts w:ascii="Times New Roman" w:hAnsi="Times New Roman" w:cs="Times New Roman"/>
          <w:sz w:val="24"/>
          <w:szCs w:val="24"/>
        </w:rPr>
        <w:t>revealed small, but significant differences</w:t>
      </w:r>
      <w:r w:rsidR="00656870">
        <w:rPr>
          <w:rFonts w:ascii="Times New Roman" w:hAnsi="Times New Roman" w:cs="Times New Roman"/>
          <w:sz w:val="24"/>
          <w:szCs w:val="24"/>
        </w:rPr>
        <w:t xml:space="preserve"> in verbal abilitybetween monozygotic</w:t>
      </w:r>
      <w:r w:rsidR="00F00A9E">
        <w:rPr>
          <w:rFonts w:ascii="Times New Roman" w:hAnsi="Times New Roman" w:cs="Times New Roman"/>
          <w:sz w:val="24"/>
          <w:szCs w:val="24"/>
        </w:rPr>
        <w:t xml:space="preserve"> males</w:t>
      </w:r>
      <w:r w:rsidR="00656870">
        <w:rPr>
          <w:rFonts w:ascii="Times New Roman" w:hAnsi="Times New Roman" w:cs="Times New Roman"/>
          <w:sz w:val="24"/>
          <w:szCs w:val="24"/>
        </w:rPr>
        <w:t xml:space="preserve"> and dizygotic</w:t>
      </w:r>
      <w:r w:rsidR="00F00A9E">
        <w:rPr>
          <w:rFonts w:ascii="Times New Roman" w:hAnsi="Times New Roman" w:cs="Times New Roman"/>
          <w:sz w:val="24"/>
          <w:szCs w:val="24"/>
        </w:rPr>
        <w:t xml:space="preserve"> same sex males</w:t>
      </w:r>
      <w:r w:rsidR="007B2A7A">
        <w:rPr>
          <w:rFonts w:ascii="Times New Roman" w:hAnsi="Times New Roman" w:cs="Times New Roman"/>
          <w:sz w:val="24"/>
          <w:szCs w:val="24"/>
        </w:rPr>
        <w:t xml:space="preserve"> at ages 2 and 3, and </w:t>
      </w:r>
      <w:r w:rsidR="00F00A9E">
        <w:rPr>
          <w:rFonts w:ascii="Times New Roman" w:hAnsi="Times New Roman" w:cs="Times New Roman"/>
          <w:sz w:val="24"/>
          <w:szCs w:val="24"/>
        </w:rPr>
        <w:t xml:space="preserve">between monozygotic </w:t>
      </w:r>
      <w:r w:rsidR="007B2A7A">
        <w:rPr>
          <w:rFonts w:ascii="Times New Roman" w:hAnsi="Times New Roman" w:cs="Times New Roman"/>
          <w:sz w:val="24"/>
          <w:szCs w:val="24"/>
        </w:rPr>
        <w:t>females</w:t>
      </w:r>
      <w:r w:rsidR="00F00A9E">
        <w:rPr>
          <w:rFonts w:ascii="Times New Roman" w:hAnsi="Times New Roman" w:cs="Times New Roman"/>
          <w:sz w:val="24"/>
          <w:szCs w:val="24"/>
        </w:rPr>
        <w:t xml:space="preserve"> and dizygotic same sex females</w:t>
      </w:r>
      <w:r w:rsidR="007B2A7A">
        <w:rPr>
          <w:rFonts w:ascii="Times New Roman" w:hAnsi="Times New Roman" w:cs="Times New Roman"/>
          <w:sz w:val="24"/>
          <w:szCs w:val="24"/>
        </w:rPr>
        <w:t>at ages 2, 3 and 4. Di</w:t>
      </w:r>
      <w:r w:rsidR="00656870">
        <w:rPr>
          <w:rFonts w:ascii="Times New Roman" w:hAnsi="Times New Roman" w:cs="Times New Roman"/>
          <w:sz w:val="24"/>
          <w:szCs w:val="24"/>
        </w:rPr>
        <w:t xml:space="preserve">fferences between </w:t>
      </w:r>
      <w:r w:rsidR="00446766" w:rsidRPr="00446766">
        <w:rPr>
          <w:rFonts w:ascii="Times New Roman" w:hAnsi="Times New Roman" w:cs="Times New Roman"/>
          <w:sz w:val="24"/>
          <w:szCs w:val="24"/>
        </w:rPr>
        <w:t>monozygotic and dizygotic same sex females</w:t>
      </w:r>
      <w:r w:rsidR="00656870">
        <w:rPr>
          <w:rFonts w:ascii="Times New Roman" w:hAnsi="Times New Roman" w:cs="Times New Roman"/>
          <w:sz w:val="24"/>
          <w:szCs w:val="24"/>
        </w:rPr>
        <w:t xml:space="preserve"> were</w:t>
      </w:r>
      <w:r w:rsidR="007B2A7A">
        <w:rPr>
          <w:rFonts w:ascii="Times New Roman" w:hAnsi="Times New Roman" w:cs="Times New Roman"/>
          <w:sz w:val="24"/>
          <w:szCs w:val="24"/>
        </w:rPr>
        <w:t xml:space="preserve"> also found in non-verbal abilities at ages 2 and 4</w:t>
      </w:r>
      <w:r w:rsidR="00142B78">
        <w:rPr>
          <w:rFonts w:ascii="Times New Roman" w:hAnsi="Times New Roman" w:cs="Times New Roman"/>
          <w:sz w:val="24"/>
          <w:szCs w:val="24"/>
        </w:rPr>
        <w:t xml:space="preserve"> (see Table</w:t>
      </w:r>
      <w:r w:rsidR="00107C14">
        <w:rPr>
          <w:rFonts w:ascii="Times New Roman" w:hAnsi="Times New Roman" w:cs="Times New Roman"/>
          <w:sz w:val="24"/>
          <w:szCs w:val="24"/>
        </w:rPr>
        <w:t>sS</w:t>
      </w:r>
      <w:r w:rsidR="00142B78">
        <w:rPr>
          <w:rFonts w:ascii="Times New Roman" w:hAnsi="Times New Roman" w:cs="Times New Roman"/>
          <w:sz w:val="24"/>
          <w:szCs w:val="24"/>
        </w:rPr>
        <w:t>1</w:t>
      </w:r>
      <w:r w:rsidR="00107C14">
        <w:rPr>
          <w:rFonts w:ascii="Times New Roman" w:hAnsi="Times New Roman" w:cs="Times New Roman"/>
          <w:sz w:val="24"/>
          <w:szCs w:val="24"/>
        </w:rPr>
        <w:t xml:space="preserve"> and S2</w:t>
      </w:r>
      <w:r w:rsidR="00142B78">
        <w:rPr>
          <w:rFonts w:ascii="Times New Roman" w:hAnsi="Times New Roman" w:cs="Times New Roman"/>
          <w:sz w:val="24"/>
          <w:szCs w:val="24"/>
        </w:rPr>
        <w:t xml:space="preserve"> in Supplementary Material). Due to these </w:t>
      </w:r>
      <w:r w:rsidR="00F00A9E">
        <w:rPr>
          <w:rFonts w:ascii="Times New Roman" w:hAnsi="Times New Roman" w:cs="Times New Roman"/>
          <w:sz w:val="24"/>
          <w:szCs w:val="24"/>
        </w:rPr>
        <w:t>zygosity</w:t>
      </w:r>
      <w:r w:rsidR="00142B78">
        <w:rPr>
          <w:rFonts w:ascii="Times New Roman" w:hAnsi="Times New Roman" w:cs="Times New Roman"/>
          <w:sz w:val="24"/>
          <w:szCs w:val="24"/>
        </w:rPr>
        <w:t xml:space="preserve">differences, analyses were conducted </w:t>
      </w:r>
      <w:r w:rsidR="00906E8F">
        <w:rPr>
          <w:rFonts w:ascii="Times New Roman" w:hAnsi="Times New Roman" w:cs="Times New Roman"/>
          <w:sz w:val="24"/>
          <w:szCs w:val="24"/>
        </w:rPr>
        <w:t xml:space="preserve">dividing the sample into </w:t>
      </w:r>
      <w:r w:rsidR="006D7F82">
        <w:rPr>
          <w:rFonts w:ascii="Times New Roman" w:hAnsi="Times New Roman" w:cs="Times New Roman"/>
          <w:sz w:val="24"/>
          <w:szCs w:val="24"/>
        </w:rPr>
        <w:t>six groups based on</w:t>
      </w:r>
      <w:r w:rsidR="00330079">
        <w:rPr>
          <w:rFonts w:ascii="Times New Roman" w:hAnsi="Times New Roman" w:cs="Times New Roman"/>
          <w:sz w:val="24"/>
          <w:szCs w:val="24"/>
        </w:rPr>
        <w:t>the participants' sex</w:t>
      </w:r>
      <w:r w:rsidR="00446766">
        <w:rPr>
          <w:rFonts w:ascii="Times New Roman" w:hAnsi="Times New Roman" w:cs="Times New Roman"/>
          <w:sz w:val="24"/>
          <w:szCs w:val="24"/>
        </w:rPr>
        <w:t>,</w:t>
      </w:r>
      <w:r w:rsidR="006D7F82">
        <w:rPr>
          <w:rFonts w:ascii="Times New Roman" w:hAnsi="Times New Roman" w:cs="Times New Roman"/>
          <w:sz w:val="24"/>
          <w:szCs w:val="24"/>
        </w:rPr>
        <w:t>zygosity and co-twin</w:t>
      </w:r>
      <w:r w:rsidR="00446766">
        <w:rPr>
          <w:rFonts w:ascii="Times New Roman" w:hAnsi="Times New Roman" w:cs="Times New Roman"/>
          <w:sz w:val="24"/>
          <w:szCs w:val="24"/>
        </w:rPr>
        <w:t>'s</w:t>
      </w:r>
      <w:r w:rsidR="006D7F82">
        <w:rPr>
          <w:rFonts w:ascii="Times New Roman" w:hAnsi="Times New Roman" w:cs="Times New Roman"/>
          <w:sz w:val="24"/>
          <w:szCs w:val="24"/>
        </w:rPr>
        <w:t xml:space="preserve"> sex</w:t>
      </w:r>
      <w:r w:rsidR="005138B2">
        <w:rPr>
          <w:rFonts w:ascii="Times New Roman" w:hAnsi="Times New Roman" w:cs="Times New Roman"/>
          <w:sz w:val="24"/>
          <w:szCs w:val="24"/>
        </w:rPr>
        <w:t>.</w:t>
      </w:r>
      <w:r w:rsidR="006D7F82">
        <w:rPr>
          <w:rFonts w:ascii="Times New Roman" w:hAnsi="Times New Roman" w:cs="Times New Roman"/>
          <w:sz w:val="24"/>
          <w:szCs w:val="24"/>
        </w:rPr>
        <w:t xml:space="preserve"> Monozygotic</w:t>
      </w:r>
      <w:r w:rsidR="005138B2">
        <w:rPr>
          <w:rFonts w:ascii="Times New Roman" w:hAnsi="Times New Roman" w:cs="Times New Roman"/>
          <w:sz w:val="24"/>
          <w:szCs w:val="24"/>
        </w:rPr>
        <w:t xml:space="preserve"> t</w:t>
      </w:r>
      <w:r w:rsidR="006D7F82">
        <w:rPr>
          <w:rFonts w:ascii="Times New Roman" w:hAnsi="Times New Roman" w:cs="Times New Roman"/>
          <w:sz w:val="24"/>
          <w:szCs w:val="24"/>
        </w:rPr>
        <w:t>win</w:t>
      </w:r>
      <w:r w:rsidR="005138B2">
        <w:rPr>
          <w:rFonts w:ascii="Times New Roman" w:hAnsi="Times New Roman" w:cs="Times New Roman"/>
          <w:sz w:val="24"/>
          <w:szCs w:val="24"/>
        </w:rPr>
        <w:t>swere separated into two groups: males (MZ</w:t>
      </w:r>
      <w:r w:rsidR="00585EB9">
        <w:rPr>
          <w:rFonts w:ascii="Times New Roman" w:hAnsi="Times New Roman" w:cs="Times New Roman"/>
          <w:sz w:val="24"/>
          <w:szCs w:val="24"/>
        </w:rPr>
        <w:t>m</w:t>
      </w:r>
      <w:r w:rsidR="005138B2">
        <w:rPr>
          <w:rFonts w:ascii="Times New Roman" w:hAnsi="Times New Roman" w:cs="Times New Roman"/>
          <w:sz w:val="24"/>
          <w:szCs w:val="24"/>
        </w:rPr>
        <w:t>) and females (MZ</w:t>
      </w:r>
      <w:r w:rsidR="00585EB9">
        <w:rPr>
          <w:rFonts w:ascii="Times New Roman" w:hAnsi="Times New Roman" w:cs="Times New Roman"/>
          <w:sz w:val="24"/>
          <w:szCs w:val="24"/>
        </w:rPr>
        <w:t>f</w:t>
      </w:r>
      <w:r w:rsidR="006D7F82">
        <w:rPr>
          <w:rFonts w:ascii="Times New Roman" w:hAnsi="Times New Roman" w:cs="Times New Roman"/>
          <w:sz w:val="24"/>
          <w:szCs w:val="24"/>
        </w:rPr>
        <w:t>)</w:t>
      </w:r>
      <w:r w:rsidR="005138B2">
        <w:rPr>
          <w:rFonts w:ascii="Times New Roman" w:hAnsi="Times New Roman" w:cs="Times New Roman"/>
          <w:sz w:val="24"/>
          <w:szCs w:val="24"/>
        </w:rPr>
        <w:t>.</w:t>
      </w:r>
      <w:r w:rsidR="006D7F82">
        <w:rPr>
          <w:rFonts w:ascii="Times New Roman" w:hAnsi="Times New Roman" w:cs="Times New Roman"/>
          <w:sz w:val="24"/>
          <w:szCs w:val="24"/>
        </w:rPr>
        <w:t xml:space="preserve"> Dizygotictwin</w:t>
      </w:r>
      <w:r w:rsidR="005138B2">
        <w:rPr>
          <w:rFonts w:ascii="Times New Roman" w:hAnsi="Times New Roman" w:cs="Times New Roman"/>
          <w:sz w:val="24"/>
          <w:szCs w:val="24"/>
        </w:rPr>
        <w:t>s were separated into four groups: dizygotic males with male co-twins (DZss</w:t>
      </w:r>
      <w:r w:rsidR="002C76D1">
        <w:rPr>
          <w:rFonts w:ascii="Times New Roman" w:hAnsi="Times New Roman" w:cs="Times New Roman"/>
          <w:sz w:val="24"/>
          <w:szCs w:val="24"/>
        </w:rPr>
        <w:t>m</w:t>
      </w:r>
      <w:r w:rsidR="005138B2">
        <w:rPr>
          <w:rFonts w:ascii="Times New Roman" w:hAnsi="Times New Roman" w:cs="Times New Roman"/>
          <w:sz w:val="24"/>
          <w:szCs w:val="24"/>
        </w:rPr>
        <w:t>), dizygotic males with female co-twins (DZos</w:t>
      </w:r>
      <w:r w:rsidR="002C76D1">
        <w:rPr>
          <w:rFonts w:ascii="Times New Roman" w:hAnsi="Times New Roman" w:cs="Times New Roman"/>
          <w:sz w:val="24"/>
          <w:szCs w:val="24"/>
        </w:rPr>
        <w:t>m</w:t>
      </w:r>
      <w:r w:rsidR="005138B2">
        <w:rPr>
          <w:rFonts w:ascii="Times New Roman" w:hAnsi="Times New Roman" w:cs="Times New Roman"/>
          <w:sz w:val="24"/>
          <w:szCs w:val="24"/>
        </w:rPr>
        <w:t>), dizygotic females with female co-twins (DZss</w:t>
      </w:r>
      <w:r w:rsidR="002C76D1">
        <w:rPr>
          <w:rFonts w:ascii="Times New Roman" w:hAnsi="Times New Roman" w:cs="Times New Roman"/>
          <w:sz w:val="24"/>
          <w:szCs w:val="24"/>
        </w:rPr>
        <w:t>f</w:t>
      </w:r>
      <w:r w:rsidR="005138B2">
        <w:rPr>
          <w:rFonts w:ascii="Times New Roman" w:hAnsi="Times New Roman" w:cs="Times New Roman"/>
          <w:sz w:val="24"/>
          <w:szCs w:val="24"/>
        </w:rPr>
        <w:t>) and dizygotic females with male co-twins (DZos</w:t>
      </w:r>
      <w:r w:rsidR="002C76D1">
        <w:rPr>
          <w:rFonts w:ascii="Times New Roman" w:hAnsi="Times New Roman" w:cs="Times New Roman"/>
          <w:sz w:val="24"/>
          <w:szCs w:val="24"/>
        </w:rPr>
        <w:t>f</w:t>
      </w:r>
      <w:r w:rsidR="005138B2">
        <w:rPr>
          <w:rFonts w:ascii="Times New Roman" w:hAnsi="Times New Roman" w:cs="Times New Roman"/>
          <w:sz w:val="24"/>
          <w:szCs w:val="24"/>
        </w:rPr>
        <w:t xml:space="preserve">). </w:t>
      </w:r>
      <w:r w:rsidR="00563518">
        <w:rPr>
          <w:rFonts w:ascii="Times New Roman" w:hAnsi="Times New Roman" w:cs="Times New Roman"/>
          <w:sz w:val="24"/>
          <w:szCs w:val="24"/>
        </w:rPr>
        <w:t xml:space="preserve">Information on the sample size </w:t>
      </w:r>
      <w:r w:rsidR="00534252">
        <w:rPr>
          <w:rFonts w:ascii="Times New Roman" w:hAnsi="Times New Roman" w:cs="Times New Roman"/>
          <w:sz w:val="24"/>
          <w:szCs w:val="24"/>
        </w:rPr>
        <w:t xml:space="preserve">for each </w:t>
      </w:r>
      <w:r w:rsidR="00563518">
        <w:rPr>
          <w:rFonts w:ascii="Times New Roman" w:hAnsi="Times New Roman" w:cs="Times New Roman"/>
          <w:sz w:val="24"/>
          <w:szCs w:val="24"/>
        </w:rPr>
        <w:t>age group and twin group</w:t>
      </w:r>
      <w:r w:rsidR="00DB2442">
        <w:rPr>
          <w:rFonts w:ascii="Times New Roman" w:hAnsi="Times New Roman" w:cs="Times New Roman"/>
          <w:sz w:val="24"/>
          <w:szCs w:val="24"/>
        </w:rPr>
        <w:t xml:space="preserve"> (</w:t>
      </w:r>
      <w:r w:rsidR="00563518">
        <w:rPr>
          <w:rFonts w:ascii="Times New Roman" w:hAnsi="Times New Roman" w:cs="Times New Roman"/>
          <w:sz w:val="24"/>
          <w:szCs w:val="24"/>
        </w:rPr>
        <w:t>e.</w:t>
      </w:r>
      <w:r w:rsidR="00DB2442">
        <w:rPr>
          <w:rFonts w:ascii="Times New Roman" w:hAnsi="Times New Roman" w:cs="Times New Roman"/>
          <w:sz w:val="24"/>
          <w:szCs w:val="24"/>
        </w:rPr>
        <w:t>g. number ofdizygotic m</w:t>
      </w:r>
      <w:r w:rsidR="00563518">
        <w:rPr>
          <w:rFonts w:ascii="Times New Roman" w:hAnsi="Times New Roman" w:cs="Times New Roman"/>
          <w:sz w:val="24"/>
          <w:szCs w:val="24"/>
        </w:rPr>
        <w:t xml:space="preserve">ales with female co-twins </w:t>
      </w:r>
      <w:r w:rsidR="00DB2442">
        <w:rPr>
          <w:rFonts w:ascii="Times New Roman" w:hAnsi="Times New Roman" w:cs="Times New Roman"/>
          <w:sz w:val="24"/>
          <w:szCs w:val="24"/>
        </w:rPr>
        <w:t>at 2 years of age</w:t>
      </w:r>
      <w:r w:rsidR="00656870">
        <w:rPr>
          <w:rFonts w:ascii="Times New Roman" w:hAnsi="Times New Roman" w:cs="Times New Roman"/>
          <w:sz w:val="24"/>
          <w:szCs w:val="24"/>
        </w:rPr>
        <w:t>) is presented in Table S3</w:t>
      </w:r>
      <w:r w:rsidR="00563518">
        <w:rPr>
          <w:rFonts w:ascii="Times New Roman" w:hAnsi="Times New Roman" w:cs="Times New Roman"/>
          <w:sz w:val="24"/>
          <w:szCs w:val="24"/>
        </w:rPr>
        <w:t xml:space="preserve"> in the supplementary material. </w:t>
      </w:r>
    </w:p>
    <w:p w:rsidR="006D7E4D" w:rsidRPr="006D7E4D" w:rsidRDefault="006D7E4D" w:rsidP="00934289">
      <w:pPr>
        <w:pStyle w:val="a3"/>
        <w:spacing w:line="480" w:lineRule="auto"/>
        <w:jc w:val="both"/>
        <w:rPr>
          <w:rFonts w:ascii="Times New Roman" w:hAnsi="Times New Roman" w:cs="Times New Roman"/>
          <w:sz w:val="24"/>
          <w:szCs w:val="24"/>
        </w:rPr>
      </w:pPr>
    </w:p>
    <w:p w:rsidR="00BB614B" w:rsidRPr="006D7E4D" w:rsidRDefault="00DB0E15" w:rsidP="00934289">
      <w:pPr>
        <w:pStyle w:val="a3"/>
        <w:spacing w:line="480" w:lineRule="auto"/>
        <w:jc w:val="both"/>
        <w:rPr>
          <w:rFonts w:ascii="Times New Roman" w:hAnsi="Times New Roman" w:cs="Times New Roman"/>
          <w:b/>
          <w:i/>
          <w:sz w:val="24"/>
          <w:szCs w:val="24"/>
        </w:rPr>
      </w:pPr>
      <w:r>
        <w:rPr>
          <w:rFonts w:ascii="Times New Roman" w:hAnsi="Times New Roman" w:cs="Times New Roman"/>
          <w:b/>
          <w:i/>
          <w:sz w:val="24"/>
          <w:szCs w:val="24"/>
        </w:rPr>
        <w:t>2.2</w:t>
      </w:r>
      <w:r w:rsidR="00AB35C7">
        <w:rPr>
          <w:rFonts w:ascii="Times New Roman" w:hAnsi="Times New Roman" w:cs="Times New Roman"/>
          <w:b/>
          <w:i/>
          <w:sz w:val="24"/>
          <w:szCs w:val="24"/>
        </w:rPr>
        <w:t>.</w:t>
      </w:r>
      <w:r w:rsidR="00BB614B" w:rsidRPr="006D7E4D">
        <w:rPr>
          <w:rFonts w:ascii="Times New Roman" w:hAnsi="Times New Roman" w:cs="Times New Roman"/>
          <w:b/>
          <w:i/>
          <w:sz w:val="24"/>
          <w:szCs w:val="24"/>
        </w:rPr>
        <w:t>Non-verbal and verbal ability measure</w:t>
      </w:r>
    </w:p>
    <w:p w:rsidR="00AB699F" w:rsidRDefault="00AB699F" w:rsidP="009342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070E0" w:rsidRPr="00147A9A">
        <w:rPr>
          <w:rFonts w:ascii="Times New Roman" w:hAnsi="Times New Roman" w:cs="Times New Roman"/>
          <w:sz w:val="24"/>
          <w:szCs w:val="24"/>
        </w:rPr>
        <w:t>Across development, a variety of age-appropriate non-verbal</w:t>
      </w:r>
      <w:r w:rsidR="00DD1527">
        <w:rPr>
          <w:rFonts w:ascii="Times New Roman" w:hAnsi="Times New Roman" w:cs="Times New Roman"/>
          <w:sz w:val="24"/>
          <w:szCs w:val="24"/>
        </w:rPr>
        <w:t xml:space="preserve"> and verbal measures were administered to the twins taking part in TEDS</w:t>
      </w:r>
      <w:r w:rsidR="009070E0" w:rsidRPr="00147A9A">
        <w:rPr>
          <w:rFonts w:ascii="Times New Roman" w:hAnsi="Times New Roman" w:cs="Times New Roman"/>
          <w:sz w:val="24"/>
          <w:szCs w:val="24"/>
        </w:rPr>
        <w:t>.</w:t>
      </w:r>
      <w:r w:rsidR="00BA3BB1">
        <w:rPr>
          <w:rFonts w:ascii="Times New Roman" w:hAnsi="Times New Roman" w:cs="Times New Roman"/>
          <w:sz w:val="24"/>
          <w:szCs w:val="24"/>
        </w:rPr>
        <w:t xml:space="preserve">Twins were assessed on non-verbal and verbal ability at ages 2, 3, 4, 7, 9, 10, 12, 14 and 16. </w:t>
      </w:r>
      <w:r w:rsidR="00940587">
        <w:rPr>
          <w:rFonts w:ascii="Times New Roman" w:hAnsi="Times New Roman" w:cs="Times New Roman"/>
          <w:sz w:val="24"/>
          <w:szCs w:val="24"/>
        </w:rPr>
        <w:t xml:space="preserve">Two non-verbal and two verbal tests were used at </w:t>
      </w:r>
      <w:r w:rsidR="00BA3BB1">
        <w:rPr>
          <w:rFonts w:ascii="Times New Roman" w:hAnsi="Times New Roman" w:cs="Times New Roman"/>
          <w:sz w:val="24"/>
          <w:szCs w:val="24"/>
        </w:rPr>
        <w:t>age</w:t>
      </w:r>
      <w:r w:rsidR="00B64CF7">
        <w:rPr>
          <w:rFonts w:ascii="Times New Roman" w:hAnsi="Times New Roman" w:cs="Times New Roman"/>
          <w:sz w:val="24"/>
          <w:szCs w:val="24"/>
        </w:rPr>
        <w:t>s</w:t>
      </w:r>
      <w:r w:rsidR="00B90A13">
        <w:rPr>
          <w:rFonts w:ascii="Times New Roman" w:hAnsi="Times New Roman" w:cs="Times New Roman"/>
          <w:sz w:val="24"/>
          <w:szCs w:val="24"/>
        </w:rPr>
        <w:t xml:space="preserve"> 2, 3</w:t>
      </w:r>
      <w:r w:rsidR="00B64CF7">
        <w:rPr>
          <w:rFonts w:ascii="Times New Roman" w:hAnsi="Times New Roman" w:cs="Times New Roman"/>
          <w:sz w:val="24"/>
          <w:szCs w:val="24"/>
        </w:rPr>
        <w:t>,</w:t>
      </w:r>
      <w:r w:rsidR="00B90A13">
        <w:rPr>
          <w:rFonts w:ascii="Times New Roman" w:hAnsi="Times New Roman" w:cs="Times New Roman"/>
          <w:sz w:val="24"/>
          <w:szCs w:val="24"/>
        </w:rPr>
        <w:t xml:space="preserve"> 4, 7, 9, 10 and 12</w:t>
      </w:r>
      <w:r w:rsidR="0016455B" w:rsidRPr="006D7E4D">
        <w:rPr>
          <w:rFonts w:ascii="Times New Roman" w:hAnsi="Times New Roman" w:cs="Times New Roman"/>
          <w:sz w:val="24"/>
          <w:szCs w:val="24"/>
        </w:rPr>
        <w:t xml:space="preserve">. </w:t>
      </w:r>
      <w:r w:rsidR="00940587">
        <w:rPr>
          <w:rFonts w:ascii="Times New Roman" w:hAnsi="Times New Roman" w:cs="Times New Roman"/>
          <w:sz w:val="24"/>
          <w:szCs w:val="24"/>
        </w:rPr>
        <w:t>T</w:t>
      </w:r>
      <w:r w:rsidR="00940587" w:rsidRPr="006D7E4D">
        <w:rPr>
          <w:rFonts w:ascii="Times New Roman" w:hAnsi="Times New Roman" w:cs="Times New Roman"/>
          <w:sz w:val="24"/>
          <w:szCs w:val="24"/>
        </w:rPr>
        <w:t xml:space="preserve">he scores </w:t>
      </w:r>
      <w:r w:rsidR="00940587">
        <w:rPr>
          <w:rFonts w:ascii="Times New Roman" w:hAnsi="Times New Roman" w:cs="Times New Roman"/>
          <w:sz w:val="24"/>
          <w:szCs w:val="24"/>
        </w:rPr>
        <w:t xml:space="preserve">from the two tests </w:t>
      </w:r>
      <w:r w:rsidR="00940587" w:rsidRPr="006D7E4D">
        <w:rPr>
          <w:rFonts w:ascii="Times New Roman" w:hAnsi="Times New Roman" w:cs="Times New Roman"/>
          <w:sz w:val="24"/>
          <w:szCs w:val="24"/>
        </w:rPr>
        <w:t>were standardized</w:t>
      </w:r>
      <w:r w:rsidR="00940587">
        <w:rPr>
          <w:rFonts w:ascii="Times New Roman" w:hAnsi="Times New Roman" w:cs="Times New Roman"/>
          <w:sz w:val="24"/>
          <w:szCs w:val="24"/>
        </w:rPr>
        <w:t xml:space="preserve"> and </w:t>
      </w:r>
      <w:r w:rsidR="00940587" w:rsidRPr="006D7E4D">
        <w:rPr>
          <w:rFonts w:ascii="Times New Roman" w:hAnsi="Times New Roman" w:cs="Times New Roman"/>
          <w:sz w:val="24"/>
          <w:szCs w:val="24"/>
        </w:rPr>
        <w:t>thenaveraged</w:t>
      </w:r>
      <w:r w:rsidR="00940587">
        <w:rPr>
          <w:rFonts w:ascii="Times New Roman" w:hAnsi="Times New Roman" w:cs="Times New Roman"/>
          <w:sz w:val="24"/>
          <w:szCs w:val="24"/>
        </w:rPr>
        <w:t xml:space="preserve"> to create a non-verbal and verbal composite scores (see Table S4 in the supplementary material). </w:t>
      </w:r>
      <w:r w:rsidR="00B07CF4">
        <w:rPr>
          <w:rFonts w:ascii="Times New Roman" w:hAnsi="Times New Roman" w:cs="Times New Roman"/>
          <w:sz w:val="24"/>
          <w:szCs w:val="24"/>
        </w:rPr>
        <w:t>At ages 14 and 16 both n</w:t>
      </w:r>
      <w:r w:rsidR="00940587">
        <w:rPr>
          <w:rFonts w:ascii="Times New Roman" w:hAnsi="Times New Roman" w:cs="Times New Roman"/>
          <w:sz w:val="24"/>
          <w:szCs w:val="24"/>
        </w:rPr>
        <w:t>on-verbal and verbal ability were</w:t>
      </w:r>
      <w:r w:rsidR="00A00D5D">
        <w:rPr>
          <w:rFonts w:ascii="Times New Roman" w:hAnsi="Times New Roman" w:cs="Times New Roman"/>
          <w:sz w:val="24"/>
          <w:szCs w:val="24"/>
        </w:rPr>
        <w:t xml:space="preserve"> assessed using only one test.</w:t>
      </w:r>
      <w:r w:rsidRPr="00CE079D">
        <w:rPr>
          <w:rFonts w:ascii="Times New Roman" w:hAnsi="Times New Roman" w:cs="Times New Roman"/>
          <w:sz w:val="24"/>
          <w:szCs w:val="24"/>
        </w:rPr>
        <w:t xml:space="preserve">The following analyses were run on one randomly selected twin per pair to ensure participants’ independence. Additionally, randomly selecting only one twin per pair </w:t>
      </w:r>
      <w:r w:rsidRPr="00CE079D">
        <w:rPr>
          <w:rFonts w:ascii="Times New Roman" w:hAnsi="Times New Roman" w:cs="Times New Roman"/>
          <w:sz w:val="24"/>
          <w:szCs w:val="24"/>
        </w:rPr>
        <w:lastRenderedPageBreak/>
        <w:t>created a second sample that was used as a replication sample. Effects were considered significant only if they replicated in both halves of the twin sample.</w:t>
      </w:r>
    </w:p>
    <w:p w:rsidR="00B64CF7" w:rsidRDefault="00B64CF7">
      <w:pPr>
        <w:pStyle w:val="a3"/>
        <w:spacing w:line="480" w:lineRule="auto"/>
        <w:ind w:firstLine="720"/>
        <w:jc w:val="both"/>
        <w:rPr>
          <w:rFonts w:ascii="Times New Roman" w:hAnsi="Times New Roman" w:cs="Times New Roman"/>
          <w:sz w:val="24"/>
          <w:szCs w:val="24"/>
        </w:rPr>
      </w:pPr>
    </w:p>
    <w:p w:rsidR="00396DD0" w:rsidRPr="006D7E4D" w:rsidRDefault="00396DD0">
      <w:pPr>
        <w:pStyle w:val="a3"/>
        <w:spacing w:line="480" w:lineRule="auto"/>
        <w:ind w:firstLine="720"/>
        <w:jc w:val="both"/>
        <w:rPr>
          <w:rFonts w:ascii="Times New Roman" w:hAnsi="Times New Roman" w:cs="Times New Roman"/>
          <w:sz w:val="24"/>
          <w:szCs w:val="24"/>
        </w:rPr>
      </w:pPr>
    </w:p>
    <w:p w:rsidR="00BB614B" w:rsidRPr="006D7E4D" w:rsidRDefault="00DB0E15" w:rsidP="00934289">
      <w:pPr>
        <w:pStyle w:val="a3"/>
        <w:spacing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2.2.1 </w:t>
      </w:r>
      <w:r w:rsidR="007130B1">
        <w:rPr>
          <w:rFonts w:ascii="Times New Roman" w:hAnsi="Times New Roman" w:cs="Times New Roman"/>
          <w:b/>
          <w:i/>
          <w:sz w:val="24"/>
          <w:szCs w:val="24"/>
        </w:rPr>
        <w:t xml:space="preserve">Measures at </w:t>
      </w:r>
      <w:r w:rsidR="006D7E4D">
        <w:rPr>
          <w:rFonts w:ascii="Times New Roman" w:hAnsi="Times New Roman" w:cs="Times New Roman"/>
          <w:b/>
          <w:i/>
          <w:sz w:val="24"/>
          <w:szCs w:val="24"/>
        </w:rPr>
        <w:t>2, 3, and 4</w:t>
      </w:r>
      <w:r w:rsidR="0078198B">
        <w:rPr>
          <w:rFonts w:ascii="Times New Roman" w:hAnsi="Times New Roman" w:cs="Times New Roman"/>
          <w:b/>
          <w:i/>
          <w:sz w:val="24"/>
          <w:szCs w:val="24"/>
        </w:rPr>
        <w:t xml:space="preserve"> years of age</w:t>
      </w:r>
    </w:p>
    <w:p w:rsidR="00807B61" w:rsidRDefault="000E76B3" w:rsidP="00807B61">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BB614B" w:rsidRPr="006D7E4D">
        <w:rPr>
          <w:rFonts w:ascii="Times New Roman" w:hAnsi="Times New Roman" w:cs="Times New Roman"/>
          <w:sz w:val="24"/>
          <w:szCs w:val="24"/>
        </w:rPr>
        <w:t xml:space="preserve">on-verbal ability </w:t>
      </w:r>
      <w:r>
        <w:rPr>
          <w:rFonts w:ascii="Times New Roman" w:hAnsi="Times New Roman" w:cs="Times New Roman"/>
          <w:sz w:val="24"/>
          <w:szCs w:val="24"/>
        </w:rPr>
        <w:t>at</w:t>
      </w:r>
      <w:r w:rsidR="004A6DF3">
        <w:rPr>
          <w:rFonts w:ascii="Times New Roman" w:hAnsi="Times New Roman" w:cs="Times New Roman"/>
          <w:sz w:val="24"/>
          <w:szCs w:val="24"/>
        </w:rPr>
        <w:t xml:space="preserve">age </w:t>
      </w:r>
      <w:r w:rsidR="00BB614B" w:rsidRPr="006D7E4D">
        <w:rPr>
          <w:rFonts w:ascii="Times New Roman" w:hAnsi="Times New Roman" w:cs="Times New Roman"/>
          <w:sz w:val="24"/>
          <w:szCs w:val="24"/>
        </w:rPr>
        <w:t xml:space="preserve">2, 3 and 4was assessed </w:t>
      </w:r>
      <w:r>
        <w:rPr>
          <w:rFonts w:ascii="Times New Roman" w:hAnsi="Times New Roman" w:cs="Times New Roman"/>
          <w:sz w:val="24"/>
          <w:szCs w:val="24"/>
        </w:rPr>
        <w:t>using a</w:t>
      </w:r>
      <w:r w:rsidR="00BB614B" w:rsidRPr="006D7E4D">
        <w:rPr>
          <w:rFonts w:ascii="Times New Roman" w:hAnsi="Times New Roman" w:cs="Times New Roman"/>
          <w:sz w:val="24"/>
          <w:szCs w:val="24"/>
        </w:rPr>
        <w:t>version of the Parent Report of Children’s Abilities (PARCA)</w:t>
      </w:r>
      <w:r>
        <w:rPr>
          <w:rFonts w:ascii="Times New Roman" w:hAnsi="Times New Roman" w:cs="Times New Roman"/>
          <w:sz w:val="24"/>
          <w:szCs w:val="24"/>
        </w:rPr>
        <w:t xml:space="preserve"> test. PARCA</w:t>
      </w:r>
      <w:r w:rsidR="00BB614B" w:rsidRPr="006D7E4D">
        <w:rPr>
          <w:rFonts w:ascii="Times New Roman" w:hAnsi="Times New Roman" w:cs="Times New Roman"/>
          <w:sz w:val="24"/>
          <w:szCs w:val="24"/>
        </w:rPr>
        <w:t xml:space="preserve"> is an hour-long test that measures number, shape, size, conceptual grouping and orientation skills (Oliver &amp;Plomin, 2002; Saudino et al., 1998; Fenson et al., 2000). The PARC</w:t>
      </w:r>
      <w:r>
        <w:rPr>
          <w:rFonts w:ascii="Times New Roman" w:hAnsi="Times New Roman" w:cs="Times New Roman"/>
          <w:sz w:val="24"/>
          <w:szCs w:val="24"/>
        </w:rPr>
        <w:t>A test</w:t>
      </w:r>
      <w:r w:rsidR="00BB614B" w:rsidRPr="006D7E4D">
        <w:rPr>
          <w:rFonts w:ascii="Times New Roman" w:hAnsi="Times New Roman" w:cs="Times New Roman"/>
          <w:sz w:val="24"/>
          <w:szCs w:val="24"/>
        </w:rPr>
        <w:t xml:space="preserve"> has been validated in an independent sample (Saudino et al., 1998) as well as in </w:t>
      </w:r>
      <w:r>
        <w:rPr>
          <w:rFonts w:ascii="Times New Roman" w:hAnsi="Times New Roman" w:cs="Times New Roman"/>
          <w:sz w:val="24"/>
          <w:szCs w:val="24"/>
        </w:rPr>
        <w:t xml:space="preserve">the </w:t>
      </w:r>
      <w:r w:rsidR="00BB614B" w:rsidRPr="006D7E4D">
        <w:rPr>
          <w:rFonts w:ascii="Times New Roman" w:hAnsi="Times New Roman" w:cs="Times New Roman"/>
          <w:sz w:val="24"/>
          <w:szCs w:val="24"/>
        </w:rPr>
        <w:t xml:space="preserve">TEDS sample (Oliver &amp;Plomin, 2002). </w:t>
      </w:r>
    </w:p>
    <w:p w:rsidR="00BB614B" w:rsidRPr="006D7E4D" w:rsidRDefault="000E76B3" w:rsidP="00EE3D07">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Verbal ability</w:t>
      </w:r>
      <w:r w:rsidR="00BB614B" w:rsidRPr="006D7E4D">
        <w:rPr>
          <w:rFonts w:ascii="Times New Roman" w:hAnsi="Times New Roman" w:cs="Times New Roman"/>
          <w:sz w:val="24"/>
          <w:szCs w:val="24"/>
        </w:rPr>
        <w:t xml:space="preserve"> at ages 2, 3 and 4 </w:t>
      </w:r>
      <w:r w:rsidRPr="006D7E4D">
        <w:rPr>
          <w:rFonts w:ascii="Times New Roman" w:hAnsi="Times New Roman" w:cs="Times New Roman"/>
          <w:sz w:val="24"/>
          <w:szCs w:val="24"/>
        </w:rPr>
        <w:t>w</w:t>
      </w:r>
      <w:r>
        <w:rPr>
          <w:rFonts w:ascii="Times New Roman" w:hAnsi="Times New Roman" w:cs="Times New Roman"/>
          <w:sz w:val="24"/>
          <w:szCs w:val="24"/>
        </w:rPr>
        <w:t>as assessed usingthe</w:t>
      </w:r>
      <w:r w:rsidR="00B64CF7">
        <w:rPr>
          <w:rFonts w:ascii="Times New Roman" w:hAnsi="Times New Roman" w:cs="Times New Roman"/>
          <w:sz w:val="24"/>
          <w:szCs w:val="24"/>
        </w:rPr>
        <w:t xml:space="preserve"> age-appropriate</w:t>
      </w:r>
      <w:r w:rsidR="00BB614B" w:rsidRPr="006D7E4D">
        <w:rPr>
          <w:rFonts w:ascii="Times New Roman" w:hAnsi="Times New Roman" w:cs="Times New Roman"/>
          <w:sz w:val="24"/>
          <w:szCs w:val="24"/>
        </w:rPr>
        <w:t>Expressive Vocabulary and Grammar</w:t>
      </w:r>
      <w:r>
        <w:rPr>
          <w:rFonts w:ascii="Times New Roman" w:hAnsi="Times New Roman" w:cs="Times New Roman"/>
          <w:sz w:val="24"/>
          <w:szCs w:val="24"/>
        </w:rPr>
        <w:t xml:space="preserve"> tests </w:t>
      </w:r>
      <w:r w:rsidR="00BB614B" w:rsidRPr="006D7E4D">
        <w:rPr>
          <w:rFonts w:ascii="Times New Roman" w:hAnsi="Times New Roman" w:cs="Times New Roman"/>
          <w:sz w:val="24"/>
          <w:szCs w:val="24"/>
        </w:rPr>
        <w:t>based on the MacArthur Communicative Development Inventories (MCDI; Fenson et al., 2000). The MCDI has good internal consistency and test-retest reliability (Fenson et al., 2000)</w:t>
      </w:r>
      <w:r w:rsidR="00BA3BB1">
        <w:rPr>
          <w:rFonts w:ascii="Times New Roman" w:hAnsi="Times New Roman" w:cs="Times New Roman"/>
          <w:sz w:val="24"/>
          <w:szCs w:val="24"/>
        </w:rPr>
        <w:t>.</w:t>
      </w:r>
    </w:p>
    <w:p w:rsidR="00BB614B" w:rsidRPr="006D7E4D" w:rsidRDefault="00DB0E15" w:rsidP="008B5656">
      <w:pPr>
        <w:pStyle w:val="a3"/>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2.2.2 </w:t>
      </w:r>
      <w:r w:rsidR="007130B1">
        <w:rPr>
          <w:rFonts w:ascii="Times New Roman" w:hAnsi="Times New Roman" w:cs="Times New Roman"/>
          <w:b/>
          <w:i/>
          <w:sz w:val="24"/>
          <w:szCs w:val="24"/>
        </w:rPr>
        <w:t>Measures at</w:t>
      </w:r>
      <w:r w:rsidR="006D7E4D">
        <w:rPr>
          <w:rFonts w:ascii="Times New Roman" w:hAnsi="Times New Roman" w:cs="Times New Roman"/>
          <w:b/>
          <w:i/>
          <w:sz w:val="24"/>
          <w:szCs w:val="24"/>
        </w:rPr>
        <w:t xml:space="preserve"> 7</w:t>
      </w:r>
      <w:r w:rsidR="007130B1">
        <w:rPr>
          <w:rFonts w:ascii="Times New Roman" w:hAnsi="Times New Roman" w:cs="Times New Roman"/>
          <w:b/>
          <w:i/>
          <w:sz w:val="24"/>
          <w:szCs w:val="24"/>
        </w:rPr>
        <w:t xml:space="preserve"> years of age</w:t>
      </w:r>
    </w:p>
    <w:p w:rsidR="004A6DF3" w:rsidRDefault="004A6DF3" w:rsidP="004A6DF3">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Assessments </w:t>
      </w:r>
      <w:r w:rsidRPr="006D7E4D">
        <w:rPr>
          <w:rFonts w:ascii="Times New Roman" w:hAnsi="Times New Roman" w:cs="Times New Roman"/>
          <w:sz w:val="24"/>
          <w:szCs w:val="24"/>
        </w:rPr>
        <w:t>were conducted over the phone</w:t>
      </w:r>
      <w:r>
        <w:rPr>
          <w:rFonts w:ascii="Times New Roman" w:hAnsi="Times New Roman" w:cs="Times New Roman"/>
          <w:sz w:val="24"/>
          <w:szCs w:val="24"/>
        </w:rPr>
        <w:t xml:space="preserve"> after parents were sent a booklet containing testing instructions</w:t>
      </w:r>
      <w:r w:rsidRPr="006D7E4D">
        <w:rPr>
          <w:rFonts w:ascii="Times New Roman" w:hAnsi="Times New Roman" w:cs="Times New Roman"/>
          <w:sz w:val="24"/>
          <w:szCs w:val="24"/>
        </w:rPr>
        <w:t>.</w:t>
      </w:r>
    </w:p>
    <w:p w:rsidR="00BB614B" w:rsidRPr="006D7E4D" w:rsidRDefault="000E76B3" w:rsidP="00CD0E85">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BB614B" w:rsidRPr="006D7E4D">
        <w:rPr>
          <w:rFonts w:ascii="Times New Roman" w:hAnsi="Times New Roman" w:cs="Times New Roman"/>
          <w:sz w:val="24"/>
          <w:szCs w:val="24"/>
        </w:rPr>
        <w:t xml:space="preserve">on-verbal </w:t>
      </w:r>
      <w:r>
        <w:rPr>
          <w:rFonts w:ascii="Times New Roman" w:hAnsi="Times New Roman" w:cs="Times New Roman"/>
          <w:sz w:val="24"/>
          <w:szCs w:val="24"/>
        </w:rPr>
        <w:t xml:space="preserve">ability </w:t>
      </w:r>
      <w:r w:rsidR="00BB614B" w:rsidRPr="006D7E4D">
        <w:rPr>
          <w:rFonts w:ascii="Times New Roman" w:hAnsi="Times New Roman" w:cs="Times New Roman"/>
          <w:sz w:val="24"/>
          <w:szCs w:val="24"/>
        </w:rPr>
        <w:t>at age 7 w</w:t>
      </w:r>
      <w:r>
        <w:rPr>
          <w:rFonts w:ascii="Times New Roman" w:hAnsi="Times New Roman" w:cs="Times New Roman"/>
          <w:sz w:val="24"/>
          <w:szCs w:val="24"/>
        </w:rPr>
        <w:t>as assessed using</w:t>
      </w:r>
      <w:r w:rsidR="00BB614B" w:rsidRPr="006D7E4D">
        <w:rPr>
          <w:rFonts w:ascii="Times New Roman" w:hAnsi="Times New Roman" w:cs="Times New Roman"/>
          <w:sz w:val="24"/>
          <w:szCs w:val="24"/>
        </w:rPr>
        <w:t xml:space="preserve"> the Picture Completion test from the Wechsler’s Intelligence Scale for Children (WISC-III-UK; Wechsler, 1992)</w:t>
      </w:r>
      <w:r>
        <w:rPr>
          <w:rFonts w:ascii="Times New Roman" w:hAnsi="Times New Roman" w:cs="Times New Roman"/>
          <w:sz w:val="24"/>
          <w:szCs w:val="24"/>
        </w:rPr>
        <w:t>;</w:t>
      </w:r>
      <w:r w:rsidR="00BB614B" w:rsidRPr="006D7E4D">
        <w:rPr>
          <w:rFonts w:ascii="Times New Roman" w:hAnsi="Times New Roman" w:cs="Times New Roman"/>
          <w:sz w:val="24"/>
          <w:szCs w:val="24"/>
        </w:rPr>
        <w:t xml:space="preserve"> and the test of Conceptual Grouping from the McCarthy Scales of Children’s Abilities (MSCA; McCarthy, 1972). </w:t>
      </w:r>
      <w:r>
        <w:rPr>
          <w:rFonts w:ascii="Times New Roman" w:hAnsi="Times New Roman" w:cs="Times New Roman"/>
          <w:sz w:val="24"/>
          <w:szCs w:val="24"/>
        </w:rPr>
        <w:t>Verbal ability</w:t>
      </w:r>
      <w:r w:rsidR="00BB614B" w:rsidRPr="006D7E4D">
        <w:rPr>
          <w:rFonts w:ascii="Times New Roman" w:hAnsi="Times New Roman" w:cs="Times New Roman"/>
          <w:sz w:val="24"/>
          <w:szCs w:val="24"/>
        </w:rPr>
        <w:t xml:space="preserve"> at age 7 </w:t>
      </w:r>
      <w:r>
        <w:rPr>
          <w:rFonts w:ascii="Times New Roman" w:hAnsi="Times New Roman" w:cs="Times New Roman"/>
          <w:sz w:val="24"/>
          <w:szCs w:val="24"/>
        </w:rPr>
        <w:t>was assessed using</w:t>
      </w:r>
      <w:r w:rsidR="00BB614B" w:rsidRPr="006D7E4D">
        <w:rPr>
          <w:rFonts w:ascii="Times New Roman" w:hAnsi="Times New Roman" w:cs="Times New Roman"/>
          <w:sz w:val="24"/>
          <w:szCs w:val="24"/>
        </w:rPr>
        <w:t>the Similarities</w:t>
      </w:r>
      <w:r w:rsidR="00844537">
        <w:rPr>
          <w:rFonts w:ascii="Times New Roman" w:hAnsi="Times New Roman" w:cs="Times New Roman"/>
          <w:sz w:val="24"/>
          <w:szCs w:val="24"/>
        </w:rPr>
        <w:t xml:space="preserve"> a</w:t>
      </w:r>
      <w:r w:rsidR="0090670D">
        <w:rPr>
          <w:rFonts w:ascii="Times New Roman" w:hAnsi="Times New Roman" w:cs="Times New Roman"/>
          <w:sz w:val="24"/>
          <w:szCs w:val="24"/>
        </w:rPr>
        <w:t>nd the Vocabulary tests</w:t>
      </w:r>
      <w:r>
        <w:rPr>
          <w:rFonts w:ascii="Times New Roman" w:hAnsi="Times New Roman" w:cs="Times New Roman"/>
          <w:sz w:val="24"/>
          <w:szCs w:val="24"/>
        </w:rPr>
        <w:t xml:space="preserve"> that derive</w:t>
      </w:r>
      <w:r w:rsidR="00BB614B" w:rsidRPr="006D7E4D">
        <w:rPr>
          <w:rFonts w:ascii="Times New Roman" w:hAnsi="Times New Roman" w:cs="Times New Roman"/>
          <w:sz w:val="24"/>
          <w:szCs w:val="24"/>
        </w:rPr>
        <w:t xml:space="preserve"> from the WISC-III-UK</w:t>
      </w:r>
      <w:r>
        <w:rPr>
          <w:rFonts w:ascii="Times New Roman" w:hAnsi="Times New Roman" w:cs="Times New Roman"/>
          <w:sz w:val="24"/>
          <w:szCs w:val="24"/>
        </w:rPr>
        <w:t xml:space="preserve"> (</w:t>
      </w:r>
      <w:r w:rsidR="00870800" w:rsidRPr="006D7E4D">
        <w:rPr>
          <w:rFonts w:ascii="Times New Roman" w:hAnsi="Times New Roman" w:cs="Times New Roman"/>
          <w:sz w:val="24"/>
          <w:szCs w:val="24"/>
        </w:rPr>
        <w:t>Wechsler, 1992</w:t>
      </w:r>
      <w:r>
        <w:rPr>
          <w:rFonts w:ascii="Times New Roman" w:hAnsi="Times New Roman" w:cs="Times New Roman"/>
          <w:sz w:val="24"/>
          <w:szCs w:val="24"/>
        </w:rPr>
        <w:t>)</w:t>
      </w:r>
      <w:r w:rsidR="00BB614B" w:rsidRPr="006D7E4D">
        <w:rPr>
          <w:rFonts w:ascii="Times New Roman" w:hAnsi="Times New Roman" w:cs="Times New Roman"/>
          <w:sz w:val="24"/>
          <w:szCs w:val="24"/>
        </w:rPr>
        <w:t xml:space="preserve">. </w:t>
      </w:r>
    </w:p>
    <w:p w:rsidR="00BB614B" w:rsidRPr="006D7E4D" w:rsidRDefault="00DB0E15" w:rsidP="008B5656">
      <w:pPr>
        <w:pStyle w:val="a3"/>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2.2.3 </w:t>
      </w:r>
      <w:r w:rsidR="007130B1">
        <w:rPr>
          <w:rFonts w:ascii="Times New Roman" w:hAnsi="Times New Roman" w:cs="Times New Roman"/>
          <w:b/>
          <w:i/>
          <w:sz w:val="24"/>
          <w:szCs w:val="24"/>
        </w:rPr>
        <w:t xml:space="preserve">Measures at </w:t>
      </w:r>
      <w:r w:rsidR="006D7E4D">
        <w:rPr>
          <w:rFonts w:ascii="Times New Roman" w:hAnsi="Times New Roman" w:cs="Times New Roman"/>
          <w:b/>
          <w:i/>
          <w:sz w:val="24"/>
          <w:szCs w:val="24"/>
        </w:rPr>
        <w:t>9</w:t>
      </w:r>
      <w:r w:rsidR="007130B1">
        <w:rPr>
          <w:rFonts w:ascii="Times New Roman" w:hAnsi="Times New Roman" w:cs="Times New Roman"/>
          <w:b/>
          <w:i/>
          <w:sz w:val="24"/>
          <w:szCs w:val="24"/>
        </w:rPr>
        <w:t xml:space="preserve"> years of age</w:t>
      </w:r>
    </w:p>
    <w:p w:rsidR="00CD0E85" w:rsidRDefault="00CD0E85" w:rsidP="006D7E4D">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Participants filled a booklet containing the tasks</w:t>
      </w:r>
      <w:r w:rsidRPr="006D7E4D">
        <w:rPr>
          <w:rFonts w:ascii="Times New Roman" w:hAnsi="Times New Roman" w:cs="Times New Roman"/>
          <w:sz w:val="24"/>
          <w:szCs w:val="24"/>
        </w:rPr>
        <w:t xml:space="preserve"> under the supervision of the parents (Davis et al., 2008).</w:t>
      </w:r>
    </w:p>
    <w:p w:rsidR="004A6DF3" w:rsidRDefault="000E76B3" w:rsidP="00CD0E85">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6D7E4D">
        <w:rPr>
          <w:rFonts w:ascii="Times New Roman" w:hAnsi="Times New Roman" w:cs="Times New Roman"/>
          <w:sz w:val="24"/>
          <w:szCs w:val="24"/>
        </w:rPr>
        <w:t xml:space="preserve">on-verbal ability </w:t>
      </w:r>
      <w:r w:rsidR="00BB614B" w:rsidRPr="006D7E4D">
        <w:rPr>
          <w:rFonts w:ascii="Times New Roman" w:hAnsi="Times New Roman" w:cs="Times New Roman"/>
          <w:sz w:val="24"/>
          <w:szCs w:val="24"/>
        </w:rPr>
        <w:t>at age 9 w</w:t>
      </w:r>
      <w:r>
        <w:rPr>
          <w:rFonts w:ascii="Times New Roman" w:hAnsi="Times New Roman" w:cs="Times New Roman"/>
          <w:sz w:val="24"/>
          <w:szCs w:val="24"/>
        </w:rPr>
        <w:t>as assessed using</w:t>
      </w:r>
      <w:r w:rsidR="00BB614B" w:rsidRPr="006D7E4D">
        <w:rPr>
          <w:rFonts w:ascii="Times New Roman" w:hAnsi="Times New Roman" w:cs="Times New Roman"/>
          <w:sz w:val="24"/>
          <w:szCs w:val="24"/>
        </w:rPr>
        <w:t xml:space="preserve"> the Puzzle and Shapes test</w:t>
      </w:r>
      <w:r>
        <w:rPr>
          <w:rFonts w:ascii="Times New Roman" w:hAnsi="Times New Roman" w:cs="Times New Roman"/>
          <w:sz w:val="24"/>
          <w:szCs w:val="24"/>
        </w:rPr>
        <w:t xml:space="preserve"> from the </w:t>
      </w:r>
      <w:r w:rsidR="00BB614B" w:rsidRPr="006D7E4D">
        <w:rPr>
          <w:rFonts w:ascii="Times New Roman" w:hAnsi="Times New Roman" w:cs="Times New Roman"/>
          <w:sz w:val="24"/>
          <w:szCs w:val="24"/>
        </w:rPr>
        <w:t>Cognitive Abilities Test 3 (CAT3; Smith, Fernandez, &amp; Strand, 2001).</w:t>
      </w:r>
      <w:r>
        <w:rPr>
          <w:rFonts w:ascii="Times New Roman" w:hAnsi="Times New Roman" w:cs="Times New Roman"/>
          <w:sz w:val="24"/>
          <w:szCs w:val="24"/>
        </w:rPr>
        <w:t xml:space="preserve">Verbal ability </w:t>
      </w:r>
      <w:r w:rsidR="00BB614B" w:rsidRPr="006D7E4D">
        <w:rPr>
          <w:rFonts w:ascii="Times New Roman" w:hAnsi="Times New Roman" w:cs="Times New Roman"/>
          <w:sz w:val="24"/>
          <w:szCs w:val="24"/>
        </w:rPr>
        <w:t xml:space="preserve">at age 9 </w:t>
      </w:r>
      <w:r>
        <w:rPr>
          <w:rFonts w:ascii="Times New Roman" w:hAnsi="Times New Roman" w:cs="Times New Roman"/>
          <w:sz w:val="24"/>
          <w:szCs w:val="24"/>
        </w:rPr>
        <w:t>was assessed using the</w:t>
      </w:r>
      <w:r w:rsidR="00BB614B" w:rsidRPr="006D7E4D">
        <w:rPr>
          <w:rFonts w:ascii="Times New Roman" w:hAnsi="Times New Roman" w:cs="Times New Roman"/>
          <w:sz w:val="24"/>
          <w:szCs w:val="24"/>
        </w:rPr>
        <w:t>vocabulary and general knowledge tests</w:t>
      </w:r>
      <w:r>
        <w:rPr>
          <w:rFonts w:ascii="Times New Roman" w:hAnsi="Times New Roman" w:cs="Times New Roman"/>
          <w:sz w:val="24"/>
          <w:szCs w:val="24"/>
        </w:rPr>
        <w:t xml:space="preserve"> (</w:t>
      </w:r>
      <w:r w:rsidR="00805197">
        <w:rPr>
          <w:rFonts w:ascii="Times New Roman" w:hAnsi="Times New Roman" w:cs="Times New Roman"/>
          <w:sz w:val="24"/>
          <w:szCs w:val="24"/>
        </w:rPr>
        <w:t>WISC-III-UK</w:t>
      </w:r>
      <w:r w:rsidR="00B725B5">
        <w:rPr>
          <w:rFonts w:ascii="Times New Roman" w:hAnsi="Times New Roman" w:cs="Times New Roman"/>
          <w:sz w:val="24"/>
          <w:szCs w:val="24"/>
        </w:rPr>
        <w:t>; Wechsler, 1992</w:t>
      </w:r>
      <w:r>
        <w:rPr>
          <w:rFonts w:ascii="Times New Roman" w:hAnsi="Times New Roman" w:cs="Times New Roman"/>
          <w:sz w:val="24"/>
          <w:szCs w:val="24"/>
        </w:rPr>
        <w:t>)</w:t>
      </w:r>
      <w:r w:rsidR="00BB614B" w:rsidRPr="006D7E4D">
        <w:rPr>
          <w:rFonts w:ascii="Times New Roman" w:hAnsi="Times New Roman" w:cs="Times New Roman"/>
          <w:sz w:val="24"/>
          <w:szCs w:val="24"/>
        </w:rPr>
        <w:t xml:space="preserve">. </w:t>
      </w:r>
    </w:p>
    <w:p w:rsidR="00BB614B" w:rsidRPr="006D7E4D" w:rsidRDefault="00DB0E15" w:rsidP="008B5656">
      <w:pPr>
        <w:pStyle w:val="a3"/>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2.2.4 </w:t>
      </w:r>
      <w:r w:rsidR="007130B1">
        <w:rPr>
          <w:rFonts w:ascii="Times New Roman" w:hAnsi="Times New Roman" w:cs="Times New Roman"/>
          <w:b/>
          <w:i/>
          <w:sz w:val="24"/>
          <w:szCs w:val="24"/>
        </w:rPr>
        <w:t xml:space="preserve">Measures at </w:t>
      </w:r>
      <w:r w:rsidR="006D7E4D">
        <w:rPr>
          <w:rFonts w:ascii="Times New Roman" w:hAnsi="Times New Roman" w:cs="Times New Roman"/>
          <w:b/>
          <w:i/>
          <w:sz w:val="24"/>
          <w:szCs w:val="24"/>
        </w:rPr>
        <w:t>10</w:t>
      </w:r>
      <w:r w:rsidR="00AF4987">
        <w:rPr>
          <w:rFonts w:ascii="Times New Roman" w:hAnsi="Times New Roman" w:cs="Times New Roman"/>
          <w:b/>
          <w:i/>
          <w:sz w:val="24"/>
          <w:szCs w:val="24"/>
        </w:rPr>
        <w:t xml:space="preserve"> and 12</w:t>
      </w:r>
      <w:r w:rsidR="007130B1">
        <w:rPr>
          <w:rFonts w:ascii="Times New Roman" w:hAnsi="Times New Roman" w:cs="Times New Roman"/>
          <w:b/>
          <w:i/>
          <w:sz w:val="24"/>
          <w:szCs w:val="24"/>
        </w:rPr>
        <w:t xml:space="preserve"> years of age</w:t>
      </w:r>
    </w:p>
    <w:p w:rsidR="00AF4987" w:rsidRPr="006D7E4D" w:rsidRDefault="00AF4987" w:rsidP="00AF4987">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6D7E4D">
        <w:rPr>
          <w:rFonts w:ascii="Times New Roman" w:hAnsi="Times New Roman" w:cs="Times New Roman"/>
          <w:sz w:val="24"/>
          <w:szCs w:val="24"/>
        </w:rPr>
        <w:t xml:space="preserve">ata collection was </w:t>
      </w:r>
      <w:r>
        <w:rPr>
          <w:rFonts w:ascii="Times New Roman" w:hAnsi="Times New Roman" w:cs="Times New Roman"/>
          <w:sz w:val="24"/>
          <w:szCs w:val="24"/>
        </w:rPr>
        <w:t>performedusing</w:t>
      </w:r>
      <w:r w:rsidRPr="006D7E4D">
        <w:rPr>
          <w:rFonts w:ascii="Times New Roman" w:hAnsi="Times New Roman" w:cs="Times New Roman"/>
          <w:sz w:val="24"/>
          <w:szCs w:val="24"/>
        </w:rPr>
        <w:t xml:space="preserve"> web-based test batteries.</w:t>
      </w:r>
    </w:p>
    <w:p w:rsidR="00BB614B" w:rsidRPr="006D7E4D" w:rsidRDefault="000E76B3" w:rsidP="00AF4987">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6D7E4D">
        <w:rPr>
          <w:rFonts w:ascii="Times New Roman" w:hAnsi="Times New Roman" w:cs="Times New Roman"/>
          <w:sz w:val="24"/>
          <w:szCs w:val="24"/>
        </w:rPr>
        <w:t xml:space="preserve">on-verbal ability </w:t>
      </w:r>
      <w:r w:rsidR="00BB614B" w:rsidRPr="006D7E4D">
        <w:rPr>
          <w:rFonts w:ascii="Times New Roman" w:hAnsi="Times New Roman" w:cs="Times New Roman"/>
          <w:sz w:val="24"/>
          <w:szCs w:val="24"/>
        </w:rPr>
        <w:t>at age</w:t>
      </w:r>
      <w:r w:rsidR="00AF4987">
        <w:rPr>
          <w:rFonts w:ascii="Times New Roman" w:hAnsi="Times New Roman" w:cs="Times New Roman"/>
          <w:sz w:val="24"/>
          <w:szCs w:val="24"/>
        </w:rPr>
        <w:t>s</w:t>
      </w:r>
      <w:r w:rsidR="00BB614B" w:rsidRPr="006D7E4D">
        <w:rPr>
          <w:rFonts w:ascii="Times New Roman" w:hAnsi="Times New Roman" w:cs="Times New Roman"/>
          <w:sz w:val="24"/>
          <w:szCs w:val="24"/>
        </w:rPr>
        <w:t xml:space="preserve"> 10 </w:t>
      </w:r>
      <w:r w:rsidR="00AF4987">
        <w:rPr>
          <w:rFonts w:ascii="Times New Roman" w:hAnsi="Times New Roman" w:cs="Times New Roman"/>
          <w:sz w:val="24"/>
          <w:szCs w:val="24"/>
        </w:rPr>
        <w:t xml:space="preserve">and 12 </w:t>
      </w:r>
      <w:r w:rsidRPr="006D7E4D">
        <w:rPr>
          <w:rFonts w:ascii="Times New Roman" w:hAnsi="Times New Roman" w:cs="Times New Roman"/>
          <w:sz w:val="24"/>
          <w:szCs w:val="24"/>
        </w:rPr>
        <w:t>w</w:t>
      </w:r>
      <w:r>
        <w:rPr>
          <w:rFonts w:ascii="Times New Roman" w:hAnsi="Times New Roman" w:cs="Times New Roman"/>
          <w:sz w:val="24"/>
          <w:szCs w:val="24"/>
        </w:rPr>
        <w:t>as assessed using</w:t>
      </w:r>
      <w:r w:rsidR="00BB614B" w:rsidRPr="006D7E4D">
        <w:rPr>
          <w:rFonts w:ascii="Times New Roman" w:hAnsi="Times New Roman" w:cs="Times New Roman"/>
          <w:sz w:val="24"/>
          <w:szCs w:val="24"/>
        </w:rPr>
        <w:t>the Pictu</w:t>
      </w:r>
      <w:r w:rsidR="0090670D">
        <w:rPr>
          <w:rFonts w:ascii="Times New Roman" w:hAnsi="Times New Roman" w:cs="Times New Roman"/>
          <w:sz w:val="24"/>
          <w:szCs w:val="24"/>
        </w:rPr>
        <w:t>re Completion</w:t>
      </w:r>
      <w:r w:rsidR="00BB614B" w:rsidRPr="006D7E4D">
        <w:rPr>
          <w:rFonts w:ascii="Times New Roman" w:hAnsi="Times New Roman" w:cs="Times New Roman"/>
          <w:sz w:val="24"/>
          <w:szCs w:val="24"/>
        </w:rPr>
        <w:t>task from</w:t>
      </w:r>
      <w:r>
        <w:rPr>
          <w:rFonts w:ascii="Times New Roman" w:hAnsi="Times New Roman" w:cs="Times New Roman"/>
          <w:sz w:val="24"/>
          <w:szCs w:val="24"/>
        </w:rPr>
        <w:t xml:space="preserve"> the</w:t>
      </w:r>
      <w:r w:rsidR="007153EC">
        <w:rPr>
          <w:rFonts w:ascii="Times New Roman" w:hAnsi="Times New Roman" w:cs="Times New Roman"/>
          <w:sz w:val="24"/>
          <w:szCs w:val="24"/>
        </w:rPr>
        <w:t xml:space="preserve"> WISC-III-UK</w:t>
      </w:r>
      <w:r w:rsidR="00BB614B" w:rsidRPr="006D7E4D">
        <w:rPr>
          <w:rFonts w:ascii="Times New Roman" w:hAnsi="Times New Roman" w:cs="Times New Roman"/>
          <w:sz w:val="24"/>
          <w:szCs w:val="24"/>
        </w:rPr>
        <w:t xml:space="preserve"> (Wechsler, 1992) and </w:t>
      </w:r>
      <w:r>
        <w:rPr>
          <w:rFonts w:ascii="Times New Roman" w:hAnsi="Times New Roman" w:cs="Times New Roman"/>
          <w:sz w:val="24"/>
          <w:szCs w:val="24"/>
        </w:rPr>
        <w:t xml:space="preserve">the </w:t>
      </w:r>
      <w:r w:rsidR="00BB614B" w:rsidRPr="006D7E4D">
        <w:rPr>
          <w:rFonts w:ascii="Times New Roman" w:hAnsi="Times New Roman" w:cs="Times New Roman"/>
          <w:sz w:val="24"/>
          <w:szCs w:val="24"/>
        </w:rPr>
        <w:t>Raven’s Standard Progressive</w:t>
      </w:r>
      <w:r w:rsidR="0090670D">
        <w:rPr>
          <w:rFonts w:ascii="Times New Roman" w:hAnsi="Times New Roman" w:cs="Times New Roman"/>
          <w:sz w:val="24"/>
          <w:szCs w:val="24"/>
        </w:rPr>
        <w:t xml:space="preserve"> Matrices (Raven</w:t>
      </w:r>
      <w:r w:rsidR="00C02B9C">
        <w:rPr>
          <w:rFonts w:ascii="Times New Roman" w:hAnsi="Times New Roman" w:cs="Times New Roman"/>
          <w:sz w:val="24"/>
          <w:szCs w:val="24"/>
        </w:rPr>
        <w:t>, Court, &amp; Raven</w:t>
      </w:r>
      <w:r w:rsidR="0090670D">
        <w:rPr>
          <w:rFonts w:ascii="Times New Roman" w:hAnsi="Times New Roman" w:cs="Times New Roman"/>
          <w:sz w:val="24"/>
          <w:szCs w:val="24"/>
        </w:rPr>
        <w:t>, 1996).</w:t>
      </w:r>
      <w:r>
        <w:rPr>
          <w:rFonts w:ascii="Times New Roman" w:hAnsi="Times New Roman" w:cs="Times New Roman"/>
          <w:sz w:val="24"/>
          <w:szCs w:val="24"/>
        </w:rPr>
        <w:t xml:space="preserve">Verbal ability </w:t>
      </w:r>
      <w:r w:rsidR="00BB614B" w:rsidRPr="006D7E4D">
        <w:rPr>
          <w:rFonts w:ascii="Times New Roman" w:hAnsi="Times New Roman" w:cs="Times New Roman"/>
          <w:sz w:val="24"/>
          <w:szCs w:val="24"/>
        </w:rPr>
        <w:t>at age</w:t>
      </w:r>
      <w:r w:rsidR="00AF4987">
        <w:rPr>
          <w:rFonts w:ascii="Times New Roman" w:hAnsi="Times New Roman" w:cs="Times New Roman"/>
          <w:sz w:val="24"/>
          <w:szCs w:val="24"/>
        </w:rPr>
        <w:t>s</w:t>
      </w:r>
      <w:r w:rsidR="00BB614B" w:rsidRPr="006D7E4D">
        <w:rPr>
          <w:rFonts w:ascii="Times New Roman" w:hAnsi="Times New Roman" w:cs="Times New Roman"/>
          <w:sz w:val="24"/>
          <w:szCs w:val="24"/>
        </w:rPr>
        <w:t xml:space="preserve"> 10 </w:t>
      </w:r>
      <w:r w:rsidR="00AF4987">
        <w:rPr>
          <w:rFonts w:ascii="Times New Roman" w:hAnsi="Times New Roman" w:cs="Times New Roman"/>
          <w:sz w:val="24"/>
          <w:szCs w:val="24"/>
        </w:rPr>
        <w:t xml:space="preserve">and 12 </w:t>
      </w:r>
      <w:r w:rsidRPr="006D7E4D">
        <w:rPr>
          <w:rFonts w:ascii="Times New Roman" w:hAnsi="Times New Roman" w:cs="Times New Roman"/>
          <w:sz w:val="24"/>
          <w:szCs w:val="24"/>
        </w:rPr>
        <w:t>w</w:t>
      </w:r>
      <w:r>
        <w:rPr>
          <w:rFonts w:ascii="Times New Roman" w:hAnsi="Times New Roman" w:cs="Times New Roman"/>
          <w:sz w:val="24"/>
          <w:szCs w:val="24"/>
        </w:rPr>
        <w:t>as assessed using</w:t>
      </w:r>
      <w:r w:rsidR="00BB614B" w:rsidRPr="006D7E4D">
        <w:rPr>
          <w:rFonts w:ascii="Times New Roman" w:hAnsi="Times New Roman" w:cs="Times New Roman"/>
          <w:sz w:val="24"/>
          <w:szCs w:val="24"/>
        </w:rPr>
        <w:t xml:space="preserve">age-appropriate versions of </w:t>
      </w:r>
      <w:r>
        <w:rPr>
          <w:rFonts w:ascii="Times New Roman" w:hAnsi="Times New Roman" w:cs="Times New Roman"/>
          <w:sz w:val="24"/>
          <w:szCs w:val="24"/>
        </w:rPr>
        <w:t xml:space="preserve">the </w:t>
      </w:r>
      <w:r w:rsidR="00BB614B" w:rsidRPr="006D7E4D">
        <w:rPr>
          <w:rFonts w:ascii="Times New Roman" w:hAnsi="Times New Roman" w:cs="Times New Roman"/>
          <w:sz w:val="24"/>
          <w:szCs w:val="24"/>
        </w:rPr>
        <w:t xml:space="preserve">General Knowledgeand Vocabulary </w:t>
      </w:r>
      <w:r>
        <w:rPr>
          <w:rFonts w:ascii="Times New Roman" w:hAnsi="Times New Roman" w:cs="Times New Roman"/>
          <w:sz w:val="24"/>
          <w:szCs w:val="24"/>
        </w:rPr>
        <w:t xml:space="preserve">tests that derived </w:t>
      </w:r>
      <w:r w:rsidR="00BB614B" w:rsidRPr="006D7E4D">
        <w:rPr>
          <w:rFonts w:ascii="Times New Roman" w:hAnsi="Times New Roman" w:cs="Times New Roman"/>
          <w:sz w:val="24"/>
          <w:szCs w:val="24"/>
        </w:rPr>
        <w:t>from WISC-III-PI (</w:t>
      </w:r>
      <w:r w:rsidR="00FA00C0">
        <w:rPr>
          <w:rFonts w:ascii="Times New Roman" w:hAnsi="Times New Roman" w:cs="Times New Roman"/>
          <w:sz w:val="24"/>
          <w:szCs w:val="24"/>
        </w:rPr>
        <w:t>Kaplan</w:t>
      </w:r>
      <w:r w:rsidR="00AF4987">
        <w:rPr>
          <w:rFonts w:ascii="Times New Roman" w:hAnsi="Times New Roman" w:cs="Times New Roman"/>
          <w:sz w:val="24"/>
          <w:szCs w:val="24"/>
        </w:rPr>
        <w:t>,</w:t>
      </w:r>
      <w:r w:rsidR="00FA00C0">
        <w:rPr>
          <w:rFonts w:ascii="Times New Roman" w:hAnsi="Times New Roman" w:cs="Times New Roman"/>
          <w:sz w:val="24"/>
          <w:szCs w:val="24"/>
        </w:rPr>
        <w:t xml:space="preserve"> Fein, Kramer, Delis, &amp; Morris,</w:t>
      </w:r>
      <w:r w:rsidR="00AF4987">
        <w:rPr>
          <w:rFonts w:ascii="Times New Roman" w:hAnsi="Times New Roman" w:cs="Times New Roman"/>
          <w:sz w:val="24"/>
          <w:szCs w:val="24"/>
        </w:rPr>
        <w:t xml:space="preserve"> 1998; </w:t>
      </w:r>
      <w:r w:rsidR="00BB614B" w:rsidRPr="006D7E4D">
        <w:rPr>
          <w:rFonts w:ascii="Times New Roman" w:hAnsi="Times New Roman" w:cs="Times New Roman"/>
          <w:sz w:val="24"/>
          <w:szCs w:val="24"/>
        </w:rPr>
        <w:t xml:space="preserve">Wechsler, 1992). </w:t>
      </w:r>
    </w:p>
    <w:p w:rsidR="00BB614B" w:rsidRPr="006D7E4D" w:rsidRDefault="00AF4987" w:rsidP="008B5656">
      <w:pPr>
        <w:pStyle w:val="a3"/>
        <w:spacing w:line="360" w:lineRule="auto"/>
        <w:jc w:val="both"/>
        <w:rPr>
          <w:rFonts w:ascii="Times New Roman" w:hAnsi="Times New Roman" w:cs="Times New Roman"/>
          <w:b/>
          <w:i/>
          <w:sz w:val="24"/>
          <w:szCs w:val="24"/>
        </w:rPr>
      </w:pPr>
      <w:r>
        <w:rPr>
          <w:rFonts w:ascii="Times New Roman" w:hAnsi="Times New Roman" w:cs="Times New Roman"/>
          <w:b/>
          <w:i/>
          <w:sz w:val="24"/>
          <w:szCs w:val="24"/>
        </w:rPr>
        <w:t>2.2.5</w:t>
      </w:r>
      <w:r w:rsidR="007130B1">
        <w:rPr>
          <w:rFonts w:ascii="Times New Roman" w:hAnsi="Times New Roman" w:cs="Times New Roman"/>
          <w:b/>
          <w:i/>
          <w:sz w:val="24"/>
          <w:szCs w:val="24"/>
        </w:rPr>
        <w:t xml:space="preserve">Measures at </w:t>
      </w:r>
      <w:r w:rsidR="006D7E4D">
        <w:rPr>
          <w:rFonts w:ascii="Times New Roman" w:hAnsi="Times New Roman" w:cs="Times New Roman"/>
          <w:b/>
          <w:i/>
          <w:sz w:val="24"/>
          <w:szCs w:val="24"/>
        </w:rPr>
        <w:t>14</w:t>
      </w:r>
      <w:r w:rsidR="007130B1">
        <w:rPr>
          <w:rFonts w:ascii="Times New Roman" w:hAnsi="Times New Roman" w:cs="Times New Roman"/>
          <w:b/>
          <w:i/>
          <w:sz w:val="24"/>
          <w:szCs w:val="24"/>
        </w:rPr>
        <w:t xml:space="preserve"> years of age</w:t>
      </w:r>
    </w:p>
    <w:p w:rsidR="00BB614B" w:rsidRPr="006D7E4D" w:rsidRDefault="00656D89" w:rsidP="006D7E4D">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Only one of each non-verbal and verbal ability measures were collected at a</w:t>
      </w:r>
      <w:r w:rsidR="000B7E77">
        <w:rPr>
          <w:rFonts w:ascii="Times New Roman" w:hAnsi="Times New Roman" w:cs="Times New Roman"/>
          <w:sz w:val="24"/>
          <w:szCs w:val="24"/>
        </w:rPr>
        <w:t xml:space="preserve">ge 14 </w:t>
      </w:r>
      <w:r w:rsidR="002F233B">
        <w:rPr>
          <w:rFonts w:ascii="Times New Roman" w:hAnsi="Times New Roman" w:cs="Times New Roman"/>
          <w:sz w:val="24"/>
          <w:szCs w:val="24"/>
        </w:rPr>
        <w:t>using web-</w:t>
      </w:r>
      <w:r w:rsidR="000B7E77">
        <w:rPr>
          <w:rFonts w:ascii="Times New Roman" w:hAnsi="Times New Roman" w:cs="Times New Roman"/>
          <w:sz w:val="24"/>
          <w:szCs w:val="24"/>
        </w:rPr>
        <w:t>based tests</w:t>
      </w:r>
      <w:r>
        <w:rPr>
          <w:rFonts w:ascii="Times New Roman" w:hAnsi="Times New Roman" w:cs="Times New Roman"/>
          <w:sz w:val="24"/>
          <w:szCs w:val="24"/>
        </w:rPr>
        <w:t xml:space="preserve">. </w:t>
      </w:r>
      <w:r w:rsidR="00BB614B" w:rsidRPr="006D7E4D">
        <w:rPr>
          <w:rFonts w:ascii="Times New Roman" w:hAnsi="Times New Roman" w:cs="Times New Roman"/>
          <w:sz w:val="24"/>
          <w:szCs w:val="24"/>
        </w:rPr>
        <w:t>Non-verbal abilitywas measured using the Raven’s Progressive Matrices (Raven et al., 1996)</w:t>
      </w:r>
      <w:r>
        <w:rPr>
          <w:rFonts w:ascii="Times New Roman" w:hAnsi="Times New Roman" w:cs="Times New Roman"/>
          <w:sz w:val="24"/>
          <w:szCs w:val="24"/>
        </w:rPr>
        <w:t xml:space="preserve"> andv</w:t>
      </w:r>
      <w:r w:rsidR="000E76B3">
        <w:rPr>
          <w:rFonts w:ascii="Times New Roman" w:hAnsi="Times New Roman" w:cs="Times New Roman"/>
          <w:sz w:val="24"/>
          <w:szCs w:val="24"/>
        </w:rPr>
        <w:t>erbal ability</w:t>
      </w:r>
      <w:r>
        <w:rPr>
          <w:rFonts w:ascii="Times New Roman" w:hAnsi="Times New Roman" w:cs="Times New Roman"/>
          <w:sz w:val="24"/>
          <w:szCs w:val="24"/>
        </w:rPr>
        <w:t xml:space="preserve">with </w:t>
      </w:r>
      <w:r w:rsidR="000E76B3">
        <w:rPr>
          <w:rFonts w:ascii="Times New Roman" w:hAnsi="Times New Roman" w:cs="Times New Roman"/>
          <w:sz w:val="24"/>
          <w:szCs w:val="24"/>
        </w:rPr>
        <w:t>the</w:t>
      </w:r>
      <w:r w:rsidR="00DC74AF">
        <w:rPr>
          <w:rFonts w:ascii="Times New Roman" w:hAnsi="Times New Roman" w:cs="Times New Roman"/>
          <w:sz w:val="24"/>
          <w:szCs w:val="24"/>
        </w:rPr>
        <w:t>v</w:t>
      </w:r>
      <w:r w:rsidR="00BB614B" w:rsidRPr="006D7E4D">
        <w:rPr>
          <w:rFonts w:ascii="Times New Roman" w:hAnsi="Times New Roman" w:cs="Times New Roman"/>
          <w:sz w:val="24"/>
          <w:szCs w:val="24"/>
        </w:rPr>
        <w:t xml:space="preserve">ocabulary </w:t>
      </w:r>
      <w:r w:rsidR="00DC74AF">
        <w:rPr>
          <w:rFonts w:ascii="Times New Roman" w:hAnsi="Times New Roman" w:cs="Times New Roman"/>
          <w:sz w:val="24"/>
          <w:szCs w:val="24"/>
        </w:rPr>
        <w:t>m</w:t>
      </w:r>
      <w:r w:rsidR="00BB614B" w:rsidRPr="006D7E4D">
        <w:rPr>
          <w:rFonts w:ascii="Times New Roman" w:hAnsi="Times New Roman" w:cs="Times New Roman"/>
          <w:sz w:val="24"/>
          <w:szCs w:val="24"/>
        </w:rPr>
        <w:t xml:space="preserve">ultiple </w:t>
      </w:r>
      <w:r w:rsidR="00DC74AF">
        <w:rPr>
          <w:rFonts w:ascii="Times New Roman" w:hAnsi="Times New Roman" w:cs="Times New Roman"/>
          <w:sz w:val="24"/>
          <w:szCs w:val="24"/>
        </w:rPr>
        <w:t>c</w:t>
      </w:r>
      <w:r w:rsidR="00BB614B" w:rsidRPr="006D7E4D">
        <w:rPr>
          <w:rFonts w:ascii="Times New Roman" w:hAnsi="Times New Roman" w:cs="Times New Roman"/>
          <w:sz w:val="24"/>
          <w:szCs w:val="24"/>
        </w:rPr>
        <w:t>hoice</w:t>
      </w:r>
      <w:r w:rsidR="000E76B3">
        <w:rPr>
          <w:rFonts w:ascii="Times New Roman" w:hAnsi="Times New Roman" w:cs="Times New Roman"/>
          <w:sz w:val="24"/>
          <w:szCs w:val="24"/>
        </w:rPr>
        <w:t xml:space="preserve"> test</w:t>
      </w:r>
      <w:r w:rsidR="00BB614B" w:rsidRPr="006D7E4D">
        <w:rPr>
          <w:rFonts w:ascii="Times New Roman" w:hAnsi="Times New Roman" w:cs="Times New Roman"/>
          <w:sz w:val="24"/>
          <w:szCs w:val="24"/>
        </w:rPr>
        <w:t xml:space="preserve"> from </w:t>
      </w:r>
      <w:r w:rsidR="000E76B3">
        <w:rPr>
          <w:rFonts w:ascii="Times New Roman" w:hAnsi="Times New Roman" w:cs="Times New Roman"/>
          <w:sz w:val="24"/>
          <w:szCs w:val="24"/>
        </w:rPr>
        <w:t xml:space="preserve">the </w:t>
      </w:r>
      <w:r w:rsidR="00BB614B" w:rsidRPr="006D7E4D">
        <w:rPr>
          <w:rFonts w:ascii="Times New Roman" w:hAnsi="Times New Roman" w:cs="Times New Roman"/>
          <w:sz w:val="24"/>
          <w:szCs w:val="24"/>
        </w:rPr>
        <w:t>WISC-III-PI (</w:t>
      </w:r>
      <w:r>
        <w:rPr>
          <w:rFonts w:ascii="Times New Roman" w:hAnsi="Times New Roman" w:cs="Times New Roman"/>
          <w:sz w:val="24"/>
          <w:szCs w:val="24"/>
        </w:rPr>
        <w:t xml:space="preserve">Kaplan et al., 1998; </w:t>
      </w:r>
      <w:r w:rsidR="00BB614B" w:rsidRPr="006D7E4D">
        <w:rPr>
          <w:rFonts w:ascii="Times New Roman" w:hAnsi="Times New Roman" w:cs="Times New Roman"/>
          <w:sz w:val="24"/>
          <w:szCs w:val="24"/>
        </w:rPr>
        <w:t>Wechsler, 1992).</w:t>
      </w:r>
    </w:p>
    <w:p w:rsidR="00BB614B" w:rsidRPr="006D7E4D" w:rsidRDefault="00AF4987" w:rsidP="008B5656">
      <w:pPr>
        <w:pStyle w:val="a3"/>
        <w:spacing w:line="360" w:lineRule="auto"/>
        <w:jc w:val="both"/>
        <w:rPr>
          <w:rFonts w:ascii="Times New Roman" w:hAnsi="Times New Roman" w:cs="Times New Roman"/>
          <w:b/>
          <w:i/>
          <w:sz w:val="24"/>
          <w:szCs w:val="24"/>
        </w:rPr>
      </w:pPr>
      <w:r>
        <w:rPr>
          <w:rFonts w:ascii="Times New Roman" w:hAnsi="Times New Roman" w:cs="Times New Roman"/>
          <w:b/>
          <w:i/>
          <w:sz w:val="24"/>
          <w:szCs w:val="24"/>
        </w:rPr>
        <w:t>2.2.6</w:t>
      </w:r>
      <w:r w:rsidR="007130B1">
        <w:rPr>
          <w:rFonts w:ascii="Times New Roman" w:hAnsi="Times New Roman" w:cs="Times New Roman"/>
          <w:b/>
          <w:i/>
          <w:sz w:val="24"/>
          <w:szCs w:val="24"/>
        </w:rPr>
        <w:t xml:space="preserve">Measures at </w:t>
      </w:r>
      <w:r w:rsidR="006D7E4D" w:rsidRPr="006D7E4D">
        <w:rPr>
          <w:rFonts w:ascii="Times New Roman" w:hAnsi="Times New Roman" w:cs="Times New Roman"/>
          <w:b/>
          <w:i/>
          <w:sz w:val="24"/>
          <w:szCs w:val="24"/>
        </w:rPr>
        <w:t>16</w:t>
      </w:r>
      <w:r w:rsidR="007130B1">
        <w:rPr>
          <w:rFonts w:ascii="Times New Roman" w:hAnsi="Times New Roman" w:cs="Times New Roman"/>
          <w:b/>
          <w:i/>
          <w:sz w:val="24"/>
          <w:szCs w:val="24"/>
        </w:rPr>
        <w:t xml:space="preserve"> years of age</w:t>
      </w:r>
    </w:p>
    <w:p w:rsidR="00B34002" w:rsidRPr="006D7E4D" w:rsidRDefault="000E76B3" w:rsidP="006D7E4D">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BB614B" w:rsidRPr="006D7E4D">
        <w:rPr>
          <w:rFonts w:ascii="Times New Roman" w:hAnsi="Times New Roman" w:cs="Times New Roman"/>
          <w:sz w:val="24"/>
          <w:szCs w:val="24"/>
        </w:rPr>
        <w:t xml:space="preserve">on-verbal ability </w:t>
      </w:r>
      <w:r>
        <w:rPr>
          <w:rFonts w:ascii="Times New Roman" w:hAnsi="Times New Roman" w:cs="Times New Roman"/>
          <w:sz w:val="24"/>
          <w:szCs w:val="24"/>
        </w:rPr>
        <w:t xml:space="preserve">at age 16 </w:t>
      </w:r>
      <w:r w:rsidR="00BB614B" w:rsidRPr="006D7E4D">
        <w:rPr>
          <w:rFonts w:ascii="Times New Roman" w:hAnsi="Times New Roman" w:cs="Times New Roman"/>
          <w:sz w:val="24"/>
          <w:szCs w:val="24"/>
        </w:rPr>
        <w:t xml:space="preserve">was </w:t>
      </w:r>
      <w:r>
        <w:rPr>
          <w:rFonts w:ascii="Times New Roman" w:hAnsi="Times New Roman" w:cs="Times New Roman"/>
          <w:sz w:val="24"/>
          <w:szCs w:val="24"/>
        </w:rPr>
        <w:t>assessed using a w</w:t>
      </w:r>
      <w:r w:rsidR="00BB614B" w:rsidRPr="006D7E4D">
        <w:rPr>
          <w:rFonts w:ascii="Times New Roman" w:hAnsi="Times New Roman" w:cs="Times New Roman"/>
          <w:sz w:val="24"/>
          <w:szCs w:val="24"/>
        </w:rPr>
        <w:t>eb-based adapt</w:t>
      </w:r>
      <w:r>
        <w:rPr>
          <w:rFonts w:ascii="Times New Roman" w:hAnsi="Times New Roman" w:cs="Times New Roman"/>
          <w:sz w:val="24"/>
          <w:szCs w:val="24"/>
        </w:rPr>
        <w:t>ation</w:t>
      </w:r>
      <w:r w:rsidR="00BB614B" w:rsidRPr="006D7E4D">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BB614B" w:rsidRPr="006D7E4D">
        <w:rPr>
          <w:rFonts w:ascii="Times New Roman" w:hAnsi="Times New Roman" w:cs="Times New Roman"/>
          <w:sz w:val="24"/>
          <w:szCs w:val="24"/>
        </w:rPr>
        <w:t>Raven’s Standard and Advanced Progressive Matrices (Raven</w:t>
      </w:r>
      <w:r w:rsidR="00C75BCB">
        <w:rPr>
          <w:rFonts w:ascii="Times New Roman" w:hAnsi="Times New Roman" w:cs="Times New Roman"/>
          <w:sz w:val="24"/>
          <w:szCs w:val="24"/>
        </w:rPr>
        <w:t>, Court, &amp; Raven</w:t>
      </w:r>
      <w:r w:rsidR="00BB614B" w:rsidRPr="006D7E4D">
        <w:rPr>
          <w:rFonts w:ascii="Times New Roman" w:hAnsi="Times New Roman" w:cs="Times New Roman"/>
          <w:sz w:val="24"/>
          <w:szCs w:val="24"/>
        </w:rPr>
        <w:t>, 199</w:t>
      </w:r>
      <w:r w:rsidR="00656D89">
        <w:rPr>
          <w:rFonts w:ascii="Times New Roman" w:hAnsi="Times New Roman" w:cs="Times New Roman"/>
          <w:sz w:val="24"/>
          <w:szCs w:val="24"/>
        </w:rPr>
        <w:t>8</w:t>
      </w:r>
      <w:r w:rsidR="00BB614B" w:rsidRPr="006D7E4D">
        <w:rPr>
          <w:rFonts w:ascii="Times New Roman" w:hAnsi="Times New Roman" w:cs="Times New Roman"/>
          <w:sz w:val="24"/>
          <w:szCs w:val="24"/>
        </w:rPr>
        <w:t xml:space="preserve">). </w:t>
      </w:r>
      <w:r w:rsidR="00DC74AF">
        <w:rPr>
          <w:rFonts w:ascii="Times New Roman" w:hAnsi="Times New Roman" w:cs="Times New Roman"/>
          <w:sz w:val="24"/>
          <w:szCs w:val="24"/>
        </w:rPr>
        <w:t>V</w:t>
      </w:r>
      <w:r w:rsidR="00BB614B" w:rsidRPr="006D7E4D">
        <w:rPr>
          <w:rFonts w:ascii="Times New Roman" w:hAnsi="Times New Roman" w:cs="Times New Roman"/>
          <w:sz w:val="24"/>
          <w:szCs w:val="24"/>
        </w:rPr>
        <w:t>e</w:t>
      </w:r>
      <w:r w:rsidR="00DC74AF">
        <w:rPr>
          <w:rFonts w:ascii="Times New Roman" w:hAnsi="Times New Roman" w:cs="Times New Roman"/>
          <w:sz w:val="24"/>
          <w:szCs w:val="24"/>
        </w:rPr>
        <w:t>rbal ability</w:t>
      </w:r>
      <w:r w:rsidR="00BB614B" w:rsidRPr="006D7E4D">
        <w:rPr>
          <w:rFonts w:ascii="Times New Roman" w:hAnsi="Times New Roman" w:cs="Times New Roman"/>
          <w:sz w:val="24"/>
          <w:szCs w:val="24"/>
        </w:rPr>
        <w:t xml:space="preserve"> at age 16 was </w:t>
      </w:r>
      <w:r w:rsidR="00DC74AF">
        <w:rPr>
          <w:rFonts w:ascii="Times New Roman" w:hAnsi="Times New Roman" w:cs="Times New Roman"/>
          <w:sz w:val="24"/>
          <w:szCs w:val="24"/>
        </w:rPr>
        <w:t xml:space="preserve">assessed using the </w:t>
      </w:r>
      <w:r w:rsidR="00BB614B" w:rsidRPr="006D7E4D">
        <w:rPr>
          <w:rFonts w:ascii="Times New Roman" w:hAnsi="Times New Roman" w:cs="Times New Roman"/>
          <w:sz w:val="24"/>
          <w:szCs w:val="24"/>
        </w:rPr>
        <w:t xml:space="preserve">Mill-Hill </w:t>
      </w:r>
      <w:r w:rsidR="00DC74AF">
        <w:rPr>
          <w:rFonts w:ascii="Times New Roman" w:hAnsi="Times New Roman" w:cs="Times New Roman"/>
          <w:sz w:val="24"/>
          <w:szCs w:val="24"/>
        </w:rPr>
        <w:t>v</w:t>
      </w:r>
      <w:r w:rsidR="00BB614B" w:rsidRPr="006D7E4D">
        <w:rPr>
          <w:rFonts w:ascii="Times New Roman" w:hAnsi="Times New Roman" w:cs="Times New Roman"/>
          <w:sz w:val="24"/>
          <w:szCs w:val="24"/>
        </w:rPr>
        <w:t xml:space="preserve">ocabulary </w:t>
      </w:r>
      <w:r w:rsidR="00DC74AF">
        <w:rPr>
          <w:rFonts w:ascii="Times New Roman" w:hAnsi="Times New Roman" w:cs="Times New Roman"/>
          <w:sz w:val="24"/>
          <w:szCs w:val="24"/>
        </w:rPr>
        <w:t>s</w:t>
      </w:r>
      <w:r w:rsidR="00AF4987">
        <w:rPr>
          <w:rFonts w:ascii="Times New Roman" w:hAnsi="Times New Roman" w:cs="Times New Roman"/>
          <w:sz w:val="24"/>
          <w:szCs w:val="24"/>
        </w:rPr>
        <w:t>cale</w:t>
      </w:r>
      <w:r w:rsidR="00BB614B" w:rsidRPr="006D7E4D">
        <w:rPr>
          <w:rFonts w:ascii="Times New Roman" w:hAnsi="Times New Roman" w:cs="Times New Roman"/>
          <w:sz w:val="24"/>
          <w:szCs w:val="24"/>
        </w:rPr>
        <w:t xml:space="preserve"> (Raven et al., 1996).</w:t>
      </w:r>
    </w:p>
    <w:p w:rsidR="0015036D" w:rsidRDefault="0015036D" w:rsidP="008B5656">
      <w:pPr>
        <w:pStyle w:val="a3"/>
        <w:spacing w:line="360" w:lineRule="auto"/>
        <w:jc w:val="both"/>
        <w:rPr>
          <w:rFonts w:ascii="Times New Roman" w:hAnsi="Times New Roman" w:cs="Times New Roman"/>
          <w:b/>
          <w:i/>
          <w:sz w:val="24"/>
          <w:szCs w:val="24"/>
        </w:rPr>
      </w:pPr>
    </w:p>
    <w:p w:rsidR="00831098" w:rsidRPr="006D7E4D" w:rsidRDefault="00DB0E15" w:rsidP="008B5656">
      <w:pPr>
        <w:pStyle w:val="a3"/>
        <w:spacing w:line="360" w:lineRule="auto"/>
        <w:jc w:val="both"/>
        <w:rPr>
          <w:rFonts w:ascii="Times New Roman" w:hAnsi="Times New Roman" w:cs="Times New Roman"/>
          <w:b/>
          <w:i/>
          <w:sz w:val="24"/>
          <w:szCs w:val="24"/>
        </w:rPr>
      </w:pPr>
      <w:r>
        <w:rPr>
          <w:rFonts w:ascii="Times New Roman" w:hAnsi="Times New Roman" w:cs="Times New Roman"/>
          <w:b/>
          <w:i/>
          <w:sz w:val="24"/>
          <w:szCs w:val="24"/>
        </w:rPr>
        <w:t>2.3</w:t>
      </w:r>
      <w:r w:rsidR="00AB35C7">
        <w:rPr>
          <w:rFonts w:ascii="Times New Roman" w:hAnsi="Times New Roman" w:cs="Times New Roman"/>
          <w:b/>
          <w:i/>
          <w:sz w:val="24"/>
          <w:szCs w:val="24"/>
        </w:rPr>
        <w:t>.</w:t>
      </w:r>
      <w:r w:rsidR="00831098" w:rsidRPr="006D7E4D">
        <w:rPr>
          <w:rFonts w:ascii="Times New Roman" w:hAnsi="Times New Roman" w:cs="Times New Roman"/>
          <w:b/>
          <w:i/>
          <w:sz w:val="24"/>
          <w:szCs w:val="24"/>
        </w:rPr>
        <w:t>Statistical analyses</w:t>
      </w:r>
    </w:p>
    <w:p w:rsidR="00297C02" w:rsidRDefault="0095380F" w:rsidP="009048C3">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w</w:t>
      </w:r>
      <w:r w:rsidR="00B42035" w:rsidRPr="00071556">
        <w:rPr>
          <w:rFonts w:ascii="Times New Roman" w:hAnsi="Times New Roman" w:cs="Times New Roman"/>
          <w:sz w:val="24"/>
          <w:szCs w:val="24"/>
        </w:rPr>
        <w:t>ere</w:t>
      </w:r>
      <w:r>
        <w:rPr>
          <w:rFonts w:ascii="Times New Roman" w:hAnsi="Times New Roman" w:cs="Times New Roman"/>
          <w:sz w:val="24"/>
          <w:szCs w:val="24"/>
        </w:rPr>
        <w:t xml:space="preserve"> screened for n</w:t>
      </w:r>
      <w:r w:rsidR="00383797" w:rsidRPr="00011C47">
        <w:rPr>
          <w:rFonts w:ascii="Times New Roman" w:hAnsi="Times New Roman" w:cs="Times New Roman"/>
          <w:sz w:val="24"/>
          <w:szCs w:val="24"/>
        </w:rPr>
        <w:t>orm</w:t>
      </w:r>
      <w:r>
        <w:rPr>
          <w:rFonts w:ascii="Times New Roman" w:hAnsi="Times New Roman" w:cs="Times New Roman"/>
          <w:sz w:val="24"/>
          <w:szCs w:val="24"/>
        </w:rPr>
        <w:t>ality and outliers</w:t>
      </w:r>
      <w:r w:rsidR="00383797" w:rsidRPr="00011C47">
        <w:rPr>
          <w:rFonts w:ascii="Times New Roman" w:hAnsi="Times New Roman" w:cs="Times New Roman"/>
          <w:sz w:val="24"/>
          <w:szCs w:val="24"/>
        </w:rPr>
        <w:t xml:space="preserve">. Outliers were defined as data falling </w:t>
      </w:r>
      <w:r w:rsidR="00366FF9">
        <w:rPr>
          <w:rFonts w:ascii="Times New Roman" w:hAnsi="Times New Roman" w:cs="Times New Roman"/>
          <w:sz w:val="24"/>
          <w:szCs w:val="24"/>
        </w:rPr>
        <w:t>±</w:t>
      </w:r>
      <w:r w:rsidR="00383797" w:rsidRPr="00011C47">
        <w:rPr>
          <w:rFonts w:ascii="Times New Roman" w:hAnsi="Times New Roman" w:cs="Times New Roman"/>
          <w:sz w:val="24"/>
          <w:szCs w:val="24"/>
        </w:rPr>
        <w:t xml:space="preserve"> 3 standard deviations </w:t>
      </w:r>
      <w:r w:rsidR="00B94C39">
        <w:rPr>
          <w:rFonts w:ascii="Times New Roman" w:hAnsi="Times New Roman" w:cs="Times New Roman"/>
          <w:sz w:val="24"/>
          <w:szCs w:val="24"/>
        </w:rPr>
        <w:t xml:space="preserve">away </w:t>
      </w:r>
      <w:r w:rsidR="00383797" w:rsidRPr="00011C47">
        <w:rPr>
          <w:rFonts w:ascii="Times New Roman" w:hAnsi="Times New Roman" w:cs="Times New Roman"/>
          <w:sz w:val="24"/>
          <w:szCs w:val="24"/>
        </w:rPr>
        <w:t>from the mean</w:t>
      </w:r>
      <w:r w:rsidR="00CD6DD8">
        <w:rPr>
          <w:rFonts w:ascii="Times New Roman" w:hAnsi="Times New Roman" w:cs="Times New Roman"/>
          <w:sz w:val="24"/>
          <w:szCs w:val="24"/>
        </w:rPr>
        <w:t>.</w:t>
      </w:r>
      <w:r w:rsidR="0015036D">
        <w:rPr>
          <w:rFonts w:ascii="Times New Roman" w:hAnsi="Times New Roman" w:cs="Times New Roman"/>
          <w:sz w:val="24"/>
          <w:szCs w:val="24"/>
        </w:rPr>
        <w:t xml:space="preserve"> Remov</w:t>
      </w:r>
      <w:r w:rsidR="00B94C39">
        <w:rPr>
          <w:rFonts w:ascii="Times New Roman" w:hAnsi="Times New Roman" w:cs="Times New Roman"/>
          <w:sz w:val="24"/>
          <w:szCs w:val="24"/>
        </w:rPr>
        <w:t>ingthe</w:t>
      </w:r>
      <w:r w:rsidR="0015036D">
        <w:rPr>
          <w:rFonts w:ascii="Times New Roman" w:hAnsi="Times New Roman" w:cs="Times New Roman"/>
          <w:sz w:val="24"/>
          <w:szCs w:val="24"/>
        </w:rPr>
        <w:t xml:space="preserve"> outliers did not </w:t>
      </w:r>
      <w:r w:rsidR="00D45A77">
        <w:rPr>
          <w:rFonts w:ascii="Times New Roman" w:hAnsi="Times New Roman" w:cs="Times New Roman"/>
          <w:sz w:val="24"/>
          <w:szCs w:val="24"/>
        </w:rPr>
        <w:t xml:space="preserve">change </w:t>
      </w:r>
      <w:r w:rsidR="006767E9">
        <w:rPr>
          <w:rFonts w:ascii="Times New Roman" w:hAnsi="Times New Roman" w:cs="Times New Roman"/>
          <w:sz w:val="24"/>
          <w:szCs w:val="24"/>
        </w:rPr>
        <w:t xml:space="preserve">the </w:t>
      </w:r>
      <w:r w:rsidR="00AF4987">
        <w:rPr>
          <w:rFonts w:ascii="Times New Roman" w:hAnsi="Times New Roman" w:cs="Times New Roman"/>
          <w:sz w:val="24"/>
          <w:szCs w:val="24"/>
        </w:rPr>
        <w:t>pattern of results</w:t>
      </w:r>
      <w:r w:rsidR="00B94C39">
        <w:rPr>
          <w:rFonts w:ascii="Times New Roman" w:hAnsi="Times New Roman" w:cs="Times New Roman"/>
          <w:sz w:val="24"/>
          <w:szCs w:val="24"/>
        </w:rPr>
        <w:t xml:space="preserve">. </w:t>
      </w:r>
    </w:p>
    <w:p w:rsidR="004D5E84" w:rsidRDefault="004D5E84" w:rsidP="008F1450">
      <w:pPr>
        <w:pStyle w:val="a3"/>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45A77">
        <w:rPr>
          <w:rFonts w:ascii="Times New Roman" w:hAnsi="Times New Roman" w:cs="Times New Roman"/>
          <w:sz w:val="24"/>
          <w:szCs w:val="24"/>
        </w:rPr>
        <w:t>M</w:t>
      </w:r>
      <w:r w:rsidR="009F23C6">
        <w:rPr>
          <w:rFonts w:ascii="Times New Roman" w:hAnsi="Times New Roman" w:cs="Times New Roman"/>
          <w:sz w:val="24"/>
          <w:szCs w:val="24"/>
        </w:rPr>
        <w:t>eans and standard deviations in non-verbal and verbal ability for males and females</w:t>
      </w:r>
      <w:r w:rsidR="00656870">
        <w:rPr>
          <w:rFonts w:ascii="Times New Roman" w:hAnsi="Times New Roman" w:cs="Times New Roman"/>
          <w:sz w:val="24"/>
          <w:szCs w:val="24"/>
        </w:rPr>
        <w:t xml:space="preserve"> are presented in Tables S</w:t>
      </w:r>
      <w:r w:rsidR="00C75BCB">
        <w:rPr>
          <w:rFonts w:ascii="Times New Roman" w:hAnsi="Times New Roman" w:cs="Times New Roman"/>
          <w:sz w:val="24"/>
          <w:szCs w:val="24"/>
        </w:rPr>
        <w:t>5</w:t>
      </w:r>
      <w:r w:rsidR="00BF7C14">
        <w:rPr>
          <w:rFonts w:ascii="Times New Roman" w:hAnsi="Times New Roman" w:cs="Times New Roman"/>
          <w:sz w:val="24"/>
          <w:szCs w:val="24"/>
        </w:rPr>
        <w:t xml:space="preserve"> a</w:t>
      </w:r>
      <w:r w:rsidR="00656870">
        <w:rPr>
          <w:rFonts w:ascii="Times New Roman" w:hAnsi="Times New Roman" w:cs="Times New Roman"/>
          <w:sz w:val="24"/>
          <w:szCs w:val="24"/>
        </w:rPr>
        <w:t>nd S</w:t>
      </w:r>
      <w:r w:rsidR="00C75BCB">
        <w:rPr>
          <w:rFonts w:ascii="Times New Roman" w:hAnsi="Times New Roman" w:cs="Times New Roman"/>
          <w:sz w:val="24"/>
          <w:szCs w:val="24"/>
        </w:rPr>
        <w:t>6</w:t>
      </w:r>
      <w:r w:rsidR="00BF7C14">
        <w:rPr>
          <w:rFonts w:ascii="Times New Roman" w:hAnsi="Times New Roman" w:cs="Times New Roman"/>
          <w:sz w:val="24"/>
          <w:szCs w:val="24"/>
        </w:rPr>
        <w:t xml:space="preserve"> in Supplemental Material.</w:t>
      </w:r>
      <w:r w:rsidR="00B07CF4">
        <w:rPr>
          <w:rFonts w:ascii="Times New Roman" w:hAnsi="Times New Roman" w:cs="Times New Roman"/>
          <w:sz w:val="24"/>
          <w:szCs w:val="24"/>
        </w:rPr>
        <w:t>For the vis</w:t>
      </w:r>
      <w:r w:rsidR="008F1450">
        <w:rPr>
          <w:rFonts w:ascii="Times New Roman" w:hAnsi="Times New Roman" w:cs="Times New Roman"/>
          <w:sz w:val="24"/>
          <w:szCs w:val="24"/>
        </w:rPr>
        <w:t>ual presentation of</w:t>
      </w:r>
      <w:r w:rsidR="00B07CF4">
        <w:rPr>
          <w:rFonts w:ascii="Times New Roman" w:hAnsi="Times New Roman" w:cs="Times New Roman"/>
          <w:sz w:val="24"/>
          <w:szCs w:val="24"/>
        </w:rPr>
        <w:t xml:space="preserve"> sex differences</w:t>
      </w:r>
      <w:r w:rsidR="009F23C6">
        <w:rPr>
          <w:rFonts w:ascii="Times New Roman" w:hAnsi="Times New Roman" w:cs="Times New Roman"/>
          <w:sz w:val="24"/>
          <w:szCs w:val="24"/>
        </w:rPr>
        <w:t xml:space="preserve"> in non-verbal and verbal abilities</w:t>
      </w:r>
      <w:r w:rsidR="00B07CF4">
        <w:rPr>
          <w:rFonts w:ascii="Times New Roman" w:hAnsi="Times New Roman" w:cs="Times New Roman"/>
          <w:sz w:val="24"/>
          <w:szCs w:val="24"/>
        </w:rPr>
        <w:t xml:space="preserve">, the means </w:t>
      </w:r>
      <w:r w:rsidR="009F23C6">
        <w:rPr>
          <w:rFonts w:ascii="Times New Roman" w:hAnsi="Times New Roman" w:cs="Times New Roman"/>
          <w:sz w:val="24"/>
          <w:szCs w:val="24"/>
        </w:rPr>
        <w:t>are also plotted in Figures 1 and 2</w:t>
      </w:r>
      <w:r w:rsidR="00B07CF4">
        <w:rPr>
          <w:rFonts w:ascii="Times New Roman" w:hAnsi="Times New Roman" w:cs="Times New Roman"/>
          <w:sz w:val="24"/>
          <w:szCs w:val="24"/>
        </w:rPr>
        <w:t>.</w:t>
      </w:r>
      <w:r w:rsidR="005E13B9">
        <w:rPr>
          <w:rFonts w:ascii="Times New Roman" w:hAnsi="Times New Roman" w:cs="Times New Roman"/>
          <w:sz w:val="24"/>
          <w:szCs w:val="24"/>
        </w:rPr>
        <w:t>S</w:t>
      </w:r>
      <w:r w:rsidR="00BF7C14">
        <w:rPr>
          <w:rFonts w:ascii="Times New Roman" w:hAnsi="Times New Roman" w:cs="Times New Roman"/>
          <w:sz w:val="24"/>
          <w:szCs w:val="24"/>
        </w:rPr>
        <w:t>tandardized me</w:t>
      </w:r>
      <w:r w:rsidR="005E13B9">
        <w:rPr>
          <w:rFonts w:ascii="Times New Roman" w:hAnsi="Times New Roman" w:cs="Times New Roman"/>
          <w:sz w:val="24"/>
          <w:szCs w:val="24"/>
        </w:rPr>
        <w:t>ans and standard deviations for six</w:t>
      </w:r>
      <w:r w:rsidR="00BF7C14">
        <w:rPr>
          <w:rFonts w:ascii="Times New Roman" w:hAnsi="Times New Roman" w:cs="Times New Roman"/>
          <w:sz w:val="24"/>
          <w:szCs w:val="24"/>
        </w:rPr>
        <w:t xml:space="preserve"> twin groups based on the sex of the co-twin</w:t>
      </w:r>
      <w:r w:rsidR="005E13B9">
        <w:rPr>
          <w:rFonts w:ascii="Times New Roman" w:hAnsi="Times New Roman" w:cs="Times New Roman"/>
          <w:sz w:val="24"/>
          <w:szCs w:val="24"/>
        </w:rPr>
        <w:t xml:space="preserve"> and zygosity are presented in Tables 3 and 4 and plotted in Figures 3 and 4</w:t>
      </w:r>
      <w:r w:rsidR="00BF7C14">
        <w:rPr>
          <w:rFonts w:ascii="Times New Roman" w:hAnsi="Times New Roman" w:cs="Times New Roman"/>
          <w:sz w:val="24"/>
          <w:szCs w:val="24"/>
        </w:rPr>
        <w:t xml:space="preserve">. </w:t>
      </w:r>
    </w:p>
    <w:p w:rsidR="00BB614B" w:rsidRPr="006D7E4D" w:rsidRDefault="00BF7C14" w:rsidP="00C43BB2">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A548B5">
        <w:rPr>
          <w:rFonts w:ascii="Times New Roman" w:hAnsi="Times New Roman" w:cs="Times New Roman"/>
          <w:sz w:val="24"/>
          <w:szCs w:val="24"/>
        </w:rPr>
        <w:t xml:space="preserve">ne-way ANCOVAs were used to </w:t>
      </w:r>
      <w:r w:rsidR="00B07CF4">
        <w:rPr>
          <w:rFonts w:ascii="Times New Roman" w:hAnsi="Times New Roman" w:cs="Times New Roman"/>
          <w:sz w:val="24"/>
          <w:szCs w:val="24"/>
        </w:rPr>
        <w:t xml:space="preserve">establish the significantgroup differences, either between sexes or between </w:t>
      </w:r>
      <w:r w:rsidR="003C4F30">
        <w:rPr>
          <w:rFonts w:ascii="Times New Roman" w:hAnsi="Times New Roman" w:cs="Times New Roman"/>
          <w:sz w:val="24"/>
          <w:szCs w:val="24"/>
        </w:rPr>
        <w:t>sex-by-zygosity</w:t>
      </w:r>
      <w:r w:rsidR="00B07CF4">
        <w:rPr>
          <w:rFonts w:ascii="Times New Roman" w:hAnsi="Times New Roman" w:cs="Times New Roman"/>
          <w:sz w:val="24"/>
          <w:szCs w:val="24"/>
        </w:rPr>
        <w:t>twin groups</w:t>
      </w:r>
      <w:r w:rsidR="00A548B5">
        <w:rPr>
          <w:rFonts w:ascii="Times New Roman" w:hAnsi="Times New Roman" w:cs="Times New Roman"/>
          <w:sz w:val="24"/>
          <w:szCs w:val="24"/>
        </w:rPr>
        <w:t>. In all analyses a</w:t>
      </w:r>
      <w:r w:rsidR="00EA5076" w:rsidRPr="006D7E4D">
        <w:rPr>
          <w:rFonts w:ascii="Times New Roman" w:hAnsi="Times New Roman" w:cs="Times New Roman"/>
          <w:sz w:val="24"/>
          <w:szCs w:val="24"/>
        </w:rPr>
        <w:t xml:space="preserve">ge </w:t>
      </w:r>
      <w:r w:rsidR="00CD6DD8">
        <w:rPr>
          <w:rFonts w:ascii="Times New Roman" w:hAnsi="Times New Roman" w:cs="Times New Roman"/>
          <w:sz w:val="24"/>
          <w:szCs w:val="24"/>
        </w:rPr>
        <w:t xml:space="preserve">was used as a covariate </w:t>
      </w:r>
      <w:r w:rsidR="00EA5076" w:rsidRPr="006D7E4D">
        <w:rPr>
          <w:rFonts w:ascii="Times New Roman" w:hAnsi="Times New Roman" w:cs="Times New Roman"/>
          <w:sz w:val="24"/>
          <w:szCs w:val="24"/>
        </w:rPr>
        <w:t xml:space="preserve">to </w:t>
      </w:r>
      <w:r w:rsidR="00DD7437">
        <w:rPr>
          <w:rFonts w:ascii="Times New Roman" w:hAnsi="Times New Roman" w:cs="Times New Roman"/>
          <w:sz w:val="24"/>
          <w:szCs w:val="24"/>
        </w:rPr>
        <w:t>account forthe possible effect of age differences (in months).</w:t>
      </w:r>
      <w:r w:rsidR="00A548B5">
        <w:rPr>
          <w:rFonts w:ascii="Times New Roman" w:hAnsi="Times New Roman" w:cs="Times New Roman"/>
          <w:sz w:val="24"/>
          <w:szCs w:val="24"/>
        </w:rPr>
        <w:t xml:space="preserve"> Interactions between</w:t>
      </w:r>
      <w:r w:rsidR="005E13B9">
        <w:rPr>
          <w:rFonts w:ascii="Times New Roman" w:hAnsi="Times New Roman" w:cs="Times New Roman"/>
          <w:sz w:val="24"/>
          <w:szCs w:val="24"/>
        </w:rPr>
        <w:t xml:space="preserve"> the</w:t>
      </w:r>
      <w:r w:rsidR="00A548B5">
        <w:rPr>
          <w:rFonts w:ascii="Times New Roman" w:hAnsi="Times New Roman" w:cs="Times New Roman"/>
          <w:sz w:val="24"/>
          <w:szCs w:val="24"/>
        </w:rPr>
        <w:t xml:space="preserve"> covariate and independent variable</w:t>
      </w:r>
      <w:r>
        <w:rPr>
          <w:rFonts w:ascii="Times New Roman" w:hAnsi="Times New Roman" w:cs="Times New Roman"/>
          <w:sz w:val="24"/>
          <w:szCs w:val="24"/>
        </w:rPr>
        <w:t>s</w:t>
      </w:r>
      <w:r w:rsidR="00A548B5">
        <w:rPr>
          <w:rFonts w:ascii="Times New Roman" w:hAnsi="Times New Roman" w:cs="Times New Roman"/>
          <w:sz w:val="24"/>
          <w:szCs w:val="24"/>
        </w:rPr>
        <w:t xml:space="preserve"> were checked forhomogeneity of regression</w:t>
      </w:r>
      <w:r w:rsidR="00BF0F08">
        <w:rPr>
          <w:rFonts w:ascii="Times New Roman" w:hAnsi="Times New Roman" w:cs="Times New Roman"/>
          <w:sz w:val="24"/>
          <w:szCs w:val="24"/>
        </w:rPr>
        <w:t xml:space="preserve"> slopes</w:t>
      </w:r>
      <w:r w:rsidR="00A548B5">
        <w:rPr>
          <w:rFonts w:ascii="Times New Roman" w:hAnsi="Times New Roman" w:cs="Times New Roman"/>
          <w:sz w:val="24"/>
          <w:szCs w:val="24"/>
        </w:rPr>
        <w:t>.</w:t>
      </w:r>
      <w:r w:rsidR="003C4F30">
        <w:rPr>
          <w:rFonts w:ascii="Times New Roman" w:hAnsi="Times New Roman" w:cs="Times New Roman"/>
          <w:sz w:val="24"/>
          <w:szCs w:val="24"/>
        </w:rPr>
        <w:t xml:space="preserve">To maintain independence of data, all analyses were conducted on the sample </w:t>
      </w:r>
      <w:r w:rsidR="00B42035">
        <w:rPr>
          <w:rFonts w:ascii="Times New Roman" w:hAnsi="Times New Roman" w:cs="Times New Roman"/>
          <w:sz w:val="24"/>
          <w:szCs w:val="24"/>
        </w:rPr>
        <w:t>that consisted of</w:t>
      </w:r>
      <w:r w:rsidR="003C4F30">
        <w:rPr>
          <w:rFonts w:ascii="Times New Roman" w:hAnsi="Times New Roman" w:cs="Times New Roman"/>
          <w:sz w:val="24"/>
          <w:szCs w:val="24"/>
        </w:rPr>
        <w:t xml:space="preserve"> o</w:t>
      </w:r>
      <w:r w:rsidR="00BF0F08">
        <w:rPr>
          <w:rFonts w:ascii="Times New Roman" w:hAnsi="Times New Roman" w:cs="Times New Roman"/>
          <w:sz w:val="24"/>
          <w:szCs w:val="24"/>
        </w:rPr>
        <w:t xml:space="preserve">ne </w:t>
      </w:r>
      <w:r w:rsidR="003C4F30">
        <w:rPr>
          <w:rFonts w:ascii="Times New Roman" w:hAnsi="Times New Roman" w:cs="Times New Roman"/>
          <w:sz w:val="24"/>
          <w:szCs w:val="24"/>
        </w:rPr>
        <w:t xml:space="preserve">randomly selected </w:t>
      </w:r>
      <w:r w:rsidR="00BF0F08">
        <w:rPr>
          <w:rFonts w:ascii="Times New Roman" w:hAnsi="Times New Roman" w:cs="Times New Roman"/>
          <w:sz w:val="24"/>
          <w:szCs w:val="24"/>
        </w:rPr>
        <w:t>twin from each pair.</w:t>
      </w:r>
      <w:r w:rsidR="0015036D">
        <w:rPr>
          <w:rFonts w:ascii="Times New Roman" w:hAnsi="Times New Roman" w:cs="Times New Roman"/>
          <w:sz w:val="24"/>
          <w:szCs w:val="24"/>
        </w:rPr>
        <w:t xml:space="preserve"> To increase the confidence of the obtaine</w:t>
      </w:r>
      <w:r>
        <w:rPr>
          <w:rFonts w:ascii="Times New Roman" w:hAnsi="Times New Roman" w:cs="Times New Roman"/>
          <w:sz w:val="24"/>
          <w:szCs w:val="24"/>
        </w:rPr>
        <w:t>d results, all analyses were repeated</w:t>
      </w:r>
      <w:r w:rsidR="0015036D">
        <w:rPr>
          <w:rFonts w:ascii="Times New Roman" w:hAnsi="Times New Roman" w:cs="Times New Roman"/>
          <w:sz w:val="24"/>
          <w:szCs w:val="24"/>
        </w:rPr>
        <w:t xml:space="preserve"> in the second half of the twin sample. To </w:t>
      </w:r>
      <w:r w:rsidR="00AF4987">
        <w:rPr>
          <w:rFonts w:ascii="Times New Roman" w:hAnsi="Times New Roman" w:cs="Times New Roman"/>
          <w:sz w:val="24"/>
          <w:szCs w:val="24"/>
        </w:rPr>
        <w:t xml:space="preserve">be considered significant, differences needed to be replicated </w:t>
      </w:r>
      <w:r w:rsidR="00C61BA6">
        <w:rPr>
          <w:rFonts w:ascii="Times New Roman" w:hAnsi="Times New Roman" w:cs="Times New Roman"/>
          <w:sz w:val="24"/>
          <w:szCs w:val="24"/>
        </w:rPr>
        <w:t>in the second half of the sample.</w:t>
      </w:r>
      <w:r w:rsidR="00275E27">
        <w:rPr>
          <w:rFonts w:ascii="Times New Roman" w:hAnsi="Times New Roman" w:cs="Times New Roman"/>
          <w:sz w:val="24"/>
          <w:szCs w:val="24"/>
        </w:rPr>
        <w:t xml:space="preserve"> All analyses </w:t>
      </w:r>
      <w:r w:rsidR="0067314B">
        <w:rPr>
          <w:rFonts w:ascii="Times New Roman" w:hAnsi="Times New Roman" w:cs="Times New Roman"/>
          <w:sz w:val="24"/>
          <w:szCs w:val="24"/>
        </w:rPr>
        <w:t>were conducted using SPSS for Windows Version 22.</w:t>
      </w:r>
    </w:p>
    <w:p w:rsidR="00831098" w:rsidRPr="006D7E4D" w:rsidRDefault="00513185" w:rsidP="00C3638C">
      <w:pPr>
        <w:jc w:val="center"/>
        <w:rPr>
          <w:rFonts w:ascii="Times New Roman" w:hAnsi="Times New Roman" w:cs="Times New Roman"/>
          <w:b/>
          <w:sz w:val="24"/>
          <w:szCs w:val="24"/>
        </w:rPr>
      </w:pPr>
      <w:r>
        <w:rPr>
          <w:rFonts w:ascii="Times New Roman" w:hAnsi="Times New Roman" w:cs="Times New Roman"/>
          <w:b/>
          <w:sz w:val="24"/>
          <w:szCs w:val="24"/>
        </w:rPr>
        <w:br w:type="page"/>
      </w:r>
      <w:r w:rsidR="006B380B">
        <w:rPr>
          <w:rFonts w:ascii="Times New Roman" w:hAnsi="Times New Roman" w:cs="Times New Roman"/>
          <w:b/>
          <w:sz w:val="24"/>
          <w:szCs w:val="24"/>
        </w:rPr>
        <w:t>3.</w:t>
      </w:r>
      <w:r w:rsidR="00831098" w:rsidRPr="006D7E4D">
        <w:rPr>
          <w:rFonts w:ascii="Times New Roman" w:hAnsi="Times New Roman" w:cs="Times New Roman"/>
          <w:b/>
          <w:sz w:val="24"/>
          <w:szCs w:val="24"/>
        </w:rPr>
        <w:t>Results</w:t>
      </w:r>
    </w:p>
    <w:p w:rsidR="00513185" w:rsidRPr="00011C47" w:rsidRDefault="00DB0E15" w:rsidP="00513185">
      <w:pPr>
        <w:pStyle w:val="a3"/>
        <w:spacing w:line="360" w:lineRule="auto"/>
        <w:jc w:val="both"/>
        <w:rPr>
          <w:rFonts w:ascii="Times New Roman" w:hAnsi="Times New Roman" w:cs="Times New Roman"/>
          <w:b/>
          <w:i/>
          <w:sz w:val="24"/>
          <w:szCs w:val="24"/>
        </w:rPr>
      </w:pPr>
      <w:r w:rsidRPr="00F0139F">
        <w:rPr>
          <w:rFonts w:ascii="Times New Roman" w:hAnsi="Times New Roman" w:cs="Times New Roman"/>
          <w:b/>
          <w:i/>
          <w:sz w:val="24"/>
          <w:szCs w:val="24"/>
        </w:rPr>
        <w:t>3.1</w:t>
      </w:r>
      <w:r w:rsidR="00AB35C7">
        <w:rPr>
          <w:rFonts w:ascii="Times New Roman" w:hAnsi="Times New Roman" w:cs="Times New Roman"/>
          <w:b/>
          <w:i/>
          <w:sz w:val="24"/>
          <w:szCs w:val="24"/>
        </w:rPr>
        <w:t>.</w:t>
      </w:r>
      <w:r w:rsidR="00383797" w:rsidRPr="00F0139F">
        <w:rPr>
          <w:rFonts w:ascii="Times New Roman" w:hAnsi="Times New Roman" w:cs="Times New Roman"/>
          <w:b/>
          <w:i/>
          <w:sz w:val="24"/>
          <w:szCs w:val="24"/>
        </w:rPr>
        <w:t xml:space="preserve">Are there sex differences in non-verbal and verbal abilities </w:t>
      </w:r>
      <w:r w:rsidR="00513185" w:rsidRPr="00F0139F">
        <w:rPr>
          <w:rFonts w:ascii="Times New Roman" w:hAnsi="Times New Roman" w:cs="Times New Roman"/>
          <w:b/>
          <w:i/>
          <w:sz w:val="24"/>
          <w:szCs w:val="24"/>
        </w:rPr>
        <w:t>across development</w:t>
      </w:r>
      <w:r w:rsidR="00383797" w:rsidRPr="00F0139F">
        <w:rPr>
          <w:rFonts w:ascii="Times New Roman" w:hAnsi="Times New Roman" w:cs="Times New Roman"/>
          <w:b/>
          <w:i/>
          <w:sz w:val="24"/>
          <w:szCs w:val="24"/>
        </w:rPr>
        <w:t>?</w:t>
      </w:r>
    </w:p>
    <w:p w:rsidR="00297C02" w:rsidRDefault="00F37FA9" w:rsidP="009048C3">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Females </w:t>
      </w:r>
      <w:r w:rsidR="005F46FC">
        <w:rPr>
          <w:rFonts w:ascii="Times New Roman" w:hAnsi="Times New Roman" w:cs="Times New Roman"/>
          <w:sz w:val="24"/>
          <w:szCs w:val="24"/>
        </w:rPr>
        <w:t>scored significantly higher than</w:t>
      </w:r>
      <w:r>
        <w:rPr>
          <w:rFonts w:ascii="Times New Roman" w:hAnsi="Times New Roman" w:cs="Times New Roman"/>
          <w:sz w:val="24"/>
          <w:szCs w:val="24"/>
        </w:rPr>
        <w:t xml:space="preserve"> males in </w:t>
      </w:r>
      <w:r w:rsidRPr="006D7E4D">
        <w:rPr>
          <w:rFonts w:ascii="Times New Roman" w:hAnsi="Times New Roman" w:cs="Times New Roman"/>
          <w:sz w:val="24"/>
          <w:szCs w:val="24"/>
        </w:rPr>
        <w:t xml:space="preserve">non-verbal ability at </w:t>
      </w:r>
      <w:r w:rsidR="00D67CC3">
        <w:rPr>
          <w:rFonts w:ascii="Times New Roman" w:hAnsi="Times New Roman" w:cs="Times New Roman"/>
          <w:sz w:val="24"/>
          <w:szCs w:val="24"/>
        </w:rPr>
        <w:t xml:space="preserve">ages: </w:t>
      </w:r>
      <w:r w:rsidRPr="006D7E4D">
        <w:rPr>
          <w:rFonts w:ascii="Times New Roman" w:hAnsi="Times New Roman" w:cs="Times New Roman"/>
          <w:sz w:val="24"/>
          <w:szCs w:val="24"/>
        </w:rPr>
        <w:t>2</w:t>
      </w:r>
      <w:r w:rsidR="00020127">
        <w:rPr>
          <w:rFonts w:ascii="Times New Roman" w:hAnsi="Times New Roman" w:cs="Times New Roman"/>
          <w:sz w:val="24"/>
          <w:szCs w:val="24"/>
        </w:rPr>
        <w:t>(</w:t>
      </w:r>
      <w:r w:rsidR="0094773D" w:rsidRPr="008F1450">
        <w:rPr>
          <w:rFonts w:ascii="Times New Roman" w:hAnsi="Times New Roman" w:cs="Times New Roman"/>
          <w:i/>
          <w:sz w:val="24"/>
          <w:szCs w:val="24"/>
        </w:rPr>
        <w:t>F</w:t>
      </w:r>
      <w:r w:rsidRPr="00F00F72">
        <w:rPr>
          <w:rFonts w:ascii="Times New Roman" w:hAnsi="Times New Roman" w:cs="Times New Roman"/>
          <w:sz w:val="24"/>
          <w:szCs w:val="24"/>
        </w:rPr>
        <w:t>(</w:t>
      </w:r>
      <w:r w:rsidR="00F00F72">
        <w:rPr>
          <w:rFonts w:ascii="Times New Roman" w:hAnsi="Times New Roman" w:cs="Times New Roman"/>
          <w:sz w:val="24"/>
          <w:szCs w:val="24"/>
        </w:rPr>
        <w:t>1,</w:t>
      </w:r>
      <w:r w:rsidRPr="006D7E4D">
        <w:rPr>
          <w:rFonts w:ascii="Times New Roman" w:hAnsi="Times New Roman" w:cs="Times New Roman"/>
          <w:sz w:val="24"/>
          <w:szCs w:val="24"/>
        </w:rPr>
        <w:t>52</w:t>
      </w:r>
      <w:r w:rsidR="00F00F72">
        <w:rPr>
          <w:rFonts w:ascii="Times New Roman" w:hAnsi="Times New Roman" w:cs="Times New Roman"/>
          <w:sz w:val="24"/>
          <w:szCs w:val="24"/>
        </w:rPr>
        <w:t>62</w:t>
      </w:r>
      <w:r w:rsidRPr="006D7E4D">
        <w:rPr>
          <w:rFonts w:ascii="Times New Roman" w:hAnsi="Times New Roman" w:cs="Times New Roman"/>
          <w:sz w:val="24"/>
          <w:szCs w:val="24"/>
        </w:rPr>
        <w:t>)=</w:t>
      </w:r>
      <w:r w:rsidR="00F00F72">
        <w:rPr>
          <w:rFonts w:ascii="Times New Roman" w:hAnsi="Times New Roman" w:cs="Times New Roman"/>
          <w:sz w:val="24"/>
          <w:szCs w:val="24"/>
        </w:rPr>
        <w:t>59.76</w:t>
      </w:r>
      <w:r w:rsidRPr="006D7E4D">
        <w:rPr>
          <w:rFonts w:ascii="Times New Roman" w:hAnsi="Times New Roman" w:cs="Times New Roman"/>
          <w:sz w:val="24"/>
          <w:szCs w:val="24"/>
        </w:rPr>
        <w:t>,</w:t>
      </w:r>
      <w:r w:rsidRPr="006D7E4D">
        <w:rPr>
          <w:rFonts w:ascii="Times New Roman" w:hAnsi="Times New Roman" w:cs="Times New Roman"/>
          <w:i/>
          <w:sz w:val="24"/>
          <w:szCs w:val="24"/>
        </w:rPr>
        <w:t>p</w:t>
      </w:r>
      <w:r w:rsidRPr="006D7E4D">
        <w:rPr>
          <w:rFonts w:ascii="Times New Roman" w:hAnsi="Times New Roman" w:cs="Times New Roman"/>
          <w:sz w:val="24"/>
          <w:szCs w:val="24"/>
        </w:rPr>
        <w:t>&lt;.01, ƞ</w:t>
      </w:r>
      <w:r w:rsidRPr="006D7E4D">
        <w:rPr>
          <w:rFonts w:ascii="Times New Roman" w:hAnsi="Times New Roman" w:cs="Times New Roman"/>
          <w:sz w:val="24"/>
          <w:szCs w:val="24"/>
          <w:vertAlign w:val="superscript"/>
        </w:rPr>
        <w:t>2</w:t>
      </w:r>
      <w:r w:rsidRPr="006D7E4D">
        <w:rPr>
          <w:rFonts w:ascii="Times New Roman" w:hAnsi="Times New Roman" w:cs="Times New Roman"/>
          <w:sz w:val="24"/>
          <w:szCs w:val="24"/>
        </w:rPr>
        <w:t>=.01</w:t>
      </w:r>
      <w:r w:rsidR="00C53F77">
        <w:rPr>
          <w:rFonts w:ascii="Times New Roman" w:hAnsi="Times New Roman" w:cs="Times New Roman"/>
          <w:sz w:val="24"/>
          <w:szCs w:val="24"/>
        </w:rPr>
        <w:t>2</w:t>
      </w:r>
      <w:r w:rsidR="00020127">
        <w:rPr>
          <w:rFonts w:ascii="Times New Roman" w:hAnsi="Times New Roman" w:cs="Times New Roman"/>
          <w:sz w:val="24"/>
          <w:szCs w:val="24"/>
        </w:rPr>
        <w:t>)</w:t>
      </w:r>
      <w:r w:rsidR="005E13B9">
        <w:rPr>
          <w:rFonts w:ascii="Times New Roman" w:hAnsi="Times New Roman" w:cs="Times New Roman"/>
          <w:sz w:val="24"/>
          <w:szCs w:val="24"/>
        </w:rPr>
        <w:t>;</w:t>
      </w:r>
      <w:r w:rsidRPr="006D7E4D">
        <w:rPr>
          <w:rFonts w:ascii="Times New Roman" w:hAnsi="Times New Roman" w:cs="Times New Roman"/>
          <w:sz w:val="24"/>
          <w:szCs w:val="24"/>
        </w:rPr>
        <w:t xml:space="preserve"> 3</w:t>
      </w:r>
      <w:r w:rsidR="00020127">
        <w:rPr>
          <w:rFonts w:ascii="Times New Roman" w:hAnsi="Times New Roman" w:cs="Times New Roman"/>
          <w:sz w:val="24"/>
          <w:szCs w:val="24"/>
        </w:rPr>
        <w:t>(</w:t>
      </w:r>
      <w:r w:rsidR="0094773D" w:rsidRPr="008F1450">
        <w:rPr>
          <w:rFonts w:ascii="Times New Roman" w:hAnsi="Times New Roman" w:cs="Times New Roman"/>
          <w:i/>
          <w:sz w:val="24"/>
          <w:szCs w:val="24"/>
        </w:rPr>
        <w:t>F</w:t>
      </w:r>
      <w:r w:rsidRPr="00F00F72">
        <w:rPr>
          <w:rFonts w:ascii="Times New Roman" w:hAnsi="Times New Roman" w:cs="Times New Roman"/>
          <w:sz w:val="24"/>
          <w:szCs w:val="24"/>
        </w:rPr>
        <w:t>(</w:t>
      </w:r>
      <w:r w:rsidR="00F00F72">
        <w:rPr>
          <w:rFonts w:ascii="Times New Roman" w:hAnsi="Times New Roman" w:cs="Times New Roman"/>
          <w:sz w:val="24"/>
          <w:szCs w:val="24"/>
        </w:rPr>
        <w:t>1,</w:t>
      </w:r>
      <w:r w:rsidRPr="006D7E4D">
        <w:rPr>
          <w:rFonts w:ascii="Times New Roman" w:hAnsi="Times New Roman" w:cs="Times New Roman"/>
          <w:sz w:val="24"/>
          <w:szCs w:val="24"/>
        </w:rPr>
        <w:t>5</w:t>
      </w:r>
      <w:r w:rsidR="00F00F72">
        <w:rPr>
          <w:rFonts w:ascii="Times New Roman" w:hAnsi="Times New Roman" w:cs="Times New Roman"/>
          <w:sz w:val="24"/>
          <w:szCs w:val="24"/>
        </w:rPr>
        <w:t>113</w:t>
      </w:r>
      <w:r w:rsidRPr="006D7E4D">
        <w:rPr>
          <w:rFonts w:ascii="Times New Roman" w:hAnsi="Times New Roman" w:cs="Times New Roman"/>
          <w:sz w:val="24"/>
          <w:szCs w:val="24"/>
        </w:rPr>
        <w:t>)=</w:t>
      </w:r>
      <w:r w:rsidR="00F00F72">
        <w:rPr>
          <w:rFonts w:ascii="Times New Roman" w:hAnsi="Times New Roman" w:cs="Times New Roman"/>
          <w:sz w:val="24"/>
          <w:szCs w:val="24"/>
        </w:rPr>
        <w:t>125</w:t>
      </w:r>
      <w:r w:rsidRPr="006D7E4D">
        <w:rPr>
          <w:rFonts w:ascii="Times New Roman" w:hAnsi="Times New Roman" w:cs="Times New Roman"/>
          <w:sz w:val="24"/>
          <w:szCs w:val="24"/>
        </w:rPr>
        <w:t>.</w:t>
      </w:r>
      <w:r w:rsidR="00F00F72">
        <w:rPr>
          <w:rFonts w:ascii="Times New Roman" w:hAnsi="Times New Roman" w:cs="Times New Roman"/>
          <w:sz w:val="24"/>
          <w:szCs w:val="24"/>
        </w:rPr>
        <w:t>77</w:t>
      </w:r>
      <w:r w:rsidRPr="006D7E4D">
        <w:rPr>
          <w:rFonts w:ascii="Times New Roman" w:hAnsi="Times New Roman" w:cs="Times New Roman"/>
          <w:sz w:val="24"/>
          <w:szCs w:val="24"/>
        </w:rPr>
        <w:t xml:space="preserve">, </w:t>
      </w:r>
      <w:r w:rsidRPr="006D7E4D">
        <w:rPr>
          <w:rFonts w:ascii="Times New Roman" w:hAnsi="Times New Roman" w:cs="Times New Roman"/>
          <w:i/>
          <w:sz w:val="24"/>
          <w:szCs w:val="24"/>
        </w:rPr>
        <w:t>p</w:t>
      </w:r>
      <w:r w:rsidRPr="006D7E4D">
        <w:rPr>
          <w:rFonts w:ascii="Times New Roman" w:hAnsi="Times New Roman" w:cs="Times New Roman"/>
          <w:sz w:val="24"/>
          <w:szCs w:val="24"/>
        </w:rPr>
        <w:t>&lt;.01, ƞ</w:t>
      </w:r>
      <w:r w:rsidRPr="006D7E4D">
        <w:rPr>
          <w:rFonts w:ascii="Times New Roman" w:hAnsi="Times New Roman" w:cs="Times New Roman"/>
          <w:sz w:val="24"/>
          <w:szCs w:val="24"/>
          <w:vertAlign w:val="superscript"/>
        </w:rPr>
        <w:t>2</w:t>
      </w:r>
      <w:r w:rsidRPr="006D7E4D">
        <w:rPr>
          <w:rFonts w:ascii="Times New Roman" w:hAnsi="Times New Roman" w:cs="Times New Roman"/>
          <w:sz w:val="24"/>
          <w:szCs w:val="24"/>
        </w:rPr>
        <w:t>=.02</w:t>
      </w:r>
      <w:r w:rsidR="00C53F77">
        <w:rPr>
          <w:rFonts w:ascii="Times New Roman" w:hAnsi="Times New Roman" w:cs="Times New Roman"/>
          <w:sz w:val="24"/>
          <w:szCs w:val="24"/>
        </w:rPr>
        <w:t>5</w:t>
      </w:r>
      <w:r w:rsidRPr="006D7E4D">
        <w:rPr>
          <w:rFonts w:ascii="Times New Roman" w:hAnsi="Times New Roman" w:cs="Times New Roman"/>
          <w:sz w:val="24"/>
          <w:szCs w:val="24"/>
        </w:rPr>
        <w:t xml:space="preserve">) and 4 </w:t>
      </w:r>
      <w:r w:rsidR="00020127">
        <w:rPr>
          <w:rFonts w:ascii="Times New Roman" w:hAnsi="Times New Roman" w:cs="Times New Roman"/>
          <w:sz w:val="24"/>
          <w:szCs w:val="24"/>
        </w:rPr>
        <w:t>(</w:t>
      </w:r>
      <w:r w:rsidR="0094773D" w:rsidRPr="008F1450">
        <w:rPr>
          <w:rFonts w:ascii="Times New Roman" w:hAnsi="Times New Roman" w:cs="Times New Roman"/>
          <w:i/>
          <w:sz w:val="24"/>
          <w:szCs w:val="24"/>
        </w:rPr>
        <w:t>F</w:t>
      </w:r>
      <w:r w:rsidRPr="00F00F72">
        <w:rPr>
          <w:rFonts w:ascii="Times New Roman" w:hAnsi="Times New Roman" w:cs="Times New Roman"/>
          <w:sz w:val="24"/>
          <w:szCs w:val="24"/>
        </w:rPr>
        <w:t>(</w:t>
      </w:r>
      <w:r w:rsidR="00F00F72">
        <w:rPr>
          <w:rFonts w:ascii="Times New Roman" w:hAnsi="Times New Roman" w:cs="Times New Roman"/>
          <w:sz w:val="24"/>
          <w:szCs w:val="24"/>
        </w:rPr>
        <w:t xml:space="preserve">1, </w:t>
      </w:r>
      <w:r w:rsidRPr="006D7E4D">
        <w:rPr>
          <w:rFonts w:ascii="Times New Roman" w:hAnsi="Times New Roman" w:cs="Times New Roman"/>
          <w:sz w:val="24"/>
          <w:szCs w:val="24"/>
        </w:rPr>
        <w:t>67</w:t>
      </w:r>
      <w:r w:rsidR="00F00F72">
        <w:rPr>
          <w:rFonts w:ascii="Times New Roman" w:hAnsi="Times New Roman" w:cs="Times New Roman"/>
          <w:sz w:val="24"/>
          <w:szCs w:val="24"/>
        </w:rPr>
        <w:t>66</w:t>
      </w:r>
      <w:r w:rsidRPr="006D7E4D">
        <w:rPr>
          <w:rFonts w:ascii="Times New Roman" w:hAnsi="Times New Roman" w:cs="Times New Roman"/>
          <w:sz w:val="24"/>
          <w:szCs w:val="24"/>
        </w:rPr>
        <w:t>)=</w:t>
      </w:r>
      <w:r w:rsidR="00F00F72">
        <w:rPr>
          <w:rFonts w:ascii="Times New Roman" w:hAnsi="Times New Roman" w:cs="Times New Roman"/>
          <w:sz w:val="24"/>
          <w:szCs w:val="24"/>
        </w:rPr>
        <w:t>84</w:t>
      </w:r>
      <w:r w:rsidRPr="006D7E4D">
        <w:rPr>
          <w:rFonts w:ascii="Times New Roman" w:hAnsi="Times New Roman" w:cs="Times New Roman"/>
          <w:sz w:val="24"/>
          <w:szCs w:val="24"/>
        </w:rPr>
        <w:t>.</w:t>
      </w:r>
      <w:r w:rsidR="00F00F72">
        <w:rPr>
          <w:rFonts w:ascii="Times New Roman" w:hAnsi="Times New Roman" w:cs="Times New Roman"/>
          <w:sz w:val="24"/>
          <w:szCs w:val="24"/>
        </w:rPr>
        <w:t>02</w:t>
      </w:r>
      <w:r w:rsidRPr="006D7E4D">
        <w:rPr>
          <w:rFonts w:ascii="Times New Roman" w:hAnsi="Times New Roman" w:cs="Times New Roman"/>
          <w:sz w:val="24"/>
          <w:szCs w:val="24"/>
        </w:rPr>
        <w:t xml:space="preserve">, </w:t>
      </w:r>
      <w:r w:rsidRPr="006D7E4D">
        <w:rPr>
          <w:rFonts w:ascii="Times New Roman" w:hAnsi="Times New Roman" w:cs="Times New Roman"/>
          <w:i/>
          <w:sz w:val="24"/>
          <w:szCs w:val="24"/>
        </w:rPr>
        <w:t>p</w:t>
      </w:r>
      <w:r w:rsidRPr="006D7E4D">
        <w:rPr>
          <w:rFonts w:ascii="Times New Roman" w:hAnsi="Times New Roman" w:cs="Times New Roman"/>
          <w:sz w:val="24"/>
          <w:szCs w:val="24"/>
        </w:rPr>
        <w:t>&lt;.01, ƞ</w:t>
      </w:r>
      <w:r w:rsidRPr="006D7E4D">
        <w:rPr>
          <w:rFonts w:ascii="Times New Roman" w:hAnsi="Times New Roman" w:cs="Times New Roman"/>
          <w:sz w:val="24"/>
          <w:szCs w:val="24"/>
          <w:vertAlign w:val="superscript"/>
        </w:rPr>
        <w:t>2</w:t>
      </w:r>
      <w:r w:rsidRPr="006D7E4D">
        <w:rPr>
          <w:rFonts w:ascii="Times New Roman" w:hAnsi="Times New Roman" w:cs="Times New Roman"/>
          <w:sz w:val="24"/>
          <w:szCs w:val="24"/>
        </w:rPr>
        <w:t>=.01</w:t>
      </w:r>
      <w:r w:rsidR="00C53F77">
        <w:rPr>
          <w:rFonts w:ascii="Times New Roman" w:hAnsi="Times New Roman" w:cs="Times New Roman"/>
          <w:sz w:val="24"/>
          <w:szCs w:val="24"/>
        </w:rPr>
        <w:t>4</w:t>
      </w:r>
      <w:r w:rsidR="00020127">
        <w:rPr>
          <w:rFonts w:ascii="Times New Roman" w:hAnsi="Times New Roman" w:cs="Times New Roman"/>
          <w:sz w:val="24"/>
          <w:szCs w:val="24"/>
        </w:rPr>
        <w:t>)</w:t>
      </w:r>
      <w:r w:rsidRPr="006D7E4D">
        <w:rPr>
          <w:rFonts w:ascii="Times New Roman" w:hAnsi="Times New Roman" w:cs="Times New Roman"/>
          <w:sz w:val="24"/>
          <w:szCs w:val="24"/>
        </w:rPr>
        <w:t xml:space="preserve">. There were no </w:t>
      </w:r>
      <w:r>
        <w:rPr>
          <w:rFonts w:ascii="Times New Roman" w:hAnsi="Times New Roman" w:cs="Times New Roman"/>
          <w:sz w:val="24"/>
          <w:szCs w:val="24"/>
        </w:rPr>
        <w:t xml:space="preserve">significant sex </w:t>
      </w:r>
      <w:r w:rsidRPr="006D7E4D">
        <w:rPr>
          <w:rFonts w:ascii="Times New Roman" w:hAnsi="Times New Roman" w:cs="Times New Roman"/>
          <w:sz w:val="24"/>
          <w:szCs w:val="24"/>
        </w:rPr>
        <w:t xml:space="preserve">differences in non-verbal ability </w:t>
      </w:r>
      <w:r>
        <w:rPr>
          <w:rFonts w:ascii="Times New Roman" w:hAnsi="Times New Roman" w:cs="Times New Roman"/>
          <w:sz w:val="24"/>
          <w:szCs w:val="24"/>
        </w:rPr>
        <w:t>at 7, 9, 10, 12, 14 and 16 years of age</w:t>
      </w:r>
      <w:r w:rsidRPr="006D7E4D">
        <w:rPr>
          <w:rFonts w:ascii="Times New Roman" w:hAnsi="Times New Roman" w:cs="Times New Roman"/>
          <w:sz w:val="24"/>
          <w:szCs w:val="24"/>
        </w:rPr>
        <w:t>.</w:t>
      </w:r>
      <w:r>
        <w:rPr>
          <w:rFonts w:ascii="Times New Roman" w:hAnsi="Times New Roman" w:cs="Times New Roman"/>
          <w:sz w:val="24"/>
          <w:szCs w:val="24"/>
        </w:rPr>
        <w:t>Figure 1 presents standardized means for non-verbal ability, for each age group, for males and females, separately</w:t>
      </w:r>
      <w:r w:rsidR="0044252F">
        <w:rPr>
          <w:rFonts w:ascii="Times New Roman" w:hAnsi="Times New Roman" w:cs="Times New Roman"/>
          <w:sz w:val="24"/>
          <w:szCs w:val="24"/>
        </w:rPr>
        <w:t xml:space="preserve">. </w:t>
      </w:r>
    </w:p>
    <w:p w:rsidR="00B4469B" w:rsidRPr="00011C47" w:rsidRDefault="00B4469B" w:rsidP="00740ADE">
      <w:pPr>
        <w:pStyle w:val="a3"/>
        <w:jc w:val="both"/>
        <w:rPr>
          <w:rFonts w:ascii="Times New Roman" w:hAnsi="Times New Roman" w:cs="Times New Roman"/>
          <w:sz w:val="24"/>
          <w:szCs w:val="24"/>
        </w:rPr>
      </w:pPr>
    </w:p>
    <w:p w:rsidR="00C4313E" w:rsidRDefault="00EA5076" w:rsidP="005D209D">
      <w:pPr>
        <w:pStyle w:val="a3"/>
        <w:spacing w:line="360" w:lineRule="auto"/>
        <w:jc w:val="center"/>
        <w:rPr>
          <w:rFonts w:ascii="Times New Roman" w:hAnsi="Times New Roman" w:cs="Times New Roman"/>
          <w:sz w:val="24"/>
          <w:szCs w:val="24"/>
        </w:rPr>
      </w:pPr>
      <w:r w:rsidRPr="006D7E4D">
        <w:rPr>
          <w:rFonts w:ascii="Times New Roman" w:hAnsi="Times New Roman" w:cs="Times New Roman"/>
          <w:noProof/>
          <w:sz w:val="24"/>
          <w:szCs w:val="24"/>
          <w:lang w:val="ru-RU" w:eastAsia="ru-RU"/>
        </w:rPr>
        <w:drawing>
          <wp:inline distT="0" distB="0" distL="0" distR="0">
            <wp:extent cx="5486400" cy="25050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46FC" w:rsidRPr="00C4313E" w:rsidRDefault="00C4313E" w:rsidP="00934289">
      <w:pPr>
        <w:pStyle w:val="a3"/>
        <w:jc w:val="both"/>
        <w:rPr>
          <w:rFonts w:ascii="Times New Roman" w:hAnsi="Times New Roman" w:cs="Times New Roman"/>
          <w:sz w:val="24"/>
          <w:szCs w:val="24"/>
        </w:rPr>
      </w:pPr>
      <w:r w:rsidRPr="00C4313E">
        <w:rPr>
          <w:rFonts w:ascii="Times New Roman" w:hAnsi="Times New Roman" w:cs="Times New Roman"/>
          <w:b/>
          <w:sz w:val="20"/>
          <w:szCs w:val="20"/>
        </w:rPr>
        <w:t>Fig.1.</w:t>
      </w:r>
      <w:r w:rsidR="00F0139F">
        <w:rPr>
          <w:rFonts w:ascii="Times New Roman" w:hAnsi="Times New Roman" w:cs="Times New Roman"/>
          <w:sz w:val="20"/>
          <w:szCs w:val="20"/>
        </w:rPr>
        <w:t>S</w:t>
      </w:r>
      <w:r w:rsidR="00F0139F" w:rsidRPr="009C0BCA">
        <w:rPr>
          <w:rFonts w:ascii="Times New Roman" w:hAnsi="Times New Roman" w:cs="Times New Roman"/>
          <w:sz w:val="20"/>
          <w:szCs w:val="20"/>
        </w:rPr>
        <w:t>tandardized mean score</w:t>
      </w:r>
      <w:r w:rsidR="00F0139F">
        <w:rPr>
          <w:rFonts w:ascii="Times New Roman" w:hAnsi="Times New Roman" w:cs="Times New Roman"/>
          <w:sz w:val="20"/>
          <w:szCs w:val="20"/>
        </w:rPr>
        <w:t>s</w:t>
      </w:r>
      <w:r w:rsidR="00F0139F" w:rsidRPr="009C0BCA">
        <w:rPr>
          <w:rFonts w:ascii="Times New Roman" w:hAnsi="Times New Roman" w:cs="Times New Roman"/>
          <w:sz w:val="20"/>
          <w:szCs w:val="20"/>
        </w:rPr>
        <w:t xml:space="preserve"> for non-verba</w:t>
      </w:r>
      <w:r w:rsidR="00F0139F">
        <w:rPr>
          <w:rFonts w:ascii="Times New Roman" w:hAnsi="Times New Roman" w:cs="Times New Roman"/>
          <w:sz w:val="20"/>
          <w:szCs w:val="20"/>
        </w:rPr>
        <w:t xml:space="preserve">l ability for males and females. </w:t>
      </w:r>
      <w:r w:rsidR="00EA5076" w:rsidRPr="009C0BCA">
        <w:rPr>
          <w:rFonts w:ascii="Times New Roman" w:hAnsi="Times New Roman" w:cs="Times New Roman"/>
          <w:sz w:val="20"/>
          <w:szCs w:val="20"/>
        </w:rPr>
        <w:t xml:space="preserve">Effect sizes </w:t>
      </w:r>
      <w:r w:rsidR="005F46FC" w:rsidRPr="009C0BCA">
        <w:rPr>
          <w:rFonts w:ascii="Times New Roman" w:hAnsi="Times New Roman" w:cs="Times New Roman"/>
          <w:sz w:val="20"/>
          <w:szCs w:val="20"/>
        </w:rPr>
        <w:t xml:space="preserve">for the significant </w:t>
      </w:r>
      <w:r w:rsidR="002842C1">
        <w:rPr>
          <w:rFonts w:ascii="Times New Roman" w:hAnsi="Times New Roman" w:cs="Times New Roman"/>
          <w:sz w:val="20"/>
          <w:szCs w:val="20"/>
        </w:rPr>
        <w:t>sex differences</w:t>
      </w:r>
      <w:r w:rsidR="005F46FC" w:rsidRPr="009C0BCA">
        <w:rPr>
          <w:rFonts w:ascii="Times New Roman" w:hAnsi="Times New Roman" w:cs="Times New Roman"/>
          <w:sz w:val="20"/>
          <w:szCs w:val="20"/>
        </w:rPr>
        <w:t xml:space="preserve"> (** </w:t>
      </w:r>
      <w:r w:rsidR="005F46FC" w:rsidRPr="009C0BCA">
        <w:rPr>
          <w:rFonts w:ascii="Times New Roman" w:hAnsi="Times New Roman" w:cs="Times New Roman"/>
          <w:i/>
          <w:sz w:val="20"/>
          <w:szCs w:val="20"/>
        </w:rPr>
        <w:t>p</w:t>
      </w:r>
      <w:r w:rsidR="005F46FC" w:rsidRPr="009C0BCA">
        <w:rPr>
          <w:rFonts w:ascii="Times New Roman" w:hAnsi="Times New Roman" w:cs="Times New Roman"/>
          <w:sz w:val="20"/>
          <w:szCs w:val="20"/>
        </w:rPr>
        <w:t xml:space="preserve">&lt;.01) are presented </w:t>
      </w:r>
      <w:r w:rsidR="00EA5076" w:rsidRPr="009C0BCA">
        <w:rPr>
          <w:rFonts w:ascii="Times New Roman" w:hAnsi="Times New Roman" w:cs="Times New Roman"/>
          <w:sz w:val="20"/>
          <w:szCs w:val="20"/>
        </w:rPr>
        <w:t xml:space="preserve">in </w:t>
      </w:r>
      <w:r w:rsidR="00EA5076" w:rsidRPr="00BA3B0D">
        <w:rPr>
          <w:rFonts w:ascii="Times New Roman" w:hAnsi="Times New Roman" w:cs="Times New Roman"/>
          <w:sz w:val="20"/>
          <w:szCs w:val="20"/>
        </w:rPr>
        <w:t xml:space="preserve">parentheses. </w:t>
      </w:r>
      <w:r w:rsidR="00BA3B0D" w:rsidRPr="00AE411C">
        <w:rPr>
          <w:rFonts w:ascii="Times New Roman" w:hAnsi="Times New Roman" w:cs="Times New Roman"/>
          <w:sz w:val="20"/>
          <w:szCs w:val="20"/>
        </w:rPr>
        <w:t>The raw scores for the whole sample were standardized, separately for each age cohort. The comparisons between males and females were conducted after randomly selecting one member from each twin pair. Random selection of one twin per pair created two similar singleton samples. Effects were considered significant only if they replicated in both halves of the twin sample.</w:t>
      </w:r>
    </w:p>
    <w:p w:rsidR="00EA5076" w:rsidRPr="006D7E4D" w:rsidRDefault="00EA5076" w:rsidP="008B5656">
      <w:pPr>
        <w:pStyle w:val="a3"/>
        <w:spacing w:line="360" w:lineRule="auto"/>
        <w:jc w:val="both"/>
        <w:rPr>
          <w:rFonts w:ascii="Times New Roman" w:hAnsi="Times New Roman" w:cs="Times New Roman"/>
          <w:sz w:val="24"/>
          <w:szCs w:val="24"/>
        </w:rPr>
      </w:pPr>
    </w:p>
    <w:p w:rsidR="00297C02" w:rsidRDefault="005F46FC" w:rsidP="009048C3">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Females scored significantly higher than males in </w:t>
      </w:r>
      <w:r w:rsidRPr="006D7E4D">
        <w:rPr>
          <w:rFonts w:ascii="Times New Roman" w:hAnsi="Times New Roman" w:cs="Times New Roman"/>
          <w:sz w:val="24"/>
          <w:szCs w:val="24"/>
        </w:rPr>
        <w:t>verbal ability at</w:t>
      </w:r>
      <w:r w:rsidR="00D67CC3">
        <w:rPr>
          <w:rFonts w:ascii="Times New Roman" w:hAnsi="Times New Roman" w:cs="Times New Roman"/>
          <w:sz w:val="24"/>
          <w:szCs w:val="24"/>
        </w:rPr>
        <w:t xml:space="preserve"> ages:</w:t>
      </w:r>
      <w:r w:rsidR="00AF46CE" w:rsidRPr="006D7E4D">
        <w:rPr>
          <w:rFonts w:ascii="Times New Roman" w:hAnsi="Times New Roman" w:cs="Times New Roman"/>
          <w:sz w:val="24"/>
          <w:szCs w:val="24"/>
        </w:rPr>
        <w:t>2</w:t>
      </w:r>
      <w:r w:rsidR="00020127">
        <w:rPr>
          <w:rFonts w:ascii="Times New Roman" w:hAnsi="Times New Roman" w:cs="Times New Roman"/>
          <w:sz w:val="24"/>
          <w:szCs w:val="24"/>
        </w:rPr>
        <w:t xml:space="preserve"> (</w:t>
      </w:r>
      <w:r w:rsidR="0094773D" w:rsidRPr="008F1450">
        <w:rPr>
          <w:rFonts w:ascii="Times New Roman" w:hAnsi="Times New Roman" w:cs="Times New Roman"/>
          <w:i/>
          <w:sz w:val="24"/>
          <w:szCs w:val="24"/>
        </w:rPr>
        <w:t>F</w:t>
      </w:r>
      <w:r w:rsidR="00AF46CE" w:rsidRPr="00E65152">
        <w:rPr>
          <w:rFonts w:ascii="Times New Roman" w:hAnsi="Times New Roman" w:cs="Times New Roman"/>
          <w:sz w:val="24"/>
          <w:szCs w:val="24"/>
        </w:rPr>
        <w:t>(</w:t>
      </w:r>
      <w:r w:rsidR="00E65152">
        <w:rPr>
          <w:rFonts w:ascii="Times New Roman" w:hAnsi="Times New Roman" w:cs="Times New Roman"/>
          <w:sz w:val="24"/>
          <w:szCs w:val="24"/>
        </w:rPr>
        <w:t xml:space="preserve">1, </w:t>
      </w:r>
      <w:r w:rsidR="00AF46CE" w:rsidRPr="006D7E4D">
        <w:rPr>
          <w:rFonts w:ascii="Times New Roman" w:hAnsi="Times New Roman" w:cs="Times New Roman"/>
          <w:sz w:val="24"/>
          <w:szCs w:val="24"/>
        </w:rPr>
        <w:t>5</w:t>
      </w:r>
      <w:r w:rsidR="00E65152">
        <w:rPr>
          <w:rFonts w:ascii="Times New Roman" w:hAnsi="Times New Roman" w:cs="Times New Roman"/>
          <w:sz w:val="24"/>
          <w:szCs w:val="24"/>
        </w:rPr>
        <w:t>103</w:t>
      </w:r>
      <w:r w:rsidR="00AF46CE" w:rsidRPr="006D7E4D">
        <w:rPr>
          <w:rFonts w:ascii="Times New Roman" w:hAnsi="Times New Roman" w:cs="Times New Roman"/>
          <w:sz w:val="24"/>
          <w:szCs w:val="24"/>
        </w:rPr>
        <w:t>)=13</w:t>
      </w:r>
      <w:r w:rsidR="00E65152">
        <w:rPr>
          <w:rFonts w:ascii="Times New Roman" w:hAnsi="Times New Roman" w:cs="Times New Roman"/>
          <w:sz w:val="24"/>
          <w:szCs w:val="24"/>
        </w:rPr>
        <w:t>5</w:t>
      </w:r>
      <w:r w:rsidR="00AF46CE" w:rsidRPr="006D7E4D">
        <w:rPr>
          <w:rFonts w:ascii="Times New Roman" w:hAnsi="Times New Roman" w:cs="Times New Roman"/>
          <w:sz w:val="24"/>
          <w:szCs w:val="24"/>
        </w:rPr>
        <w:t>.</w:t>
      </w:r>
      <w:r w:rsidR="00E65152">
        <w:rPr>
          <w:rFonts w:ascii="Times New Roman" w:hAnsi="Times New Roman" w:cs="Times New Roman"/>
          <w:sz w:val="24"/>
          <w:szCs w:val="24"/>
        </w:rPr>
        <w:t>3</w:t>
      </w:r>
      <w:r w:rsidR="00AF46CE" w:rsidRPr="006D7E4D">
        <w:rPr>
          <w:rFonts w:ascii="Times New Roman" w:hAnsi="Times New Roman" w:cs="Times New Roman"/>
          <w:sz w:val="24"/>
          <w:szCs w:val="24"/>
        </w:rPr>
        <w:t xml:space="preserve">, </w:t>
      </w:r>
      <w:r w:rsidR="00AF46CE" w:rsidRPr="006D7E4D">
        <w:rPr>
          <w:rFonts w:ascii="Times New Roman" w:hAnsi="Times New Roman" w:cs="Times New Roman"/>
          <w:i/>
          <w:sz w:val="24"/>
          <w:szCs w:val="24"/>
        </w:rPr>
        <w:t>p</w:t>
      </w:r>
      <w:r w:rsidR="00AF46CE" w:rsidRPr="006D7E4D">
        <w:rPr>
          <w:rFonts w:ascii="Times New Roman" w:hAnsi="Times New Roman" w:cs="Times New Roman"/>
          <w:sz w:val="24"/>
          <w:szCs w:val="24"/>
        </w:rPr>
        <w:t>&lt;.01, ƞ</w:t>
      </w:r>
      <w:r w:rsidR="00AF46CE" w:rsidRPr="006D7E4D">
        <w:rPr>
          <w:rFonts w:ascii="Times New Roman" w:hAnsi="Times New Roman" w:cs="Times New Roman"/>
          <w:sz w:val="24"/>
          <w:szCs w:val="24"/>
          <w:vertAlign w:val="superscript"/>
        </w:rPr>
        <w:t>2</w:t>
      </w:r>
      <w:r w:rsidR="00AF46CE" w:rsidRPr="006D7E4D">
        <w:rPr>
          <w:rFonts w:ascii="Times New Roman" w:hAnsi="Times New Roman" w:cs="Times New Roman"/>
          <w:sz w:val="24"/>
          <w:szCs w:val="24"/>
        </w:rPr>
        <w:t>=0.03</w:t>
      </w:r>
      <w:r w:rsidR="00C53F77">
        <w:rPr>
          <w:rFonts w:ascii="Times New Roman" w:hAnsi="Times New Roman" w:cs="Times New Roman"/>
          <w:sz w:val="24"/>
          <w:szCs w:val="24"/>
        </w:rPr>
        <w:t>2</w:t>
      </w:r>
      <w:r w:rsidR="00020127">
        <w:rPr>
          <w:rFonts w:ascii="Times New Roman" w:hAnsi="Times New Roman" w:cs="Times New Roman"/>
          <w:sz w:val="24"/>
          <w:szCs w:val="24"/>
        </w:rPr>
        <w:t>;</w:t>
      </w:r>
      <w:r w:rsidR="00AF46CE" w:rsidRPr="006D7E4D">
        <w:rPr>
          <w:rFonts w:ascii="Times New Roman" w:hAnsi="Times New Roman" w:cs="Times New Roman"/>
          <w:sz w:val="24"/>
          <w:szCs w:val="24"/>
        </w:rPr>
        <w:t xml:space="preserve"> 3 </w:t>
      </w:r>
      <w:r w:rsidR="00020127">
        <w:rPr>
          <w:rFonts w:ascii="Times New Roman" w:hAnsi="Times New Roman" w:cs="Times New Roman"/>
          <w:sz w:val="24"/>
          <w:szCs w:val="24"/>
        </w:rPr>
        <w:t>(</w:t>
      </w:r>
      <w:r w:rsidR="0094773D" w:rsidRPr="008F1450">
        <w:rPr>
          <w:rFonts w:ascii="Times New Roman" w:hAnsi="Times New Roman" w:cs="Times New Roman"/>
          <w:i/>
          <w:sz w:val="24"/>
          <w:szCs w:val="24"/>
        </w:rPr>
        <w:t>F</w:t>
      </w:r>
      <w:r w:rsidR="00AF46CE" w:rsidRPr="00E65152">
        <w:rPr>
          <w:rFonts w:ascii="Times New Roman" w:hAnsi="Times New Roman" w:cs="Times New Roman"/>
          <w:sz w:val="24"/>
          <w:szCs w:val="24"/>
        </w:rPr>
        <w:t>(</w:t>
      </w:r>
      <w:r w:rsidR="00E65152">
        <w:rPr>
          <w:rFonts w:ascii="Times New Roman" w:hAnsi="Times New Roman" w:cs="Times New Roman"/>
          <w:sz w:val="24"/>
          <w:szCs w:val="24"/>
        </w:rPr>
        <w:t xml:space="preserve">1, </w:t>
      </w:r>
      <w:r w:rsidR="00AF46CE" w:rsidRPr="006D7E4D">
        <w:rPr>
          <w:rFonts w:ascii="Times New Roman" w:hAnsi="Times New Roman" w:cs="Times New Roman"/>
          <w:sz w:val="24"/>
          <w:szCs w:val="24"/>
        </w:rPr>
        <w:t>4</w:t>
      </w:r>
      <w:r w:rsidR="00E65152">
        <w:rPr>
          <w:rFonts w:ascii="Times New Roman" w:hAnsi="Times New Roman" w:cs="Times New Roman"/>
          <w:sz w:val="24"/>
          <w:szCs w:val="24"/>
        </w:rPr>
        <w:t>304</w:t>
      </w:r>
      <w:r w:rsidR="00AF46CE" w:rsidRPr="006D7E4D">
        <w:rPr>
          <w:rFonts w:ascii="Times New Roman" w:hAnsi="Times New Roman" w:cs="Times New Roman"/>
          <w:sz w:val="24"/>
          <w:szCs w:val="24"/>
        </w:rPr>
        <w:t>)=8</w:t>
      </w:r>
      <w:r w:rsidR="00E65152">
        <w:rPr>
          <w:rFonts w:ascii="Times New Roman" w:hAnsi="Times New Roman" w:cs="Times New Roman"/>
          <w:sz w:val="24"/>
          <w:szCs w:val="24"/>
        </w:rPr>
        <w:t>6</w:t>
      </w:r>
      <w:r w:rsidR="00AF46CE" w:rsidRPr="006D7E4D">
        <w:rPr>
          <w:rFonts w:ascii="Times New Roman" w:hAnsi="Times New Roman" w:cs="Times New Roman"/>
          <w:sz w:val="24"/>
          <w:szCs w:val="24"/>
        </w:rPr>
        <w:t>.</w:t>
      </w:r>
      <w:r w:rsidR="00E65152">
        <w:rPr>
          <w:rFonts w:ascii="Times New Roman" w:hAnsi="Times New Roman" w:cs="Times New Roman"/>
          <w:sz w:val="24"/>
          <w:szCs w:val="24"/>
        </w:rPr>
        <w:t>4</w:t>
      </w:r>
      <w:r w:rsidR="00AF46CE" w:rsidRPr="006D7E4D">
        <w:rPr>
          <w:rFonts w:ascii="Times New Roman" w:hAnsi="Times New Roman" w:cs="Times New Roman"/>
          <w:sz w:val="24"/>
          <w:szCs w:val="24"/>
        </w:rPr>
        <w:t xml:space="preserve">, </w:t>
      </w:r>
      <w:r w:rsidR="00AF46CE" w:rsidRPr="006D7E4D">
        <w:rPr>
          <w:rFonts w:ascii="Times New Roman" w:hAnsi="Times New Roman" w:cs="Times New Roman"/>
          <w:i/>
          <w:sz w:val="24"/>
          <w:szCs w:val="24"/>
        </w:rPr>
        <w:t>p</w:t>
      </w:r>
      <w:r w:rsidR="00AF46CE" w:rsidRPr="006D7E4D">
        <w:rPr>
          <w:rFonts w:ascii="Times New Roman" w:hAnsi="Times New Roman" w:cs="Times New Roman"/>
          <w:sz w:val="24"/>
          <w:szCs w:val="24"/>
        </w:rPr>
        <w:t>&lt;.01, ƞ</w:t>
      </w:r>
      <w:r w:rsidR="00AF46CE" w:rsidRPr="006D7E4D">
        <w:rPr>
          <w:rFonts w:ascii="Times New Roman" w:hAnsi="Times New Roman" w:cs="Times New Roman"/>
          <w:sz w:val="24"/>
          <w:szCs w:val="24"/>
          <w:vertAlign w:val="superscript"/>
        </w:rPr>
        <w:t>2</w:t>
      </w:r>
      <w:r w:rsidR="00AF46CE" w:rsidRPr="006D7E4D">
        <w:rPr>
          <w:rFonts w:ascii="Times New Roman" w:hAnsi="Times New Roman" w:cs="Times New Roman"/>
          <w:sz w:val="24"/>
          <w:szCs w:val="24"/>
        </w:rPr>
        <w:t>=.01</w:t>
      </w:r>
      <w:r w:rsidR="00C53F77">
        <w:rPr>
          <w:rFonts w:ascii="Times New Roman" w:hAnsi="Times New Roman" w:cs="Times New Roman"/>
          <w:sz w:val="24"/>
          <w:szCs w:val="24"/>
        </w:rPr>
        <w:t>9</w:t>
      </w:r>
      <w:r w:rsidR="00AF46CE" w:rsidRPr="006D7E4D">
        <w:rPr>
          <w:rFonts w:ascii="Times New Roman" w:hAnsi="Times New Roman" w:cs="Times New Roman"/>
          <w:sz w:val="24"/>
          <w:szCs w:val="24"/>
        </w:rPr>
        <w:t>) and 4</w:t>
      </w:r>
      <w:r w:rsidR="00AF46CE" w:rsidRPr="00E65152">
        <w:rPr>
          <w:rFonts w:ascii="Times New Roman" w:hAnsi="Times New Roman" w:cs="Times New Roman"/>
          <w:sz w:val="24"/>
          <w:szCs w:val="24"/>
        </w:rPr>
        <w:t>(</w:t>
      </w:r>
      <w:r w:rsidR="0094773D" w:rsidRPr="008F1450">
        <w:rPr>
          <w:rFonts w:ascii="Times New Roman" w:hAnsi="Times New Roman" w:cs="Times New Roman"/>
          <w:i/>
          <w:sz w:val="24"/>
          <w:szCs w:val="24"/>
        </w:rPr>
        <w:t>F</w:t>
      </w:r>
      <w:r w:rsidR="00AF46CE" w:rsidRPr="00E65152">
        <w:rPr>
          <w:rFonts w:ascii="Times New Roman" w:hAnsi="Times New Roman" w:cs="Times New Roman"/>
          <w:sz w:val="24"/>
          <w:szCs w:val="24"/>
        </w:rPr>
        <w:t>(</w:t>
      </w:r>
      <w:r w:rsidR="00E65152">
        <w:rPr>
          <w:rFonts w:ascii="Times New Roman" w:hAnsi="Times New Roman" w:cs="Times New Roman"/>
          <w:sz w:val="24"/>
          <w:szCs w:val="24"/>
        </w:rPr>
        <w:t xml:space="preserve">1, </w:t>
      </w:r>
      <w:r w:rsidR="00AF46CE" w:rsidRPr="006D7E4D">
        <w:rPr>
          <w:rFonts w:ascii="Times New Roman" w:hAnsi="Times New Roman" w:cs="Times New Roman"/>
          <w:sz w:val="24"/>
          <w:szCs w:val="24"/>
        </w:rPr>
        <w:t>6</w:t>
      </w:r>
      <w:r w:rsidR="00E65152">
        <w:rPr>
          <w:rFonts w:ascii="Times New Roman" w:hAnsi="Times New Roman" w:cs="Times New Roman"/>
          <w:sz w:val="24"/>
          <w:szCs w:val="24"/>
        </w:rPr>
        <w:t>315</w:t>
      </w:r>
      <w:r w:rsidR="00AF46CE" w:rsidRPr="006D7E4D">
        <w:rPr>
          <w:rFonts w:ascii="Times New Roman" w:hAnsi="Times New Roman" w:cs="Times New Roman"/>
          <w:sz w:val="24"/>
          <w:szCs w:val="24"/>
        </w:rPr>
        <w:t>)=2</w:t>
      </w:r>
      <w:r w:rsidR="00E65152">
        <w:rPr>
          <w:rFonts w:ascii="Times New Roman" w:hAnsi="Times New Roman" w:cs="Times New Roman"/>
          <w:sz w:val="24"/>
          <w:szCs w:val="24"/>
        </w:rPr>
        <w:t>8</w:t>
      </w:r>
      <w:r w:rsidR="00AF46CE" w:rsidRPr="006D7E4D">
        <w:rPr>
          <w:rFonts w:ascii="Times New Roman" w:hAnsi="Times New Roman" w:cs="Times New Roman"/>
          <w:sz w:val="24"/>
          <w:szCs w:val="24"/>
        </w:rPr>
        <w:t>.</w:t>
      </w:r>
      <w:r w:rsidR="00E65152">
        <w:rPr>
          <w:rFonts w:ascii="Times New Roman" w:hAnsi="Times New Roman" w:cs="Times New Roman"/>
          <w:sz w:val="24"/>
          <w:szCs w:val="24"/>
        </w:rPr>
        <w:t>57</w:t>
      </w:r>
      <w:r w:rsidR="00AF46CE" w:rsidRPr="006D7E4D">
        <w:rPr>
          <w:rFonts w:ascii="Times New Roman" w:hAnsi="Times New Roman" w:cs="Times New Roman"/>
          <w:sz w:val="24"/>
          <w:szCs w:val="24"/>
        </w:rPr>
        <w:t xml:space="preserve">, </w:t>
      </w:r>
      <w:r w:rsidR="00AF46CE" w:rsidRPr="006D7E4D">
        <w:rPr>
          <w:rFonts w:ascii="Times New Roman" w:hAnsi="Times New Roman" w:cs="Times New Roman"/>
          <w:i/>
          <w:sz w:val="24"/>
          <w:szCs w:val="24"/>
        </w:rPr>
        <w:t>p</w:t>
      </w:r>
      <w:r w:rsidR="00AF46CE" w:rsidRPr="006D7E4D">
        <w:rPr>
          <w:rFonts w:ascii="Times New Roman" w:hAnsi="Times New Roman" w:cs="Times New Roman"/>
          <w:sz w:val="24"/>
          <w:szCs w:val="24"/>
        </w:rPr>
        <w:t>&lt;.01, ƞ</w:t>
      </w:r>
      <w:r w:rsidR="00AF46CE" w:rsidRPr="006D7E4D">
        <w:rPr>
          <w:rFonts w:ascii="Times New Roman" w:hAnsi="Times New Roman" w:cs="Times New Roman"/>
          <w:sz w:val="24"/>
          <w:szCs w:val="24"/>
          <w:vertAlign w:val="superscript"/>
        </w:rPr>
        <w:t>2</w:t>
      </w:r>
      <w:r w:rsidR="00AF46CE" w:rsidRPr="006D7E4D">
        <w:rPr>
          <w:rFonts w:ascii="Times New Roman" w:hAnsi="Times New Roman" w:cs="Times New Roman"/>
          <w:sz w:val="24"/>
          <w:szCs w:val="24"/>
        </w:rPr>
        <w:t>=.00</w:t>
      </w:r>
      <w:r w:rsidR="00C53F77">
        <w:rPr>
          <w:rFonts w:ascii="Times New Roman" w:hAnsi="Times New Roman" w:cs="Times New Roman"/>
          <w:sz w:val="24"/>
          <w:szCs w:val="24"/>
        </w:rPr>
        <w:t>5</w:t>
      </w:r>
      <w:r w:rsidR="00AF46CE" w:rsidRPr="006D7E4D">
        <w:rPr>
          <w:rFonts w:ascii="Times New Roman" w:hAnsi="Times New Roman" w:cs="Times New Roman"/>
          <w:sz w:val="24"/>
          <w:szCs w:val="24"/>
        </w:rPr>
        <w:t xml:space="preserve">). </w:t>
      </w:r>
      <w:r>
        <w:rPr>
          <w:rFonts w:ascii="Times New Roman" w:hAnsi="Times New Roman" w:cs="Times New Roman"/>
          <w:sz w:val="24"/>
          <w:szCs w:val="24"/>
        </w:rPr>
        <w:t>N</w:t>
      </w:r>
      <w:r w:rsidR="00AF46CE" w:rsidRPr="006D7E4D">
        <w:rPr>
          <w:rFonts w:ascii="Times New Roman" w:hAnsi="Times New Roman" w:cs="Times New Roman"/>
          <w:sz w:val="24"/>
          <w:szCs w:val="24"/>
        </w:rPr>
        <w:t xml:space="preserve">o significant </w:t>
      </w:r>
      <w:r>
        <w:rPr>
          <w:rFonts w:ascii="Times New Roman" w:hAnsi="Times New Roman" w:cs="Times New Roman"/>
          <w:sz w:val="24"/>
          <w:szCs w:val="24"/>
        </w:rPr>
        <w:t xml:space="preserve">sex </w:t>
      </w:r>
      <w:r w:rsidR="00AF46CE" w:rsidRPr="006D7E4D">
        <w:rPr>
          <w:rFonts w:ascii="Times New Roman" w:hAnsi="Times New Roman" w:cs="Times New Roman"/>
          <w:sz w:val="24"/>
          <w:szCs w:val="24"/>
        </w:rPr>
        <w:t>differences</w:t>
      </w:r>
      <w:r>
        <w:rPr>
          <w:rFonts w:ascii="Times New Roman" w:hAnsi="Times New Roman" w:cs="Times New Roman"/>
          <w:sz w:val="24"/>
          <w:szCs w:val="24"/>
        </w:rPr>
        <w:t xml:space="preserve"> in verbal abilitywere found </w:t>
      </w:r>
      <w:r w:rsidR="00AF46CE" w:rsidRPr="006D7E4D">
        <w:rPr>
          <w:rFonts w:ascii="Times New Roman" w:hAnsi="Times New Roman" w:cs="Times New Roman"/>
          <w:sz w:val="24"/>
          <w:szCs w:val="24"/>
        </w:rPr>
        <w:t>at 7 and 9</w:t>
      </w:r>
      <w:r>
        <w:rPr>
          <w:rFonts w:ascii="Times New Roman" w:hAnsi="Times New Roman" w:cs="Times New Roman"/>
          <w:sz w:val="24"/>
          <w:szCs w:val="24"/>
        </w:rPr>
        <w:t xml:space="preserve"> years of age.Males scored significantly higher than females in verbal ability at</w:t>
      </w:r>
      <w:r w:rsidR="00AF46CE" w:rsidRPr="006D7E4D">
        <w:rPr>
          <w:rFonts w:ascii="Times New Roman" w:hAnsi="Times New Roman" w:cs="Times New Roman"/>
          <w:sz w:val="24"/>
          <w:szCs w:val="24"/>
        </w:rPr>
        <w:t xml:space="preserve"> 10 </w:t>
      </w:r>
      <w:r w:rsidR="00AF46CE" w:rsidRPr="00E65152">
        <w:rPr>
          <w:rFonts w:ascii="Times New Roman" w:hAnsi="Times New Roman" w:cs="Times New Roman"/>
          <w:sz w:val="24"/>
          <w:szCs w:val="24"/>
        </w:rPr>
        <w:t>(</w:t>
      </w:r>
      <w:r w:rsidR="0094773D" w:rsidRPr="008F1450">
        <w:rPr>
          <w:rFonts w:ascii="Times New Roman" w:hAnsi="Times New Roman" w:cs="Times New Roman"/>
          <w:i/>
          <w:sz w:val="24"/>
          <w:szCs w:val="24"/>
        </w:rPr>
        <w:t>F</w:t>
      </w:r>
      <w:r w:rsidR="00E65152">
        <w:rPr>
          <w:rFonts w:ascii="Times New Roman" w:hAnsi="Times New Roman" w:cs="Times New Roman"/>
          <w:sz w:val="24"/>
          <w:szCs w:val="24"/>
        </w:rPr>
        <w:t xml:space="preserve">(1, </w:t>
      </w:r>
      <w:r w:rsidR="00AF46CE" w:rsidRPr="006D7E4D">
        <w:rPr>
          <w:rFonts w:ascii="Times New Roman" w:hAnsi="Times New Roman" w:cs="Times New Roman"/>
          <w:sz w:val="24"/>
          <w:szCs w:val="24"/>
        </w:rPr>
        <w:t>24</w:t>
      </w:r>
      <w:r w:rsidR="00E65152">
        <w:rPr>
          <w:rFonts w:ascii="Times New Roman" w:hAnsi="Times New Roman" w:cs="Times New Roman"/>
          <w:sz w:val="24"/>
          <w:szCs w:val="24"/>
        </w:rPr>
        <w:t>62</w:t>
      </w:r>
      <w:r w:rsidR="00AF46CE" w:rsidRPr="006D7E4D">
        <w:rPr>
          <w:rFonts w:ascii="Times New Roman" w:hAnsi="Times New Roman" w:cs="Times New Roman"/>
          <w:sz w:val="24"/>
          <w:szCs w:val="24"/>
        </w:rPr>
        <w:t>)=</w:t>
      </w:r>
      <w:r w:rsidR="00E65152">
        <w:rPr>
          <w:rFonts w:ascii="Times New Roman" w:hAnsi="Times New Roman" w:cs="Times New Roman"/>
          <w:sz w:val="24"/>
          <w:szCs w:val="24"/>
        </w:rPr>
        <w:t>3</w:t>
      </w:r>
      <w:r w:rsidR="00AF46CE" w:rsidRPr="006D7E4D">
        <w:rPr>
          <w:rFonts w:ascii="Times New Roman" w:hAnsi="Times New Roman" w:cs="Times New Roman"/>
          <w:sz w:val="24"/>
          <w:szCs w:val="24"/>
        </w:rPr>
        <w:t>4.</w:t>
      </w:r>
      <w:r w:rsidR="00E65152">
        <w:rPr>
          <w:rFonts w:ascii="Times New Roman" w:hAnsi="Times New Roman" w:cs="Times New Roman"/>
          <w:sz w:val="24"/>
          <w:szCs w:val="24"/>
        </w:rPr>
        <w:t>4</w:t>
      </w:r>
      <w:r w:rsidR="00AF46CE" w:rsidRPr="006D7E4D">
        <w:rPr>
          <w:rFonts w:ascii="Times New Roman" w:hAnsi="Times New Roman" w:cs="Times New Roman"/>
          <w:sz w:val="24"/>
          <w:szCs w:val="24"/>
        </w:rPr>
        <w:t xml:space="preserve">2, </w:t>
      </w:r>
      <w:r w:rsidR="00AF46CE" w:rsidRPr="006D7E4D">
        <w:rPr>
          <w:rFonts w:ascii="Times New Roman" w:hAnsi="Times New Roman" w:cs="Times New Roman"/>
          <w:i/>
          <w:sz w:val="24"/>
          <w:szCs w:val="24"/>
        </w:rPr>
        <w:t>p</w:t>
      </w:r>
      <w:r w:rsidR="00AF46CE" w:rsidRPr="006D7E4D">
        <w:rPr>
          <w:rFonts w:ascii="Times New Roman" w:hAnsi="Times New Roman" w:cs="Times New Roman"/>
          <w:sz w:val="24"/>
          <w:szCs w:val="24"/>
        </w:rPr>
        <w:t>&lt;.01, ƞ</w:t>
      </w:r>
      <w:r w:rsidR="00AF46CE" w:rsidRPr="006D7E4D">
        <w:rPr>
          <w:rFonts w:ascii="Times New Roman" w:hAnsi="Times New Roman" w:cs="Times New Roman"/>
          <w:sz w:val="24"/>
          <w:szCs w:val="24"/>
          <w:vertAlign w:val="superscript"/>
        </w:rPr>
        <w:t>2</w:t>
      </w:r>
      <w:r w:rsidR="00AF46CE" w:rsidRPr="006D7E4D">
        <w:rPr>
          <w:rFonts w:ascii="Times New Roman" w:hAnsi="Times New Roman" w:cs="Times New Roman"/>
          <w:sz w:val="24"/>
          <w:szCs w:val="24"/>
        </w:rPr>
        <w:t>=.01</w:t>
      </w:r>
      <w:r w:rsidR="00C53F77">
        <w:rPr>
          <w:rFonts w:ascii="Times New Roman" w:hAnsi="Times New Roman" w:cs="Times New Roman"/>
          <w:sz w:val="24"/>
          <w:szCs w:val="24"/>
        </w:rPr>
        <w:t>3</w:t>
      </w:r>
      <w:r w:rsidR="00AF46CE" w:rsidRPr="006D7E4D">
        <w:rPr>
          <w:rFonts w:ascii="Times New Roman" w:hAnsi="Times New Roman" w:cs="Times New Roman"/>
          <w:sz w:val="24"/>
          <w:szCs w:val="24"/>
        </w:rPr>
        <w:t>) and 12</w:t>
      </w:r>
      <w:r>
        <w:rPr>
          <w:rFonts w:ascii="Times New Roman" w:hAnsi="Times New Roman" w:cs="Times New Roman"/>
          <w:sz w:val="24"/>
          <w:szCs w:val="24"/>
        </w:rPr>
        <w:t xml:space="preserve"> years of age</w:t>
      </w:r>
      <w:r w:rsidR="00AF46CE" w:rsidRPr="006D7E4D">
        <w:rPr>
          <w:rFonts w:ascii="Times New Roman" w:hAnsi="Times New Roman" w:cs="Times New Roman"/>
          <w:sz w:val="24"/>
          <w:szCs w:val="24"/>
        </w:rPr>
        <w:t xml:space="preserve"> (</w:t>
      </w:r>
      <w:r w:rsidR="0094773D" w:rsidRPr="008F1450">
        <w:rPr>
          <w:rFonts w:ascii="Times New Roman" w:hAnsi="Times New Roman" w:cs="Times New Roman"/>
          <w:i/>
          <w:sz w:val="24"/>
          <w:szCs w:val="24"/>
        </w:rPr>
        <w:t>F</w:t>
      </w:r>
      <w:r w:rsidR="00AF46CE" w:rsidRPr="006D7E4D">
        <w:rPr>
          <w:rFonts w:ascii="Times New Roman" w:hAnsi="Times New Roman" w:cs="Times New Roman"/>
          <w:sz w:val="24"/>
          <w:szCs w:val="24"/>
        </w:rPr>
        <w:t>(</w:t>
      </w:r>
      <w:r w:rsidR="00E65152">
        <w:rPr>
          <w:rFonts w:ascii="Times New Roman" w:hAnsi="Times New Roman" w:cs="Times New Roman"/>
          <w:sz w:val="24"/>
          <w:szCs w:val="24"/>
        </w:rPr>
        <w:t xml:space="preserve">1, </w:t>
      </w:r>
      <w:r w:rsidR="00AF46CE" w:rsidRPr="006D7E4D">
        <w:rPr>
          <w:rFonts w:ascii="Times New Roman" w:hAnsi="Times New Roman" w:cs="Times New Roman"/>
          <w:sz w:val="24"/>
          <w:szCs w:val="24"/>
        </w:rPr>
        <w:t>4</w:t>
      </w:r>
      <w:r w:rsidR="00E65152">
        <w:rPr>
          <w:rFonts w:ascii="Times New Roman" w:hAnsi="Times New Roman" w:cs="Times New Roman"/>
          <w:sz w:val="24"/>
          <w:szCs w:val="24"/>
        </w:rPr>
        <w:t>184</w:t>
      </w:r>
      <w:r w:rsidR="00AF46CE" w:rsidRPr="006D7E4D">
        <w:rPr>
          <w:rFonts w:ascii="Times New Roman" w:hAnsi="Times New Roman" w:cs="Times New Roman"/>
          <w:sz w:val="24"/>
          <w:szCs w:val="24"/>
        </w:rPr>
        <w:t>)=</w:t>
      </w:r>
      <w:r w:rsidR="00E65152">
        <w:rPr>
          <w:rFonts w:ascii="Times New Roman" w:hAnsi="Times New Roman" w:cs="Times New Roman"/>
          <w:sz w:val="24"/>
          <w:szCs w:val="24"/>
        </w:rPr>
        <w:t>53</w:t>
      </w:r>
      <w:r w:rsidR="00AF46CE" w:rsidRPr="006D7E4D">
        <w:rPr>
          <w:rFonts w:ascii="Times New Roman" w:hAnsi="Times New Roman" w:cs="Times New Roman"/>
          <w:sz w:val="24"/>
          <w:szCs w:val="24"/>
        </w:rPr>
        <w:t>.</w:t>
      </w:r>
      <w:r w:rsidR="00E65152">
        <w:rPr>
          <w:rFonts w:ascii="Times New Roman" w:hAnsi="Times New Roman" w:cs="Times New Roman"/>
          <w:sz w:val="24"/>
          <w:szCs w:val="24"/>
        </w:rPr>
        <w:t>01</w:t>
      </w:r>
      <w:r w:rsidR="00AF46CE" w:rsidRPr="006D7E4D">
        <w:rPr>
          <w:rFonts w:ascii="Times New Roman" w:hAnsi="Times New Roman" w:cs="Times New Roman"/>
          <w:sz w:val="24"/>
          <w:szCs w:val="24"/>
        </w:rPr>
        <w:t xml:space="preserve">, </w:t>
      </w:r>
      <w:r w:rsidR="00AF46CE" w:rsidRPr="006D7E4D">
        <w:rPr>
          <w:rFonts w:ascii="Times New Roman" w:hAnsi="Times New Roman" w:cs="Times New Roman"/>
          <w:i/>
          <w:sz w:val="24"/>
          <w:szCs w:val="24"/>
        </w:rPr>
        <w:t>p</w:t>
      </w:r>
      <w:r w:rsidR="00AF46CE" w:rsidRPr="006D7E4D">
        <w:rPr>
          <w:rFonts w:ascii="Times New Roman" w:hAnsi="Times New Roman" w:cs="Times New Roman"/>
          <w:sz w:val="24"/>
          <w:szCs w:val="24"/>
        </w:rPr>
        <w:t>&lt;.01, ƞ</w:t>
      </w:r>
      <w:r w:rsidR="00AF46CE" w:rsidRPr="006D7E4D">
        <w:rPr>
          <w:rFonts w:ascii="Times New Roman" w:hAnsi="Times New Roman" w:cs="Times New Roman"/>
          <w:sz w:val="24"/>
          <w:szCs w:val="24"/>
          <w:vertAlign w:val="superscript"/>
        </w:rPr>
        <w:t>2</w:t>
      </w:r>
      <w:r w:rsidR="00AF46CE" w:rsidRPr="006D7E4D">
        <w:rPr>
          <w:rFonts w:ascii="Times New Roman" w:hAnsi="Times New Roman" w:cs="Times New Roman"/>
          <w:sz w:val="24"/>
          <w:szCs w:val="24"/>
        </w:rPr>
        <w:t>=.01</w:t>
      </w:r>
      <w:r w:rsidR="00C53F77">
        <w:rPr>
          <w:rFonts w:ascii="Times New Roman" w:hAnsi="Times New Roman" w:cs="Times New Roman"/>
          <w:sz w:val="24"/>
          <w:szCs w:val="24"/>
        </w:rPr>
        <w:t>2</w:t>
      </w:r>
      <w:r w:rsidR="00AF46CE" w:rsidRPr="006D7E4D">
        <w:rPr>
          <w:rFonts w:ascii="Times New Roman" w:hAnsi="Times New Roman" w:cs="Times New Roman"/>
          <w:sz w:val="24"/>
          <w:szCs w:val="24"/>
        </w:rPr>
        <w:t xml:space="preserve">). </w:t>
      </w:r>
      <w:r>
        <w:rPr>
          <w:rFonts w:ascii="Times New Roman" w:hAnsi="Times New Roman" w:cs="Times New Roman"/>
          <w:sz w:val="24"/>
          <w:szCs w:val="24"/>
        </w:rPr>
        <w:t>N</w:t>
      </w:r>
      <w:r w:rsidRPr="006D7E4D">
        <w:rPr>
          <w:rFonts w:ascii="Times New Roman" w:hAnsi="Times New Roman" w:cs="Times New Roman"/>
          <w:sz w:val="24"/>
          <w:szCs w:val="24"/>
        </w:rPr>
        <w:t xml:space="preserve">o significant </w:t>
      </w:r>
      <w:r>
        <w:rPr>
          <w:rFonts w:ascii="Times New Roman" w:hAnsi="Times New Roman" w:cs="Times New Roman"/>
          <w:sz w:val="24"/>
          <w:szCs w:val="24"/>
        </w:rPr>
        <w:t xml:space="preserve">sex </w:t>
      </w:r>
      <w:r w:rsidRPr="006D7E4D">
        <w:rPr>
          <w:rFonts w:ascii="Times New Roman" w:hAnsi="Times New Roman" w:cs="Times New Roman"/>
          <w:sz w:val="24"/>
          <w:szCs w:val="24"/>
        </w:rPr>
        <w:t>differences</w:t>
      </w:r>
      <w:r>
        <w:rPr>
          <w:rFonts w:ascii="Times New Roman" w:hAnsi="Times New Roman" w:cs="Times New Roman"/>
          <w:sz w:val="24"/>
          <w:szCs w:val="24"/>
        </w:rPr>
        <w:t xml:space="preserve"> in verbal abilitywere found </w:t>
      </w:r>
      <w:r w:rsidRPr="006D7E4D">
        <w:rPr>
          <w:rFonts w:ascii="Times New Roman" w:hAnsi="Times New Roman" w:cs="Times New Roman"/>
          <w:sz w:val="24"/>
          <w:szCs w:val="24"/>
        </w:rPr>
        <w:t xml:space="preserve">at </w:t>
      </w:r>
      <w:r w:rsidR="00AF46CE" w:rsidRPr="006D7E4D">
        <w:rPr>
          <w:rFonts w:ascii="Times New Roman" w:hAnsi="Times New Roman" w:cs="Times New Roman"/>
          <w:sz w:val="24"/>
          <w:szCs w:val="24"/>
        </w:rPr>
        <w:t>14 and 16</w:t>
      </w:r>
      <w:r>
        <w:rPr>
          <w:rFonts w:ascii="Times New Roman" w:hAnsi="Times New Roman" w:cs="Times New Roman"/>
          <w:sz w:val="24"/>
          <w:szCs w:val="24"/>
        </w:rPr>
        <w:t xml:space="preserve"> years of age</w:t>
      </w:r>
      <w:r w:rsidR="005512EB">
        <w:rPr>
          <w:rFonts w:ascii="Times New Roman" w:hAnsi="Times New Roman" w:cs="Times New Roman"/>
          <w:sz w:val="24"/>
          <w:szCs w:val="24"/>
        </w:rPr>
        <w:t xml:space="preserve">. </w:t>
      </w:r>
      <w:r>
        <w:rPr>
          <w:rFonts w:ascii="Times New Roman" w:hAnsi="Times New Roman" w:cs="Times New Roman"/>
          <w:sz w:val="24"/>
          <w:szCs w:val="24"/>
        </w:rPr>
        <w:t xml:space="preserve">Figure 2 presents standardized means for verbal ability, for each age group, for males and females, separately. </w:t>
      </w:r>
    </w:p>
    <w:p w:rsidR="00AF46CE" w:rsidRPr="006D7E4D" w:rsidRDefault="005F46FC" w:rsidP="005D209D">
      <w:pPr>
        <w:pStyle w:val="a3"/>
        <w:spacing w:line="480" w:lineRule="auto"/>
        <w:ind w:firstLine="720"/>
        <w:jc w:val="center"/>
        <w:rPr>
          <w:rFonts w:ascii="Times New Roman" w:hAnsi="Times New Roman" w:cs="Times New Roman"/>
          <w:sz w:val="24"/>
          <w:szCs w:val="24"/>
        </w:rPr>
      </w:pPr>
      <w:r w:rsidRPr="005F46FC">
        <w:rPr>
          <w:rFonts w:ascii="Times New Roman" w:hAnsi="Times New Roman" w:cs="Times New Roman"/>
          <w:noProof/>
          <w:sz w:val="24"/>
          <w:szCs w:val="24"/>
          <w:lang w:val="ru-RU" w:eastAsia="ru-RU"/>
        </w:rPr>
        <w:drawing>
          <wp:inline distT="0" distB="0" distL="0" distR="0">
            <wp:extent cx="5486400" cy="2505600"/>
            <wp:effectExtent l="0" t="0" r="0" b="952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46FC" w:rsidRPr="00AB699F" w:rsidRDefault="00C4313E" w:rsidP="00F0139F">
      <w:pPr>
        <w:pStyle w:val="a3"/>
        <w:jc w:val="both"/>
        <w:rPr>
          <w:rFonts w:ascii="Times New Roman" w:hAnsi="Times New Roman" w:cs="Times New Roman"/>
          <w:sz w:val="20"/>
          <w:szCs w:val="20"/>
        </w:rPr>
      </w:pPr>
      <w:r>
        <w:rPr>
          <w:rFonts w:ascii="Times New Roman" w:hAnsi="Times New Roman" w:cs="Times New Roman"/>
          <w:b/>
          <w:sz w:val="20"/>
          <w:szCs w:val="20"/>
        </w:rPr>
        <w:t>Fig. 2.</w:t>
      </w:r>
      <w:r w:rsidR="00F0139F">
        <w:rPr>
          <w:rFonts w:ascii="Times New Roman" w:hAnsi="Times New Roman" w:cs="Times New Roman"/>
          <w:sz w:val="20"/>
          <w:szCs w:val="20"/>
        </w:rPr>
        <w:t xml:space="preserve"> S</w:t>
      </w:r>
      <w:r w:rsidR="0094773D" w:rsidRPr="00F0139F">
        <w:rPr>
          <w:rFonts w:ascii="Times New Roman" w:hAnsi="Times New Roman" w:cs="Times New Roman"/>
          <w:sz w:val="20"/>
          <w:szCs w:val="20"/>
        </w:rPr>
        <w:t>tandardized mean score</w:t>
      </w:r>
      <w:r w:rsidR="00F0139F">
        <w:rPr>
          <w:rFonts w:ascii="Times New Roman" w:hAnsi="Times New Roman" w:cs="Times New Roman"/>
          <w:sz w:val="20"/>
          <w:szCs w:val="20"/>
        </w:rPr>
        <w:t>s</w:t>
      </w:r>
      <w:r w:rsidR="0094773D" w:rsidRPr="00F0139F">
        <w:rPr>
          <w:rFonts w:ascii="Times New Roman" w:hAnsi="Times New Roman" w:cs="Times New Roman"/>
          <w:sz w:val="20"/>
          <w:szCs w:val="20"/>
        </w:rPr>
        <w:t xml:space="preserve"> for verbal ability for males and females. Effect sizes for the significant results (** </w:t>
      </w:r>
      <w:r w:rsidR="0094773D" w:rsidRPr="00F0139F">
        <w:rPr>
          <w:rFonts w:ascii="Times New Roman" w:hAnsi="Times New Roman" w:cs="Times New Roman"/>
          <w:i/>
          <w:sz w:val="20"/>
          <w:szCs w:val="20"/>
        </w:rPr>
        <w:t>p</w:t>
      </w:r>
      <w:r w:rsidR="0094773D" w:rsidRPr="00F0139F">
        <w:rPr>
          <w:rFonts w:ascii="Times New Roman" w:hAnsi="Times New Roman" w:cs="Times New Roman"/>
          <w:sz w:val="20"/>
          <w:szCs w:val="20"/>
        </w:rPr>
        <w:t>&lt;.01) are presented in parentheses.</w:t>
      </w:r>
      <w:r w:rsidR="00BA3B0D" w:rsidRPr="00515EB2">
        <w:rPr>
          <w:rFonts w:ascii="Times New Roman" w:hAnsi="Times New Roman" w:cs="Times New Roman"/>
          <w:sz w:val="20"/>
          <w:szCs w:val="20"/>
        </w:rPr>
        <w:t>The raw scores for the whole sample were standardized, separately for each age cohort. The comparisons between males and females were conducted after randomly selecting one member from each twin pair. Random selection of one twin per pair created two similar singleton samples. Effects were considered significant only if they replicated in both halves of the twin sample.</w:t>
      </w:r>
    </w:p>
    <w:p w:rsidR="007F2CDF" w:rsidRDefault="007F2CDF" w:rsidP="008F1450">
      <w:pPr>
        <w:rPr>
          <w:rFonts w:ascii="Times New Roman" w:hAnsi="Times New Roman" w:cs="Times New Roman"/>
          <w:sz w:val="24"/>
          <w:szCs w:val="24"/>
        </w:rPr>
      </w:pPr>
    </w:p>
    <w:p w:rsidR="00AF46CE" w:rsidRPr="008F1450" w:rsidRDefault="00DB0E15" w:rsidP="008F1450">
      <w:pPr>
        <w:spacing w:line="480" w:lineRule="auto"/>
        <w:rPr>
          <w:rFonts w:ascii="Times New Roman" w:hAnsi="Times New Roman" w:cs="Times New Roman"/>
          <w:b/>
          <w:i/>
          <w:sz w:val="24"/>
          <w:szCs w:val="24"/>
        </w:rPr>
      </w:pPr>
      <w:r w:rsidRPr="008F1450">
        <w:rPr>
          <w:rFonts w:ascii="Times New Roman" w:hAnsi="Times New Roman" w:cs="Times New Roman"/>
          <w:b/>
          <w:i/>
          <w:sz w:val="24"/>
          <w:szCs w:val="24"/>
        </w:rPr>
        <w:t>3.2</w:t>
      </w:r>
      <w:r w:rsidR="00AB35C7">
        <w:rPr>
          <w:rFonts w:ascii="Times New Roman" w:hAnsi="Times New Roman" w:cs="Times New Roman"/>
          <w:b/>
          <w:i/>
          <w:sz w:val="24"/>
          <w:szCs w:val="24"/>
        </w:rPr>
        <w:t>.</w:t>
      </w:r>
      <w:r w:rsidR="008E707E" w:rsidRPr="008E707E">
        <w:rPr>
          <w:rFonts w:ascii="Times New Roman" w:hAnsi="Times New Roman" w:cs="Times New Roman"/>
          <w:b/>
          <w:i/>
          <w:sz w:val="24"/>
          <w:szCs w:val="24"/>
        </w:rPr>
        <w:t>Do females with male co-twins outperform females with female co-twins on non-verbal abilities at 2, 3, 4, 7, 9, 10, 12, 14 or 16 years of age?</w:t>
      </w:r>
    </w:p>
    <w:p w:rsidR="00BC5656" w:rsidRDefault="002C76D1">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test the </w:t>
      </w:r>
      <w:r w:rsidR="00E960D9">
        <w:rPr>
          <w:rFonts w:ascii="Times New Roman" w:hAnsi="Times New Roman" w:cs="Times New Roman"/>
          <w:sz w:val="24"/>
          <w:szCs w:val="24"/>
        </w:rPr>
        <w:t xml:space="preserve">effect of </w:t>
      </w:r>
      <w:r>
        <w:rPr>
          <w:rFonts w:ascii="Times New Roman" w:hAnsi="Times New Roman" w:cs="Times New Roman"/>
          <w:sz w:val="24"/>
          <w:szCs w:val="24"/>
        </w:rPr>
        <w:t>TTT</w:t>
      </w:r>
      <w:r w:rsidR="00DB058A">
        <w:rPr>
          <w:rFonts w:ascii="Times New Roman" w:hAnsi="Times New Roman" w:cs="Times New Roman"/>
          <w:sz w:val="24"/>
          <w:szCs w:val="24"/>
        </w:rPr>
        <w:t xml:space="preserve"> on non-verbal ability</w:t>
      </w:r>
      <w:r>
        <w:rPr>
          <w:rFonts w:ascii="Times New Roman" w:hAnsi="Times New Roman" w:cs="Times New Roman"/>
          <w:sz w:val="24"/>
          <w:szCs w:val="24"/>
        </w:rPr>
        <w:t>,</w:t>
      </w:r>
      <w:r w:rsidR="00DB058A">
        <w:rPr>
          <w:rFonts w:ascii="Times New Roman" w:hAnsi="Times New Roman" w:cs="Times New Roman"/>
          <w:sz w:val="24"/>
          <w:szCs w:val="24"/>
        </w:rPr>
        <w:t xml:space="preserve"> comparisons were made between</w:t>
      </w:r>
      <w:r>
        <w:rPr>
          <w:rFonts w:ascii="Times New Roman" w:hAnsi="Times New Roman" w:cs="Times New Roman"/>
          <w:sz w:val="24"/>
          <w:szCs w:val="24"/>
        </w:rPr>
        <w:t xml:space="preserve"> the six sex-by-zygosity groups (MZm, MZf, DZssm, DZssf, DZosm, DZosf)</w:t>
      </w:r>
      <w:r w:rsidR="00DB058A">
        <w:rPr>
          <w:rFonts w:ascii="Times New Roman" w:hAnsi="Times New Roman" w:cs="Times New Roman"/>
          <w:sz w:val="24"/>
          <w:szCs w:val="24"/>
        </w:rPr>
        <w:t xml:space="preserve">. </w:t>
      </w:r>
      <w:r w:rsidR="005D660E">
        <w:rPr>
          <w:rFonts w:ascii="Times New Roman" w:hAnsi="Times New Roman" w:cs="Times New Roman"/>
          <w:sz w:val="24"/>
          <w:szCs w:val="24"/>
        </w:rPr>
        <w:t>M</w:t>
      </w:r>
      <w:r w:rsidR="00BC5656">
        <w:rPr>
          <w:rFonts w:ascii="Times New Roman" w:hAnsi="Times New Roman" w:cs="Times New Roman"/>
          <w:sz w:val="24"/>
          <w:szCs w:val="24"/>
        </w:rPr>
        <w:t>eans and standard deviations for</w:t>
      </w:r>
      <w:r w:rsidR="009D330E">
        <w:rPr>
          <w:rFonts w:ascii="Times New Roman" w:hAnsi="Times New Roman" w:cs="Times New Roman"/>
          <w:sz w:val="24"/>
          <w:szCs w:val="24"/>
        </w:rPr>
        <w:t xml:space="preserve"> the</w:t>
      </w:r>
      <w:r w:rsidR="00BC5656">
        <w:rPr>
          <w:rFonts w:ascii="Times New Roman" w:hAnsi="Times New Roman" w:cs="Times New Roman"/>
          <w:sz w:val="24"/>
          <w:szCs w:val="24"/>
        </w:rPr>
        <w:t xml:space="preserve"> six </w:t>
      </w:r>
      <w:r w:rsidR="00C45F94">
        <w:rPr>
          <w:rFonts w:ascii="Times New Roman" w:hAnsi="Times New Roman" w:cs="Times New Roman"/>
          <w:sz w:val="24"/>
          <w:szCs w:val="24"/>
        </w:rPr>
        <w:t>twin group</w:t>
      </w:r>
      <w:r w:rsidR="00BC5656">
        <w:rPr>
          <w:rFonts w:ascii="Times New Roman" w:hAnsi="Times New Roman" w:cs="Times New Roman"/>
          <w:sz w:val="24"/>
          <w:szCs w:val="24"/>
        </w:rPr>
        <w:t>s</w:t>
      </w:r>
      <w:r w:rsidR="00C858E1">
        <w:rPr>
          <w:rFonts w:ascii="Times New Roman" w:hAnsi="Times New Roman" w:cs="Times New Roman"/>
          <w:sz w:val="24"/>
          <w:szCs w:val="24"/>
        </w:rPr>
        <w:t>in non-verbal ab</w:t>
      </w:r>
      <w:r w:rsidR="00A32285">
        <w:rPr>
          <w:rFonts w:ascii="Times New Roman" w:hAnsi="Times New Roman" w:cs="Times New Roman"/>
          <w:sz w:val="24"/>
          <w:szCs w:val="24"/>
        </w:rPr>
        <w:t>ility at 2, 3, 4, 7, 9, 10, 12,</w:t>
      </w:r>
      <w:r w:rsidR="00C858E1">
        <w:rPr>
          <w:rFonts w:ascii="Times New Roman" w:hAnsi="Times New Roman" w:cs="Times New Roman"/>
          <w:sz w:val="24"/>
          <w:szCs w:val="24"/>
        </w:rPr>
        <w:t>14 and 16 years of age</w:t>
      </w:r>
      <w:r w:rsidR="005D660E" w:rsidRPr="006D7E4D">
        <w:rPr>
          <w:rFonts w:ascii="Times New Roman" w:hAnsi="Times New Roman" w:cs="Times New Roman"/>
          <w:sz w:val="24"/>
          <w:szCs w:val="24"/>
        </w:rPr>
        <w:t xml:space="preserve">are </w:t>
      </w:r>
      <w:r w:rsidR="005D660E">
        <w:rPr>
          <w:rFonts w:ascii="Times New Roman" w:hAnsi="Times New Roman" w:cs="Times New Roman"/>
          <w:sz w:val="24"/>
          <w:szCs w:val="24"/>
        </w:rPr>
        <w:t xml:space="preserve">presented in Table 3 and </w:t>
      </w:r>
      <w:r w:rsidR="005D660E" w:rsidRPr="006D7E4D">
        <w:rPr>
          <w:rFonts w:ascii="Times New Roman" w:hAnsi="Times New Roman" w:cs="Times New Roman"/>
          <w:sz w:val="24"/>
          <w:szCs w:val="24"/>
        </w:rPr>
        <w:t>plotted in Figure 3.</w:t>
      </w:r>
    </w:p>
    <w:p w:rsidR="00C4313E" w:rsidRPr="00C4313E" w:rsidRDefault="00C4313E" w:rsidP="008F1450">
      <w:pPr>
        <w:pStyle w:val="a3"/>
        <w:jc w:val="both"/>
        <w:rPr>
          <w:rFonts w:ascii="Times New Roman" w:hAnsi="Times New Roman" w:cs="Times New Roman"/>
          <w:b/>
          <w:sz w:val="20"/>
          <w:szCs w:val="20"/>
        </w:rPr>
      </w:pPr>
      <w:r w:rsidRPr="00C4313E">
        <w:rPr>
          <w:rFonts w:ascii="Times New Roman" w:hAnsi="Times New Roman" w:cs="Times New Roman"/>
          <w:b/>
          <w:sz w:val="20"/>
          <w:szCs w:val="20"/>
        </w:rPr>
        <w:t xml:space="preserve">Table </w:t>
      </w:r>
      <w:r w:rsidR="00301499">
        <w:rPr>
          <w:rFonts w:ascii="Times New Roman" w:hAnsi="Times New Roman" w:cs="Times New Roman"/>
          <w:b/>
          <w:sz w:val="20"/>
          <w:szCs w:val="20"/>
        </w:rPr>
        <w:t>1</w:t>
      </w:r>
      <w:r w:rsidRPr="00C4313E">
        <w:rPr>
          <w:rFonts w:ascii="Times New Roman" w:hAnsi="Times New Roman" w:cs="Times New Roman"/>
          <w:b/>
          <w:sz w:val="20"/>
          <w:szCs w:val="20"/>
        </w:rPr>
        <w:t xml:space="preserve">. </w:t>
      </w:r>
    </w:p>
    <w:p w:rsidR="00297C02" w:rsidRDefault="009747F4" w:rsidP="008F1450">
      <w:pPr>
        <w:pStyle w:val="a3"/>
        <w:jc w:val="both"/>
        <w:rPr>
          <w:rFonts w:ascii="Times New Roman" w:hAnsi="Times New Roman" w:cs="Times New Roman"/>
          <w:sz w:val="20"/>
          <w:szCs w:val="20"/>
        </w:rPr>
      </w:pPr>
      <w:r w:rsidRPr="00EF18E1">
        <w:rPr>
          <w:rFonts w:ascii="Times New Roman" w:hAnsi="Times New Roman" w:cs="Times New Roman"/>
          <w:i/>
          <w:sz w:val="20"/>
          <w:szCs w:val="20"/>
        </w:rPr>
        <w:t>Non-verb</w:t>
      </w:r>
      <w:r w:rsidR="00F451CB">
        <w:rPr>
          <w:rFonts w:ascii="Times New Roman" w:hAnsi="Times New Roman" w:cs="Times New Roman"/>
          <w:i/>
          <w:sz w:val="20"/>
          <w:szCs w:val="20"/>
        </w:rPr>
        <w:t>al</w:t>
      </w:r>
      <w:r w:rsidRPr="00EF18E1">
        <w:rPr>
          <w:rFonts w:ascii="Times New Roman" w:hAnsi="Times New Roman" w:cs="Times New Roman"/>
          <w:i/>
          <w:sz w:val="20"/>
          <w:szCs w:val="20"/>
        </w:rPr>
        <w:t xml:space="preserve"> ability mean scores</w:t>
      </w:r>
      <w:r w:rsidR="00D639D9">
        <w:rPr>
          <w:rFonts w:ascii="Times New Roman" w:hAnsi="Times New Roman" w:cs="Times New Roman"/>
          <w:i/>
          <w:sz w:val="20"/>
          <w:szCs w:val="20"/>
        </w:rPr>
        <w:t xml:space="preserve"> and</w:t>
      </w:r>
      <w:r w:rsidRPr="00EF18E1">
        <w:rPr>
          <w:rFonts w:ascii="Times New Roman" w:hAnsi="Times New Roman" w:cs="Times New Roman"/>
          <w:i/>
          <w:sz w:val="20"/>
          <w:szCs w:val="20"/>
        </w:rPr>
        <w:t xml:space="preserve"> standard deviation</w:t>
      </w:r>
      <w:r w:rsidR="005138B2">
        <w:rPr>
          <w:rFonts w:ascii="Times New Roman" w:hAnsi="Times New Roman" w:cs="Times New Roman"/>
          <w:i/>
          <w:sz w:val="20"/>
          <w:szCs w:val="20"/>
        </w:rPr>
        <w:t>s</w:t>
      </w:r>
      <w:r w:rsidR="00D639D9">
        <w:rPr>
          <w:rFonts w:ascii="Times New Roman" w:hAnsi="Times New Roman" w:cs="Times New Roman"/>
          <w:i/>
          <w:sz w:val="20"/>
          <w:szCs w:val="20"/>
        </w:rPr>
        <w:t xml:space="preserve"> for females and male</w:t>
      </w:r>
      <w:r w:rsidR="00C5321D">
        <w:rPr>
          <w:rFonts w:ascii="Times New Roman" w:hAnsi="Times New Roman" w:cs="Times New Roman"/>
          <w:i/>
          <w:sz w:val="20"/>
          <w:szCs w:val="20"/>
        </w:rPr>
        <w:t>s</w:t>
      </w:r>
      <w:r w:rsidRPr="00EF18E1">
        <w:rPr>
          <w:rFonts w:ascii="Times New Roman" w:hAnsi="Times New Roman" w:cs="Times New Roman"/>
          <w:i/>
          <w:sz w:val="20"/>
          <w:szCs w:val="20"/>
        </w:rPr>
        <w:t xml:space="preserve"> from the mono- and dizygotic same-sex, and dizygotic opposite-sex twin pairs.</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6"/>
        <w:gridCol w:w="1170"/>
        <w:gridCol w:w="1288"/>
        <w:gridCol w:w="1288"/>
        <w:gridCol w:w="1288"/>
        <w:gridCol w:w="1288"/>
        <w:gridCol w:w="1288"/>
      </w:tblGrid>
      <w:tr w:rsidR="00F451CB" w:rsidRPr="006D419F" w:rsidTr="009C0BCA">
        <w:tc>
          <w:tcPr>
            <w:tcW w:w="1406"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b/>
              </w:rPr>
            </w:pPr>
            <w:r w:rsidRPr="009C0BCA">
              <w:rPr>
                <w:rFonts w:ascii="Times New Roman" w:hAnsi="Times New Roman" w:cs="Times New Roman"/>
                <w:b/>
              </w:rPr>
              <w:t>Age Groups</w:t>
            </w:r>
          </w:p>
        </w:tc>
        <w:tc>
          <w:tcPr>
            <w:tcW w:w="3746" w:type="dxa"/>
            <w:gridSpan w:val="3"/>
            <w:tcBorders>
              <w:top w:val="single" w:sz="4" w:space="0" w:color="auto"/>
              <w:bottom w:val="single" w:sz="4" w:space="0" w:color="auto"/>
            </w:tcBorders>
          </w:tcPr>
          <w:p w:rsidR="00F451CB" w:rsidRPr="009C0BCA" w:rsidRDefault="00F451CB" w:rsidP="00985783">
            <w:pPr>
              <w:pStyle w:val="a3"/>
              <w:jc w:val="center"/>
              <w:rPr>
                <w:rFonts w:ascii="Times New Roman" w:hAnsi="Times New Roman" w:cs="Times New Roman"/>
                <w:b/>
              </w:rPr>
            </w:pPr>
            <w:r w:rsidRPr="009C0BCA">
              <w:rPr>
                <w:rFonts w:ascii="Times New Roman" w:hAnsi="Times New Roman" w:cs="Times New Roman"/>
                <w:b/>
              </w:rPr>
              <w:t>Females</w:t>
            </w:r>
          </w:p>
        </w:tc>
        <w:tc>
          <w:tcPr>
            <w:tcW w:w="3864" w:type="dxa"/>
            <w:gridSpan w:val="3"/>
            <w:tcBorders>
              <w:top w:val="single" w:sz="4" w:space="0" w:color="auto"/>
              <w:bottom w:val="single" w:sz="4" w:space="0" w:color="auto"/>
            </w:tcBorders>
          </w:tcPr>
          <w:p w:rsidR="00F451CB" w:rsidRPr="009C0BCA" w:rsidRDefault="00F451CB" w:rsidP="00985783">
            <w:pPr>
              <w:pStyle w:val="a3"/>
              <w:jc w:val="center"/>
              <w:rPr>
                <w:rFonts w:ascii="Times New Roman" w:hAnsi="Times New Roman" w:cs="Times New Roman"/>
                <w:b/>
              </w:rPr>
            </w:pPr>
            <w:r w:rsidRPr="009C0BCA">
              <w:rPr>
                <w:rFonts w:ascii="Times New Roman" w:hAnsi="Times New Roman" w:cs="Times New Roman"/>
                <w:b/>
              </w:rPr>
              <w:t>Males</w:t>
            </w:r>
          </w:p>
        </w:tc>
      </w:tr>
      <w:tr w:rsidR="00F451CB" w:rsidRPr="006D419F" w:rsidTr="009C0BCA">
        <w:tc>
          <w:tcPr>
            <w:tcW w:w="1406"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rPr>
            </w:pPr>
          </w:p>
        </w:tc>
        <w:tc>
          <w:tcPr>
            <w:tcW w:w="1170"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rPr>
            </w:pPr>
            <w:r w:rsidRPr="009C0BCA">
              <w:rPr>
                <w:rFonts w:ascii="Times New Roman" w:hAnsi="Times New Roman" w:cs="Times New Roman"/>
              </w:rPr>
              <w:t>MZ</w:t>
            </w:r>
            <w:r w:rsidR="007E0FC9">
              <w:rPr>
                <w:rFonts w:ascii="Times New Roman" w:hAnsi="Times New Roman" w:cs="Times New Roman"/>
              </w:rPr>
              <w:t>f</w:t>
            </w:r>
          </w:p>
        </w:tc>
        <w:tc>
          <w:tcPr>
            <w:tcW w:w="1288"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rPr>
            </w:pPr>
            <w:r w:rsidRPr="009C0BCA">
              <w:rPr>
                <w:rFonts w:ascii="Times New Roman" w:hAnsi="Times New Roman" w:cs="Times New Roman"/>
              </w:rPr>
              <w:t>DZss</w:t>
            </w:r>
            <w:r w:rsidR="007E0FC9">
              <w:rPr>
                <w:rFonts w:ascii="Times New Roman" w:hAnsi="Times New Roman" w:cs="Times New Roman"/>
              </w:rPr>
              <w:t>f</w:t>
            </w:r>
          </w:p>
        </w:tc>
        <w:tc>
          <w:tcPr>
            <w:tcW w:w="1288"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rPr>
            </w:pPr>
            <w:r w:rsidRPr="009C0BCA">
              <w:rPr>
                <w:rFonts w:ascii="Times New Roman" w:hAnsi="Times New Roman" w:cs="Times New Roman"/>
              </w:rPr>
              <w:t>DZos</w:t>
            </w:r>
            <w:r w:rsidR="007E0FC9">
              <w:rPr>
                <w:rFonts w:ascii="Times New Roman" w:hAnsi="Times New Roman" w:cs="Times New Roman"/>
              </w:rPr>
              <w:t>f</w:t>
            </w:r>
          </w:p>
        </w:tc>
        <w:tc>
          <w:tcPr>
            <w:tcW w:w="1288"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rPr>
            </w:pPr>
            <w:r w:rsidRPr="009C0BCA">
              <w:rPr>
                <w:rFonts w:ascii="Times New Roman" w:hAnsi="Times New Roman" w:cs="Times New Roman"/>
              </w:rPr>
              <w:t>MZ</w:t>
            </w:r>
            <w:r w:rsidR="007E0FC9">
              <w:rPr>
                <w:rFonts w:ascii="Times New Roman" w:hAnsi="Times New Roman" w:cs="Times New Roman"/>
              </w:rPr>
              <w:t>m</w:t>
            </w:r>
          </w:p>
        </w:tc>
        <w:tc>
          <w:tcPr>
            <w:tcW w:w="1288"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rPr>
            </w:pPr>
            <w:r w:rsidRPr="009C0BCA">
              <w:rPr>
                <w:rFonts w:ascii="Times New Roman" w:hAnsi="Times New Roman" w:cs="Times New Roman"/>
              </w:rPr>
              <w:t>DZss</w:t>
            </w:r>
            <w:r w:rsidR="007E0FC9">
              <w:rPr>
                <w:rFonts w:ascii="Times New Roman" w:hAnsi="Times New Roman" w:cs="Times New Roman"/>
              </w:rPr>
              <w:t>m</w:t>
            </w:r>
          </w:p>
        </w:tc>
        <w:tc>
          <w:tcPr>
            <w:tcW w:w="1288" w:type="dxa"/>
            <w:tcBorders>
              <w:top w:val="single" w:sz="4" w:space="0" w:color="auto"/>
              <w:bottom w:val="single" w:sz="4" w:space="0" w:color="auto"/>
            </w:tcBorders>
          </w:tcPr>
          <w:p w:rsidR="00F451CB" w:rsidRPr="009C0BCA" w:rsidRDefault="00F451CB" w:rsidP="00985783">
            <w:pPr>
              <w:pStyle w:val="a3"/>
              <w:rPr>
                <w:rFonts w:ascii="Times New Roman" w:hAnsi="Times New Roman" w:cs="Times New Roman"/>
              </w:rPr>
            </w:pPr>
            <w:r w:rsidRPr="009C0BCA">
              <w:rPr>
                <w:rFonts w:ascii="Times New Roman" w:hAnsi="Times New Roman" w:cs="Times New Roman"/>
              </w:rPr>
              <w:t>DZos</w:t>
            </w:r>
            <w:r w:rsidR="007E0FC9">
              <w:rPr>
                <w:rFonts w:ascii="Times New Roman" w:hAnsi="Times New Roman" w:cs="Times New Roman"/>
              </w:rPr>
              <w:t>m</w:t>
            </w:r>
          </w:p>
        </w:tc>
      </w:tr>
      <w:tr w:rsidR="00CC11FF" w:rsidRPr="006D419F" w:rsidTr="009C0BCA">
        <w:tc>
          <w:tcPr>
            <w:tcW w:w="1406" w:type="dxa"/>
            <w:tcBorders>
              <w:top w:val="single" w:sz="4" w:space="0" w:color="auto"/>
            </w:tcBorders>
          </w:tcPr>
          <w:p w:rsidR="00CC11FF" w:rsidRPr="005F0719" w:rsidRDefault="00CC11FF" w:rsidP="00CC11FF">
            <w:pPr>
              <w:pStyle w:val="a3"/>
              <w:rPr>
                <w:rFonts w:ascii="Times New Roman" w:hAnsi="Times New Roman" w:cs="Times New Roman"/>
                <w:b/>
              </w:rPr>
            </w:pPr>
            <w:r w:rsidRPr="005F0719">
              <w:rPr>
                <w:rFonts w:ascii="Times New Roman" w:hAnsi="Times New Roman" w:cs="Times New Roman"/>
                <w:b/>
              </w:rPr>
              <w:t>2-years</w:t>
            </w:r>
          </w:p>
        </w:tc>
        <w:tc>
          <w:tcPr>
            <w:tcW w:w="1170" w:type="dxa"/>
            <w:tcBorders>
              <w:top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.12</w:t>
            </w:r>
            <w:r w:rsidR="00CC11FF" w:rsidRPr="005F0719">
              <w:rPr>
                <w:rFonts w:ascii="Times New Roman" w:hAnsi="Times New Roman" w:cs="Times New Roman"/>
              </w:rPr>
              <w:t xml:space="preserve"> (.03)</w:t>
            </w:r>
          </w:p>
        </w:tc>
        <w:tc>
          <w:tcPr>
            <w:tcW w:w="1288" w:type="dxa"/>
            <w:tcBorders>
              <w:top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.21</w:t>
            </w:r>
            <w:r w:rsidR="00CC11FF" w:rsidRPr="005F0719">
              <w:rPr>
                <w:rFonts w:ascii="Times New Roman" w:hAnsi="Times New Roman" w:cs="Times New Roman"/>
              </w:rPr>
              <w:t xml:space="preserve"> (.03)</w:t>
            </w:r>
          </w:p>
        </w:tc>
        <w:tc>
          <w:tcPr>
            <w:tcW w:w="1288" w:type="dxa"/>
            <w:tcBorders>
              <w:top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.16</w:t>
            </w:r>
            <w:r w:rsidR="00CC11FF" w:rsidRPr="005F0719">
              <w:rPr>
                <w:rFonts w:ascii="Times New Roman" w:hAnsi="Times New Roman" w:cs="Times New Roman"/>
              </w:rPr>
              <w:t xml:space="preserve"> (.03)</w:t>
            </w:r>
          </w:p>
        </w:tc>
        <w:tc>
          <w:tcPr>
            <w:tcW w:w="1288" w:type="dxa"/>
            <w:tcBorders>
              <w:top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-.09</w:t>
            </w:r>
            <w:r w:rsidR="00CC11FF" w:rsidRPr="005F0719">
              <w:rPr>
                <w:rFonts w:ascii="Times New Roman" w:hAnsi="Times New Roman" w:cs="Times New Roman"/>
              </w:rPr>
              <w:t xml:space="preserve"> (.03)</w:t>
            </w:r>
          </w:p>
        </w:tc>
        <w:tc>
          <w:tcPr>
            <w:tcW w:w="1288" w:type="dxa"/>
            <w:tcBorders>
              <w:top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-.02</w:t>
            </w:r>
            <w:r w:rsidR="00CC11FF" w:rsidRPr="005F0719">
              <w:rPr>
                <w:rFonts w:ascii="Times New Roman" w:hAnsi="Times New Roman" w:cs="Times New Roman"/>
              </w:rPr>
              <w:t xml:space="preserve"> (.03)</w:t>
            </w:r>
          </w:p>
        </w:tc>
        <w:tc>
          <w:tcPr>
            <w:tcW w:w="1288" w:type="dxa"/>
            <w:tcBorders>
              <w:top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-.04</w:t>
            </w:r>
            <w:r w:rsidR="00CC11FF" w:rsidRPr="005F0719">
              <w:rPr>
                <w:rFonts w:ascii="Times New Roman" w:hAnsi="Times New Roman" w:cs="Times New Roman"/>
              </w:rPr>
              <w:t xml:space="preserve"> (.03)</w:t>
            </w:r>
          </w:p>
        </w:tc>
      </w:tr>
      <w:tr w:rsidR="00CC11FF" w:rsidRPr="006D419F" w:rsidTr="009C0BCA">
        <w:tc>
          <w:tcPr>
            <w:tcW w:w="1406" w:type="dxa"/>
          </w:tcPr>
          <w:p w:rsidR="00CC11FF" w:rsidRPr="009C0BCA" w:rsidRDefault="00CC11FF" w:rsidP="00CC11FF">
            <w:pPr>
              <w:pStyle w:val="a3"/>
              <w:rPr>
                <w:rFonts w:ascii="Times New Roman" w:hAnsi="Times New Roman" w:cs="Times New Roman"/>
                <w:b/>
              </w:rPr>
            </w:pPr>
            <w:r w:rsidRPr="009C0BCA">
              <w:rPr>
                <w:rFonts w:ascii="Times New Roman" w:hAnsi="Times New Roman" w:cs="Times New Roman"/>
                <w:b/>
              </w:rPr>
              <w:t>3-years</w:t>
            </w:r>
          </w:p>
        </w:tc>
        <w:tc>
          <w:tcPr>
            <w:tcW w:w="1170"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.18</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.25</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.17</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-.10</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-.12</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-.06</w:t>
            </w:r>
            <w:r w:rsidR="00CC11FF" w:rsidRPr="009C0BCA">
              <w:rPr>
                <w:rFonts w:ascii="Times New Roman" w:hAnsi="Times New Roman" w:cs="Times New Roman"/>
              </w:rPr>
              <w:t xml:space="preserve"> (.03)</w:t>
            </w:r>
          </w:p>
        </w:tc>
      </w:tr>
      <w:tr w:rsidR="00CC11FF" w:rsidRPr="006D419F" w:rsidTr="009C0BCA">
        <w:tc>
          <w:tcPr>
            <w:tcW w:w="1406" w:type="dxa"/>
          </w:tcPr>
          <w:p w:rsidR="00CC11FF" w:rsidRPr="009C0BCA" w:rsidRDefault="00CC11FF" w:rsidP="00CC11FF">
            <w:pPr>
              <w:pStyle w:val="a3"/>
              <w:rPr>
                <w:rFonts w:ascii="Times New Roman" w:hAnsi="Times New Roman" w:cs="Times New Roman"/>
                <w:b/>
              </w:rPr>
            </w:pPr>
            <w:r w:rsidRPr="009C0BCA">
              <w:rPr>
                <w:rFonts w:ascii="Times New Roman" w:hAnsi="Times New Roman" w:cs="Times New Roman"/>
                <w:b/>
              </w:rPr>
              <w:t>4-years</w:t>
            </w:r>
          </w:p>
        </w:tc>
        <w:tc>
          <w:tcPr>
            <w:tcW w:w="1170"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.07</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.15</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.27</w:t>
            </w:r>
            <w:r w:rsidR="00CC11FF" w:rsidRPr="009C0BCA">
              <w:rPr>
                <w:rFonts w:ascii="Times New Roman" w:hAnsi="Times New Roman" w:cs="Times New Roman"/>
              </w:rPr>
              <w:t xml:space="preserve"> (.03)</w:t>
            </w:r>
          </w:p>
        </w:tc>
        <w:tc>
          <w:tcPr>
            <w:tcW w:w="1288" w:type="dxa"/>
          </w:tcPr>
          <w:p w:rsidR="00CC11FF" w:rsidRPr="009C0BCA" w:rsidRDefault="00CC11FF" w:rsidP="00CC11FF">
            <w:pPr>
              <w:pStyle w:val="a3"/>
              <w:rPr>
                <w:rFonts w:ascii="Times New Roman" w:hAnsi="Times New Roman" w:cs="Times New Roman"/>
              </w:rPr>
            </w:pPr>
            <w:r w:rsidRPr="009C0BCA">
              <w:rPr>
                <w:rFonts w:ascii="Times New Roman" w:hAnsi="Times New Roman" w:cs="Times New Roman"/>
              </w:rPr>
              <w:t>-.14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-.05</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-00</w:t>
            </w:r>
            <w:r w:rsidR="00CC11FF" w:rsidRPr="009C0BCA">
              <w:rPr>
                <w:rFonts w:ascii="Times New Roman" w:hAnsi="Times New Roman" w:cs="Times New Roman"/>
              </w:rPr>
              <w:t xml:space="preserve"> (.03)</w:t>
            </w:r>
          </w:p>
        </w:tc>
      </w:tr>
      <w:tr w:rsidR="00CC11FF" w:rsidRPr="006D419F" w:rsidTr="009C0BCA">
        <w:tc>
          <w:tcPr>
            <w:tcW w:w="1406" w:type="dxa"/>
          </w:tcPr>
          <w:p w:rsidR="00CC11FF" w:rsidRPr="009C0BCA" w:rsidRDefault="00CC11FF" w:rsidP="00CC11FF">
            <w:pPr>
              <w:pStyle w:val="a3"/>
              <w:rPr>
                <w:rFonts w:ascii="Times New Roman" w:hAnsi="Times New Roman" w:cs="Times New Roman"/>
                <w:b/>
              </w:rPr>
            </w:pPr>
            <w:r w:rsidRPr="009C0BCA">
              <w:rPr>
                <w:rFonts w:ascii="Times New Roman" w:hAnsi="Times New Roman" w:cs="Times New Roman"/>
                <w:b/>
              </w:rPr>
              <w:t>7-years</w:t>
            </w:r>
          </w:p>
        </w:tc>
        <w:tc>
          <w:tcPr>
            <w:tcW w:w="1170"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-.01</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.07</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.03</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-.05</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-.04</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.02</w:t>
            </w:r>
            <w:r w:rsidR="00CC11FF" w:rsidRPr="009C0BCA">
              <w:rPr>
                <w:rFonts w:ascii="Times New Roman" w:hAnsi="Times New Roman" w:cs="Times New Roman"/>
              </w:rPr>
              <w:t xml:space="preserve"> (.03)</w:t>
            </w:r>
          </w:p>
        </w:tc>
      </w:tr>
      <w:tr w:rsidR="00CC11FF" w:rsidRPr="006D419F" w:rsidTr="009C0BCA">
        <w:tc>
          <w:tcPr>
            <w:tcW w:w="1406" w:type="dxa"/>
          </w:tcPr>
          <w:p w:rsidR="00CC11FF" w:rsidRPr="009C0BCA" w:rsidRDefault="00CC11FF" w:rsidP="00CC11FF">
            <w:pPr>
              <w:pStyle w:val="a3"/>
              <w:rPr>
                <w:rFonts w:ascii="Times New Roman" w:hAnsi="Times New Roman" w:cs="Times New Roman"/>
                <w:b/>
              </w:rPr>
            </w:pPr>
            <w:r w:rsidRPr="009C0BCA">
              <w:rPr>
                <w:rFonts w:ascii="Times New Roman" w:hAnsi="Times New Roman" w:cs="Times New Roman"/>
                <w:b/>
              </w:rPr>
              <w:t>9-years</w:t>
            </w:r>
          </w:p>
        </w:tc>
        <w:tc>
          <w:tcPr>
            <w:tcW w:w="1170"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.01</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-.04</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.07</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-.04</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.10</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.00</w:t>
            </w:r>
            <w:r w:rsidR="00CC11FF" w:rsidRPr="009C0BCA">
              <w:rPr>
                <w:rFonts w:ascii="Times New Roman" w:hAnsi="Times New Roman" w:cs="Times New Roman"/>
              </w:rPr>
              <w:t xml:space="preserve"> (.04)</w:t>
            </w:r>
          </w:p>
        </w:tc>
      </w:tr>
      <w:tr w:rsidR="00CC11FF" w:rsidRPr="006D419F" w:rsidTr="009C0BCA">
        <w:tc>
          <w:tcPr>
            <w:tcW w:w="1406" w:type="dxa"/>
          </w:tcPr>
          <w:p w:rsidR="00CC11FF" w:rsidRPr="009C0BCA" w:rsidRDefault="00CC11FF" w:rsidP="00CC11FF">
            <w:pPr>
              <w:pStyle w:val="a3"/>
              <w:rPr>
                <w:rFonts w:ascii="Times New Roman" w:hAnsi="Times New Roman" w:cs="Times New Roman"/>
                <w:b/>
              </w:rPr>
            </w:pPr>
            <w:r w:rsidRPr="009C0BCA">
              <w:rPr>
                <w:rFonts w:ascii="Times New Roman" w:hAnsi="Times New Roman" w:cs="Times New Roman"/>
                <w:b/>
              </w:rPr>
              <w:t>10-years</w:t>
            </w:r>
          </w:p>
        </w:tc>
        <w:tc>
          <w:tcPr>
            <w:tcW w:w="1170"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-.05</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.01</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.03</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.03</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.13</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-.05</w:t>
            </w:r>
            <w:r w:rsidR="00CC11FF" w:rsidRPr="009C0BCA">
              <w:rPr>
                <w:rFonts w:ascii="Times New Roman" w:hAnsi="Times New Roman" w:cs="Times New Roman"/>
              </w:rPr>
              <w:t xml:space="preserve"> (.04)</w:t>
            </w:r>
          </w:p>
        </w:tc>
      </w:tr>
      <w:tr w:rsidR="00CC11FF" w:rsidRPr="006D419F" w:rsidTr="009C0BCA">
        <w:tc>
          <w:tcPr>
            <w:tcW w:w="1406" w:type="dxa"/>
          </w:tcPr>
          <w:p w:rsidR="00CC11FF" w:rsidRPr="009C0BCA" w:rsidRDefault="00CC11FF" w:rsidP="00CC11FF">
            <w:pPr>
              <w:pStyle w:val="a3"/>
              <w:rPr>
                <w:rFonts w:ascii="Times New Roman" w:hAnsi="Times New Roman" w:cs="Times New Roman"/>
                <w:b/>
              </w:rPr>
            </w:pPr>
            <w:r w:rsidRPr="009C0BCA">
              <w:rPr>
                <w:rFonts w:ascii="Times New Roman" w:hAnsi="Times New Roman" w:cs="Times New Roman"/>
                <w:b/>
              </w:rPr>
              <w:t>12-years</w:t>
            </w:r>
          </w:p>
        </w:tc>
        <w:tc>
          <w:tcPr>
            <w:tcW w:w="1170"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-.02</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.04</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.08</w:t>
            </w:r>
            <w:r w:rsidR="00CC11FF" w:rsidRPr="009C0BCA">
              <w:rPr>
                <w:rFonts w:ascii="Times New Roman" w:hAnsi="Times New Roman" w:cs="Times New Roman"/>
              </w:rPr>
              <w:t xml:space="preserve"> (.04) </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-.01</w:t>
            </w:r>
            <w:r w:rsidR="00CC11FF" w:rsidRPr="009C0BCA">
              <w:rPr>
                <w:rFonts w:ascii="Times New Roman" w:hAnsi="Times New Roman" w:cs="Times New Roman"/>
              </w:rPr>
              <w:t xml:space="preserve"> (.03)</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.11</w:t>
            </w:r>
            <w:r w:rsidR="00CC11FF"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-.02</w:t>
            </w:r>
            <w:r w:rsidR="00CC11FF" w:rsidRPr="009C0BCA">
              <w:rPr>
                <w:rFonts w:ascii="Times New Roman" w:hAnsi="Times New Roman" w:cs="Times New Roman"/>
              </w:rPr>
              <w:t xml:space="preserve"> (.04)</w:t>
            </w:r>
          </w:p>
        </w:tc>
      </w:tr>
      <w:tr w:rsidR="00CC11FF" w:rsidRPr="006D419F" w:rsidTr="009C0BCA">
        <w:tc>
          <w:tcPr>
            <w:tcW w:w="1406" w:type="dxa"/>
          </w:tcPr>
          <w:p w:rsidR="00CC11FF" w:rsidRPr="009C0BCA" w:rsidRDefault="00CC11FF" w:rsidP="00CC11FF">
            <w:pPr>
              <w:pStyle w:val="a3"/>
              <w:rPr>
                <w:rFonts w:ascii="Times New Roman" w:hAnsi="Times New Roman" w:cs="Times New Roman"/>
                <w:b/>
              </w:rPr>
            </w:pPr>
            <w:r w:rsidRPr="009C0BCA">
              <w:rPr>
                <w:rFonts w:ascii="Times New Roman" w:hAnsi="Times New Roman" w:cs="Times New Roman"/>
                <w:b/>
              </w:rPr>
              <w:t>14-years</w:t>
            </w:r>
          </w:p>
        </w:tc>
        <w:tc>
          <w:tcPr>
            <w:tcW w:w="1170"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-.05</w:t>
            </w:r>
            <w:r w:rsidR="00AA4F80" w:rsidRPr="009C0BCA">
              <w:rPr>
                <w:rFonts w:ascii="Times New Roman" w:hAnsi="Times New Roman" w:cs="Times New Roman"/>
              </w:rPr>
              <w:t xml:space="preserve"> (.05)</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.01</w:t>
            </w:r>
            <w:r w:rsidR="00AA4F80" w:rsidRPr="009C0BCA">
              <w:rPr>
                <w:rFonts w:ascii="Times New Roman" w:hAnsi="Times New Roman" w:cs="Times New Roman"/>
              </w:rPr>
              <w:t xml:space="preserve"> (.05)</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.08</w:t>
            </w:r>
            <w:r w:rsidR="00AA4F80" w:rsidRPr="009C0BCA">
              <w:rPr>
                <w:rFonts w:ascii="Times New Roman" w:hAnsi="Times New Roman" w:cs="Times New Roman"/>
              </w:rPr>
              <w:t xml:space="preserve"> (.05)</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.02</w:t>
            </w:r>
            <w:r w:rsidR="00AA4F80"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.01</w:t>
            </w:r>
            <w:r w:rsidR="00AA4F80" w:rsidRPr="009C0BCA">
              <w:rPr>
                <w:rFonts w:ascii="Times New Roman" w:hAnsi="Times New Roman" w:cs="Times New Roman"/>
              </w:rPr>
              <w:t xml:space="preserve"> (.04)</w:t>
            </w:r>
          </w:p>
        </w:tc>
        <w:tc>
          <w:tcPr>
            <w:tcW w:w="1288" w:type="dxa"/>
          </w:tcPr>
          <w:p w:rsidR="00CC11FF" w:rsidRPr="009C0BCA" w:rsidRDefault="005F0719" w:rsidP="00CC11FF">
            <w:pPr>
              <w:pStyle w:val="a3"/>
              <w:rPr>
                <w:rFonts w:ascii="Times New Roman" w:hAnsi="Times New Roman" w:cs="Times New Roman"/>
              </w:rPr>
            </w:pPr>
            <w:r>
              <w:rPr>
                <w:rFonts w:ascii="Times New Roman" w:hAnsi="Times New Roman" w:cs="Times New Roman"/>
              </w:rPr>
              <w:t>.02</w:t>
            </w:r>
            <w:r w:rsidR="00AA4F80" w:rsidRPr="009C0BCA">
              <w:rPr>
                <w:rFonts w:ascii="Times New Roman" w:hAnsi="Times New Roman" w:cs="Times New Roman"/>
              </w:rPr>
              <w:t xml:space="preserve"> (.05)</w:t>
            </w:r>
          </w:p>
        </w:tc>
      </w:tr>
      <w:tr w:rsidR="00CC11FF" w:rsidRPr="006D419F" w:rsidTr="009C0BCA">
        <w:tc>
          <w:tcPr>
            <w:tcW w:w="1406" w:type="dxa"/>
            <w:tcBorders>
              <w:bottom w:val="single" w:sz="4" w:space="0" w:color="auto"/>
            </w:tcBorders>
          </w:tcPr>
          <w:p w:rsidR="00CC11FF" w:rsidRPr="005F0719" w:rsidRDefault="00CC11FF" w:rsidP="00CC11FF">
            <w:pPr>
              <w:pStyle w:val="a3"/>
              <w:rPr>
                <w:rFonts w:ascii="Times New Roman" w:hAnsi="Times New Roman" w:cs="Times New Roman"/>
                <w:b/>
              </w:rPr>
            </w:pPr>
            <w:r w:rsidRPr="005F0719">
              <w:rPr>
                <w:rFonts w:ascii="Times New Roman" w:hAnsi="Times New Roman" w:cs="Times New Roman"/>
                <w:b/>
              </w:rPr>
              <w:t>16-years</w:t>
            </w:r>
          </w:p>
        </w:tc>
        <w:tc>
          <w:tcPr>
            <w:tcW w:w="1170" w:type="dxa"/>
            <w:tcBorders>
              <w:bottom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-.02</w:t>
            </w:r>
            <w:r w:rsidR="00AA4F80" w:rsidRPr="005F0719">
              <w:rPr>
                <w:rFonts w:ascii="Times New Roman" w:hAnsi="Times New Roman" w:cs="Times New Roman"/>
              </w:rPr>
              <w:t xml:space="preserve"> (.06)</w:t>
            </w:r>
          </w:p>
        </w:tc>
        <w:tc>
          <w:tcPr>
            <w:tcW w:w="1288" w:type="dxa"/>
            <w:tcBorders>
              <w:bottom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-.03</w:t>
            </w:r>
            <w:r w:rsidR="00AA4F80" w:rsidRPr="005F0719">
              <w:rPr>
                <w:rFonts w:ascii="Times New Roman" w:hAnsi="Times New Roman" w:cs="Times New Roman"/>
              </w:rPr>
              <w:t xml:space="preserve"> (.06)</w:t>
            </w:r>
          </w:p>
        </w:tc>
        <w:tc>
          <w:tcPr>
            <w:tcW w:w="1288" w:type="dxa"/>
            <w:tcBorders>
              <w:bottom w:val="single" w:sz="4" w:space="0" w:color="auto"/>
            </w:tcBorders>
          </w:tcPr>
          <w:p w:rsidR="00CC11FF" w:rsidRPr="005F0719" w:rsidRDefault="005F0719">
            <w:pPr>
              <w:pStyle w:val="a3"/>
              <w:rPr>
                <w:rFonts w:ascii="Times New Roman" w:hAnsi="Times New Roman" w:cs="Times New Roman"/>
              </w:rPr>
            </w:pPr>
            <w:r>
              <w:rPr>
                <w:rFonts w:ascii="Times New Roman" w:hAnsi="Times New Roman" w:cs="Times New Roman"/>
              </w:rPr>
              <w:t>.01</w:t>
            </w:r>
            <w:r w:rsidR="00AA4F80" w:rsidRPr="005F0719">
              <w:rPr>
                <w:rFonts w:ascii="Times New Roman" w:hAnsi="Times New Roman" w:cs="Times New Roman"/>
              </w:rPr>
              <w:t xml:space="preserve"> (.06)</w:t>
            </w:r>
          </w:p>
        </w:tc>
        <w:tc>
          <w:tcPr>
            <w:tcW w:w="1288" w:type="dxa"/>
            <w:tcBorders>
              <w:bottom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.02</w:t>
            </w:r>
            <w:r w:rsidR="00AA4F80" w:rsidRPr="005F0719">
              <w:rPr>
                <w:rFonts w:ascii="Times New Roman" w:hAnsi="Times New Roman" w:cs="Times New Roman"/>
              </w:rPr>
              <w:t xml:space="preserve"> (.04)</w:t>
            </w:r>
          </w:p>
        </w:tc>
        <w:tc>
          <w:tcPr>
            <w:tcW w:w="1288" w:type="dxa"/>
            <w:tcBorders>
              <w:bottom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.02</w:t>
            </w:r>
            <w:r w:rsidR="00AA4F80" w:rsidRPr="005F0719">
              <w:rPr>
                <w:rFonts w:ascii="Times New Roman" w:hAnsi="Times New Roman" w:cs="Times New Roman"/>
              </w:rPr>
              <w:t xml:space="preserve"> (.05)</w:t>
            </w:r>
          </w:p>
        </w:tc>
        <w:tc>
          <w:tcPr>
            <w:tcW w:w="1288" w:type="dxa"/>
            <w:tcBorders>
              <w:bottom w:val="single" w:sz="4" w:space="0" w:color="auto"/>
            </w:tcBorders>
          </w:tcPr>
          <w:p w:rsidR="00CC11FF" w:rsidRPr="005F0719" w:rsidRDefault="005F0719" w:rsidP="00CC11FF">
            <w:pPr>
              <w:pStyle w:val="a3"/>
              <w:rPr>
                <w:rFonts w:ascii="Times New Roman" w:hAnsi="Times New Roman" w:cs="Times New Roman"/>
              </w:rPr>
            </w:pPr>
            <w:r>
              <w:rPr>
                <w:rFonts w:ascii="Times New Roman" w:hAnsi="Times New Roman" w:cs="Times New Roman"/>
              </w:rPr>
              <w:t>.04</w:t>
            </w:r>
            <w:r w:rsidR="00AA4F80" w:rsidRPr="005F0719">
              <w:rPr>
                <w:rFonts w:ascii="Times New Roman" w:hAnsi="Times New Roman" w:cs="Times New Roman"/>
              </w:rPr>
              <w:t xml:space="preserve"> (.05)</w:t>
            </w:r>
          </w:p>
        </w:tc>
      </w:tr>
    </w:tbl>
    <w:p w:rsidR="00297C02" w:rsidRDefault="009747F4" w:rsidP="009D330E">
      <w:pPr>
        <w:pStyle w:val="a3"/>
        <w:jc w:val="both"/>
        <w:rPr>
          <w:rFonts w:ascii="Times New Roman" w:hAnsi="Times New Roman" w:cs="Times New Roman"/>
          <w:sz w:val="20"/>
          <w:szCs w:val="20"/>
        </w:rPr>
      </w:pPr>
      <w:r w:rsidRPr="00EF18E1">
        <w:rPr>
          <w:rFonts w:ascii="Times New Roman" w:hAnsi="Times New Roman" w:cs="Times New Roman"/>
          <w:i/>
          <w:sz w:val="20"/>
          <w:szCs w:val="20"/>
        </w:rPr>
        <w:t>Note.</w:t>
      </w:r>
      <w:r w:rsidRPr="00EF18E1">
        <w:rPr>
          <w:rFonts w:ascii="Times New Roman" w:hAnsi="Times New Roman" w:cs="Times New Roman"/>
          <w:sz w:val="20"/>
          <w:szCs w:val="20"/>
        </w:rPr>
        <w:t xml:space="preserve"> The means </w:t>
      </w:r>
      <w:r w:rsidR="00E960D9">
        <w:rPr>
          <w:rFonts w:ascii="Times New Roman" w:hAnsi="Times New Roman" w:cs="Times New Roman"/>
          <w:sz w:val="20"/>
          <w:szCs w:val="20"/>
        </w:rPr>
        <w:t>for</w:t>
      </w:r>
      <w:r w:rsidRPr="00EF18E1">
        <w:rPr>
          <w:rFonts w:ascii="Times New Roman" w:hAnsi="Times New Roman" w:cs="Times New Roman"/>
          <w:sz w:val="20"/>
          <w:szCs w:val="20"/>
        </w:rPr>
        <w:t xml:space="preserve"> each age group are based on</w:t>
      </w:r>
      <w:r w:rsidR="008E707E">
        <w:rPr>
          <w:rFonts w:ascii="Times New Roman" w:hAnsi="Times New Roman" w:cs="Times New Roman"/>
          <w:sz w:val="20"/>
          <w:szCs w:val="20"/>
        </w:rPr>
        <w:t xml:space="preserve"> one randomly selected member </w:t>
      </w:r>
      <w:r w:rsidR="008E707E" w:rsidRPr="00F0139F">
        <w:rPr>
          <w:rFonts w:ascii="Times New Roman" w:hAnsi="Times New Roman" w:cs="Times New Roman"/>
          <w:sz w:val="20"/>
          <w:szCs w:val="20"/>
        </w:rPr>
        <w:t>from</w:t>
      </w:r>
      <w:r w:rsidRPr="00EF18E1">
        <w:rPr>
          <w:rFonts w:ascii="Times New Roman" w:hAnsi="Times New Roman" w:cs="Times New Roman"/>
          <w:sz w:val="20"/>
          <w:szCs w:val="20"/>
        </w:rPr>
        <w:t xml:space="preserve"> each twin pair</w:t>
      </w:r>
      <w:r w:rsidR="009D330E">
        <w:rPr>
          <w:rFonts w:ascii="Times New Roman" w:hAnsi="Times New Roman" w:cs="Times New Roman"/>
          <w:sz w:val="20"/>
          <w:szCs w:val="20"/>
        </w:rPr>
        <w:t>. MZ</w:t>
      </w:r>
      <w:r w:rsidR="007E0FC9">
        <w:rPr>
          <w:rFonts w:ascii="Times New Roman" w:hAnsi="Times New Roman" w:cs="Times New Roman"/>
          <w:sz w:val="20"/>
          <w:szCs w:val="20"/>
        </w:rPr>
        <w:t>m</w:t>
      </w:r>
      <w:r w:rsidR="009D330E">
        <w:rPr>
          <w:rFonts w:ascii="Times New Roman" w:hAnsi="Times New Roman" w:cs="Times New Roman"/>
          <w:sz w:val="20"/>
          <w:szCs w:val="20"/>
        </w:rPr>
        <w:t xml:space="preserve"> =</w:t>
      </w:r>
      <w:r w:rsidR="007E0FC9">
        <w:rPr>
          <w:rFonts w:ascii="Times New Roman" w:hAnsi="Times New Roman" w:cs="Times New Roman"/>
          <w:sz w:val="20"/>
          <w:szCs w:val="20"/>
        </w:rPr>
        <w:t xml:space="preserve"> males from</w:t>
      </w:r>
      <w:r w:rsidR="009D330E">
        <w:rPr>
          <w:rFonts w:ascii="Times New Roman" w:hAnsi="Times New Roman" w:cs="Times New Roman"/>
          <w:sz w:val="20"/>
          <w:szCs w:val="20"/>
        </w:rPr>
        <w:t xml:space="preserve"> monozygotictwin pair;</w:t>
      </w:r>
      <w:r w:rsidR="007E0FC9">
        <w:rPr>
          <w:rFonts w:ascii="Times New Roman" w:hAnsi="Times New Roman" w:cs="Times New Roman"/>
          <w:sz w:val="20"/>
          <w:szCs w:val="20"/>
        </w:rPr>
        <w:t>MZf = females from monozygotic twin pair;</w:t>
      </w:r>
      <w:r w:rsidR="009D330E">
        <w:rPr>
          <w:rFonts w:ascii="Times New Roman" w:hAnsi="Times New Roman" w:cs="Times New Roman"/>
          <w:sz w:val="20"/>
          <w:szCs w:val="20"/>
        </w:rPr>
        <w:t>DZss</w:t>
      </w:r>
      <w:r w:rsidR="007E0FC9">
        <w:rPr>
          <w:rFonts w:ascii="Times New Roman" w:hAnsi="Times New Roman" w:cs="Times New Roman"/>
          <w:sz w:val="20"/>
          <w:szCs w:val="20"/>
        </w:rPr>
        <w:t>m</w:t>
      </w:r>
      <w:r w:rsidR="009D330E">
        <w:rPr>
          <w:rFonts w:ascii="Times New Roman" w:hAnsi="Times New Roman" w:cs="Times New Roman"/>
          <w:sz w:val="20"/>
          <w:szCs w:val="20"/>
        </w:rPr>
        <w:t xml:space="preserve"> = </w:t>
      </w:r>
      <w:r w:rsidR="007E0FC9">
        <w:rPr>
          <w:rFonts w:ascii="Times New Roman" w:hAnsi="Times New Roman" w:cs="Times New Roman"/>
          <w:sz w:val="20"/>
          <w:szCs w:val="20"/>
        </w:rPr>
        <w:t xml:space="preserve">males from </w:t>
      </w:r>
      <w:r w:rsidR="009D330E">
        <w:rPr>
          <w:rFonts w:ascii="Times New Roman" w:hAnsi="Times New Roman" w:cs="Times New Roman"/>
          <w:sz w:val="20"/>
          <w:szCs w:val="20"/>
        </w:rPr>
        <w:t>dizygotic same-sextwin pair;</w:t>
      </w:r>
      <w:r w:rsidR="007E0FC9">
        <w:rPr>
          <w:rFonts w:ascii="Times New Roman" w:hAnsi="Times New Roman" w:cs="Times New Roman"/>
          <w:sz w:val="20"/>
          <w:szCs w:val="20"/>
        </w:rPr>
        <w:t>DZssf = females from dizygotic same-sex twin pair;</w:t>
      </w:r>
      <w:r w:rsidR="009D330E">
        <w:rPr>
          <w:rFonts w:ascii="Times New Roman" w:hAnsi="Times New Roman" w:cs="Times New Roman"/>
          <w:sz w:val="20"/>
          <w:szCs w:val="20"/>
        </w:rPr>
        <w:t>DZos</w:t>
      </w:r>
      <w:r w:rsidR="007E0FC9">
        <w:rPr>
          <w:rFonts w:ascii="Times New Roman" w:hAnsi="Times New Roman" w:cs="Times New Roman"/>
          <w:sz w:val="20"/>
          <w:szCs w:val="20"/>
        </w:rPr>
        <w:t>m</w:t>
      </w:r>
      <w:r w:rsidR="009D330E">
        <w:rPr>
          <w:rFonts w:ascii="Times New Roman" w:hAnsi="Times New Roman" w:cs="Times New Roman"/>
          <w:sz w:val="20"/>
          <w:szCs w:val="20"/>
        </w:rPr>
        <w:t xml:space="preserve"> = </w:t>
      </w:r>
      <w:r w:rsidR="007E0FC9">
        <w:rPr>
          <w:rFonts w:ascii="Times New Roman" w:hAnsi="Times New Roman" w:cs="Times New Roman"/>
          <w:sz w:val="20"/>
          <w:szCs w:val="20"/>
        </w:rPr>
        <w:t xml:space="preserve">males from </w:t>
      </w:r>
      <w:r w:rsidR="009D330E">
        <w:rPr>
          <w:rFonts w:ascii="Times New Roman" w:hAnsi="Times New Roman" w:cs="Times New Roman"/>
          <w:sz w:val="20"/>
          <w:szCs w:val="20"/>
        </w:rPr>
        <w:t>dizygotic opposite-sex twin pair</w:t>
      </w:r>
      <w:r w:rsidR="007E0FC9">
        <w:rPr>
          <w:rFonts w:ascii="Times New Roman" w:hAnsi="Times New Roman" w:cs="Times New Roman"/>
          <w:sz w:val="20"/>
          <w:szCs w:val="20"/>
        </w:rPr>
        <w:t>;DZosf = females from dizygotic opposite-sex twin pair.</w:t>
      </w:r>
    </w:p>
    <w:p w:rsidR="00297C02" w:rsidRDefault="00297C02" w:rsidP="008F1450">
      <w:pPr>
        <w:pStyle w:val="a3"/>
        <w:ind w:left="-680" w:firstLine="680"/>
        <w:jc w:val="both"/>
        <w:rPr>
          <w:rFonts w:ascii="Times New Roman" w:hAnsi="Times New Roman" w:cs="Times New Roman"/>
          <w:sz w:val="20"/>
          <w:szCs w:val="20"/>
        </w:rPr>
      </w:pPr>
    </w:p>
    <w:p w:rsidR="00297C02" w:rsidRDefault="00297C02" w:rsidP="008F1450">
      <w:pPr>
        <w:pStyle w:val="a3"/>
        <w:ind w:left="-680" w:firstLine="680"/>
        <w:jc w:val="both"/>
        <w:rPr>
          <w:rFonts w:ascii="Times New Roman" w:hAnsi="Times New Roman" w:cs="Times New Roman"/>
          <w:sz w:val="20"/>
          <w:szCs w:val="20"/>
        </w:rPr>
      </w:pPr>
    </w:p>
    <w:p w:rsidR="008E707E" w:rsidRPr="00FF1038" w:rsidRDefault="00193805" w:rsidP="00F613FF">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555B70">
        <w:rPr>
          <w:rFonts w:ascii="Times New Roman" w:hAnsi="Times New Roman" w:cs="Times New Roman"/>
          <w:sz w:val="24"/>
          <w:szCs w:val="24"/>
        </w:rPr>
        <w:t>ignificant differences between the six</w:t>
      </w:r>
      <w:r>
        <w:rPr>
          <w:rFonts w:ascii="Times New Roman" w:hAnsi="Times New Roman" w:cs="Times New Roman"/>
          <w:sz w:val="24"/>
          <w:szCs w:val="24"/>
        </w:rPr>
        <w:t xml:space="preserve"> twin groups in non-verbal ability emerged at ages 2 (</w:t>
      </w:r>
      <w:r w:rsidR="0094773D" w:rsidRPr="008F1450">
        <w:rPr>
          <w:rFonts w:ascii="Times New Roman" w:hAnsi="Times New Roman" w:cs="Times New Roman"/>
          <w:i/>
          <w:sz w:val="24"/>
          <w:szCs w:val="24"/>
        </w:rPr>
        <w:t>F</w:t>
      </w:r>
      <w:r>
        <w:rPr>
          <w:rFonts w:ascii="Times New Roman" w:hAnsi="Times New Roman" w:cs="Times New Roman"/>
          <w:sz w:val="24"/>
          <w:szCs w:val="24"/>
        </w:rPr>
        <w:t xml:space="preserve">(5, 5262)=13.90, </w:t>
      </w:r>
      <w:r w:rsidRPr="00342B91">
        <w:rPr>
          <w:rFonts w:ascii="Times New Roman" w:hAnsi="Times New Roman" w:cs="Times New Roman"/>
          <w:i/>
          <w:sz w:val="24"/>
          <w:szCs w:val="24"/>
        </w:rPr>
        <w:t>p</w:t>
      </w:r>
      <w:r>
        <w:rPr>
          <w:rFonts w:ascii="Times New Roman" w:hAnsi="Times New Roman" w:cs="Times New Roman"/>
          <w:sz w:val="24"/>
          <w:szCs w:val="24"/>
        </w:rPr>
        <w:t xml:space="preserve">&lt;.001, </w:t>
      </w:r>
      <w:r w:rsidRPr="006D7E4D">
        <w:rPr>
          <w:rFonts w:ascii="Times New Roman" w:hAnsi="Times New Roman" w:cs="Times New Roman"/>
          <w:sz w:val="24"/>
          <w:szCs w:val="24"/>
        </w:rPr>
        <w:t>ƞ</w:t>
      </w:r>
      <w:r w:rsidRPr="006D7E4D">
        <w:rPr>
          <w:rFonts w:ascii="Times New Roman" w:hAnsi="Times New Roman" w:cs="Times New Roman"/>
          <w:sz w:val="24"/>
          <w:szCs w:val="24"/>
          <w:vertAlign w:val="superscript"/>
        </w:rPr>
        <w:t>2</w:t>
      </w:r>
      <w:r>
        <w:rPr>
          <w:rFonts w:ascii="Times New Roman" w:hAnsi="Times New Roman" w:cs="Times New Roman"/>
          <w:sz w:val="24"/>
          <w:szCs w:val="24"/>
        </w:rPr>
        <w:t>=.012), 3 (</w:t>
      </w:r>
      <w:r w:rsidR="0094773D" w:rsidRPr="008F1450">
        <w:rPr>
          <w:rFonts w:ascii="Times New Roman" w:hAnsi="Times New Roman" w:cs="Times New Roman"/>
          <w:i/>
          <w:sz w:val="24"/>
          <w:szCs w:val="24"/>
        </w:rPr>
        <w:t>F</w:t>
      </w:r>
      <w:r>
        <w:rPr>
          <w:rFonts w:ascii="Times New Roman" w:hAnsi="Times New Roman" w:cs="Times New Roman"/>
          <w:sz w:val="24"/>
          <w:szCs w:val="24"/>
        </w:rPr>
        <w:t xml:space="preserve">(5, 5113)=25.80, </w:t>
      </w:r>
      <w:r w:rsidRPr="00392577">
        <w:rPr>
          <w:rFonts w:ascii="Times New Roman" w:hAnsi="Times New Roman" w:cs="Times New Roman"/>
          <w:i/>
          <w:sz w:val="24"/>
          <w:szCs w:val="24"/>
        </w:rPr>
        <w:t>p</w:t>
      </w:r>
      <w:r>
        <w:rPr>
          <w:rFonts w:ascii="Times New Roman" w:hAnsi="Times New Roman" w:cs="Times New Roman"/>
          <w:sz w:val="24"/>
          <w:szCs w:val="24"/>
        </w:rPr>
        <w:t xml:space="preserve">&lt;.001, </w:t>
      </w:r>
      <w:r w:rsidRPr="006D7E4D">
        <w:rPr>
          <w:rFonts w:ascii="Times New Roman" w:hAnsi="Times New Roman" w:cs="Times New Roman"/>
          <w:sz w:val="24"/>
          <w:szCs w:val="24"/>
        </w:rPr>
        <w:t>ƞ</w:t>
      </w:r>
      <w:r w:rsidRPr="006D7E4D">
        <w:rPr>
          <w:rFonts w:ascii="Times New Roman" w:hAnsi="Times New Roman" w:cs="Times New Roman"/>
          <w:sz w:val="24"/>
          <w:szCs w:val="24"/>
          <w:vertAlign w:val="superscript"/>
        </w:rPr>
        <w:t>2</w:t>
      </w:r>
      <w:r>
        <w:rPr>
          <w:rFonts w:ascii="Times New Roman" w:hAnsi="Times New Roman" w:cs="Times New Roman"/>
          <w:sz w:val="24"/>
          <w:szCs w:val="24"/>
        </w:rPr>
        <w:t>=.025)</w:t>
      </w:r>
      <w:r w:rsidR="00F1340B">
        <w:rPr>
          <w:rFonts w:ascii="Times New Roman" w:hAnsi="Times New Roman" w:cs="Times New Roman"/>
          <w:sz w:val="24"/>
          <w:szCs w:val="24"/>
        </w:rPr>
        <w:t xml:space="preserve"> and</w:t>
      </w:r>
      <w:r>
        <w:rPr>
          <w:rFonts w:ascii="Times New Roman" w:hAnsi="Times New Roman" w:cs="Times New Roman"/>
          <w:sz w:val="24"/>
          <w:szCs w:val="24"/>
        </w:rPr>
        <w:t xml:space="preserve"> 4 (</w:t>
      </w:r>
      <w:r w:rsidR="0094773D" w:rsidRPr="008F1450">
        <w:rPr>
          <w:rFonts w:ascii="Times New Roman" w:hAnsi="Times New Roman" w:cs="Times New Roman"/>
          <w:i/>
          <w:sz w:val="24"/>
          <w:szCs w:val="24"/>
        </w:rPr>
        <w:t>F</w:t>
      </w:r>
      <w:r>
        <w:rPr>
          <w:rFonts w:ascii="Times New Roman" w:hAnsi="Times New Roman" w:cs="Times New Roman"/>
          <w:sz w:val="24"/>
          <w:szCs w:val="24"/>
        </w:rPr>
        <w:t>(5, 6766)=26.71</w:t>
      </w:r>
      <w:r w:rsidRPr="00FF1038">
        <w:rPr>
          <w:rFonts w:ascii="Times New Roman" w:hAnsi="Times New Roman" w:cs="Times New Roman"/>
          <w:sz w:val="24"/>
          <w:szCs w:val="24"/>
        </w:rPr>
        <w:t xml:space="preserve">, </w:t>
      </w:r>
      <w:r w:rsidRPr="00FF1038">
        <w:rPr>
          <w:rFonts w:ascii="Times New Roman" w:hAnsi="Times New Roman" w:cs="Times New Roman"/>
          <w:i/>
          <w:sz w:val="24"/>
          <w:szCs w:val="24"/>
        </w:rPr>
        <w:t>p</w:t>
      </w:r>
      <w:r w:rsidRPr="00FF1038">
        <w:rPr>
          <w:rFonts w:ascii="Times New Roman" w:hAnsi="Times New Roman" w:cs="Times New Roman"/>
          <w:sz w:val="24"/>
          <w:szCs w:val="24"/>
        </w:rPr>
        <w:t>&lt;.001, ƞ</w:t>
      </w:r>
      <w:r w:rsidRPr="00FF1038">
        <w:rPr>
          <w:rFonts w:ascii="Times New Roman" w:hAnsi="Times New Roman" w:cs="Times New Roman"/>
          <w:sz w:val="24"/>
          <w:szCs w:val="24"/>
          <w:vertAlign w:val="superscript"/>
        </w:rPr>
        <w:t>2</w:t>
      </w:r>
      <w:r w:rsidRPr="00FF1038">
        <w:rPr>
          <w:rFonts w:ascii="Times New Roman" w:hAnsi="Times New Roman" w:cs="Times New Roman"/>
          <w:sz w:val="24"/>
          <w:szCs w:val="24"/>
        </w:rPr>
        <w:t>=.014</w:t>
      </w:r>
      <w:r w:rsidR="00F1340B" w:rsidRPr="00FF1038">
        <w:rPr>
          <w:rFonts w:ascii="Times New Roman" w:hAnsi="Times New Roman" w:cs="Times New Roman"/>
          <w:sz w:val="24"/>
          <w:szCs w:val="24"/>
        </w:rPr>
        <w:t>)</w:t>
      </w:r>
      <w:r w:rsidRPr="00FF1038">
        <w:rPr>
          <w:rFonts w:ascii="Times New Roman" w:hAnsi="Times New Roman" w:cs="Times New Roman"/>
          <w:sz w:val="24"/>
          <w:szCs w:val="24"/>
        </w:rPr>
        <w:t>.</w:t>
      </w:r>
    </w:p>
    <w:p w:rsidR="008E707E" w:rsidRDefault="008E707E" w:rsidP="00F613FF">
      <w:pPr>
        <w:pStyle w:val="a3"/>
        <w:spacing w:line="480" w:lineRule="auto"/>
        <w:ind w:firstLine="720"/>
        <w:jc w:val="both"/>
        <w:rPr>
          <w:rFonts w:ascii="Times New Roman" w:hAnsi="Times New Roman" w:cs="Times New Roman"/>
          <w:sz w:val="24"/>
          <w:szCs w:val="24"/>
        </w:rPr>
      </w:pPr>
      <w:r w:rsidRPr="00FF1038">
        <w:rPr>
          <w:rFonts w:ascii="Times New Roman" w:hAnsi="Times New Roman" w:cs="Times New Roman"/>
          <w:sz w:val="24"/>
          <w:szCs w:val="24"/>
        </w:rPr>
        <w:t>Among the female groups</w:t>
      </w:r>
      <w:r w:rsidR="00301499" w:rsidRPr="00ED5F33">
        <w:rPr>
          <w:rFonts w:ascii="Times New Roman" w:hAnsi="Times New Roman" w:cs="Times New Roman"/>
          <w:sz w:val="24"/>
          <w:szCs w:val="24"/>
        </w:rPr>
        <w:t>(</w:t>
      </w:r>
      <w:r w:rsidR="00301499" w:rsidRPr="00EB533B">
        <w:rPr>
          <w:rFonts w:ascii="Times New Roman" w:hAnsi="Times New Roman" w:cs="Times New Roman"/>
          <w:sz w:val="24"/>
          <w:szCs w:val="24"/>
        </w:rPr>
        <w:t>see table S7)</w:t>
      </w:r>
      <w:r w:rsidRPr="00EB533B">
        <w:rPr>
          <w:rFonts w:ascii="Times New Roman" w:hAnsi="Times New Roman" w:cs="Times New Roman"/>
          <w:sz w:val="24"/>
          <w:szCs w:val="24"/>
        </w:rPr>
        <w:t>,</w:t>
      </w:r>
      <w:r w:rsidR="00670DFC" w:rsidRPr="00FF1038">
        <w:rPr>
          <w:rFonts w:ascii="Times New Roman" w:hAnsi="Times New Roman" w:cs="Times New Roman"/>
          <w:sz w:val="24"/>
          <w:szCs w:val="24"/>
        </w:rPr>
        <w:t xml:space="preserve">post hoc tests with Bonferroni corrections showed that </w:t>
      </w:r>
      <w:r w:rsidR="00CF3158">
        <w:rPr>
          <w:rFonts w:ascii="Times New Roman" w:hAnsi="Times New Roman" w:cs="Times New Roman"/>
          <w:sz w:val="24"/>
          <w:szCs w:val="24"/>
        </w:rPr>
        <w:t>at age 4 DZosf</w:t>
      </w:r>
      <w:r w:rsidR="00CF3158" w:rsidRPr="00147A9A">
        <w:rPr>
          <w:rFonts w:ascii="Times New Roman" w:hAnsi="Times New Roman" w:cs="Times New Roman"/>
          <w:sz w:val="24"/>
          <w:szCs w:val="24"/>
        </w:rPr>
        <w:t xml:space="preserve">(95% CI [0.21, 0.32]) </w:t>
      </w:r>
      <w:r w:rsidRPr="00FF1038">
        <w:rPr>
          <w:rFonts w:ascii="Times New Roman" w:hAnsi="Times New Roman" w:cs="Times New Roman"/>
          <w:sz w:val="24"/>
          <w:szCs w:val="24"/>
        </w:rPr>
        <w:t>outperformed MZf</w:t>
      </w:r>
      <w:r w:rsidR="00FF1038" w:rsidRPr="00147A9A">
        <w:rPr>
          <w:rFonts w:ascii="Times New Roman" w:hAnsi="Times New Roman" w:cs="Times New Roman"/>
          <w:sz w:val="24"/>
          <w:szCs w:val="24"/>
        </w:rPr>
        <w:t>(95% CI [0.02, 0.12])</w:t>
      </w:r>
      <w:r w:rsidR="00670DFC" w:rsidRPr="00FF1038">
        <w:rPr>
          <w:rFonts w:ascii="Times New Roman" w:hAnsi="Times New Roman" w:cs="Times New Roman"/>
          <w:sz w:val="24"/>
          <w:szCs w:val="24"/>
        </w:rPr>
        <w:t>in non-verbal ability.  However,</w:t>
      </w:r>
      <w:r w:rsidRPr="00FF1038">
        <w:rPr>
          <w:rFonts w:ascii="Times New Roman" w:hAnsi="Times New Roman" w:cs="Times New Roman"/>
          <w:sz w:val="24"/>
          <w:szCs w:val="24"/>
        </w:rPr>
        <w:t xml:space="preserve"> this difference did not emerge between DZosf and DZssf. </w:t>
      </w:r>
      <w:r w:rsidR="00A011AF" w:rsidRPr="00FF1038">
        <w:rPr>
          <w:rFonts w:ascii="Times New Roman" w:hAnsi="Times New Roman" w:cs="Times New Roman"/>
          <w:sz w:val="24"/>
          <w:szCs w:val="24"/>
        </w:rPr>
        <w:t>The difference</w:t>
      </w:r>
      <w:r w:rsidR="00A011AF">
        <w:rPr>
          <w:rFonts w:ascii="Times New Roman" w:hAnsi="Times New Roman" w:cs="Times New Roman"/>
          <w:sz w:val="24"/>
          <w:szCs w:val="24"/>
        </w:rPr>
        <w:t xml:space="preserve"> between DZosf and MZf is likely to reflect the well documented small advantage of DZ twins over MZ twins, as MZ twins are likely to suffer from </w:t>
      </w:r>
      <w:r w:rsidR="009F1283">
        <w:rPr>
          <w:rFonts w:ascii="Times New Roman" w:hAnsi="Times New Roman" w:cs="Times New Roman"/>
          <w:sz w:val="24"/>
          <w:szCs w:val="24"/>
        </w:rPr>
        <w:t xml:space="preserve">more </w:t>
      </w:r>
      <w:r w:rsidR="001A22D8" w:rsidRPr="00EF4E1B">
        <w:rPr>
          <w:rFonts w:ascii="Times New Roman" w:hAnsi="Times New Roman" w:cs="Times New Roman"/>
          <w:sz w:val="24"/>
          <w:szCs w:val="24"/>
        </w:rPr>
        <w:t>birth complications (</w:t>
      </w:r>
      <w:r w:rsidR="001A22D8" w:rsidRPr="00EF4E1B">
        <w:rPr>
          <w:rFonts w:ascii="Times New Roman" w:hAnsi="Times New Roman" w:cs="Times New Roman"/>
          <w:color w:val="222222"/>
          <w:sz w:val="24"/>
          <w:szCs w:val="24"/>
        </w:rPr>
        <w:t>Prescott, Johnson, &amp;McArdle, 1999</w:t>
      </w:r>
      <w:r w:rsidR="00A011AF" w:rsidRPr="00EF4E1B">
        <w:rPr>
          <w:rFonts w:ascii="Times New Roman" w:hAnsi="Times New Roman" w:cs="Times New Roman"/>
          <w:sz w:val="24"/>
          <w:szCs w:val="24"/>
        </w:rPr>
        <w:t>).</w:t>
      </w:r>
      <w:r w:rsidR="00A011AF">
        <w:rPr>
          <w:rFonts w:ascii="Times New Roman" w:hAnsi="Times New Roman" w:cs="Times New Roman"/>
          <w:sz w:val="24"/>
          <w:szCs w:val="24"/>
        </w:rPr>
        <w:t xml:space="preserve">  The absence of differences between DZosf and DZssf suggest</w:t>
      </w:r>
      <w:r>
        <w:rPr>
          <w:rFonts w:ascii="Times New Roman" w:hAnsi="Times New Roman" w:cs="Times New Roman"/>
          <w:sz w:val="24"/>
          <w:szCs w:val="24"/>
        </w:rPr>
        <w:t xml:space="preserve"> that having a twin brother </w:t>
      </w:r>
      <w:r w:rsidR="00A011AF">
        <w:rPr>
          <w:rFonts w:ascii="Times New Roman" w:hAnsi="Times New Roman" w:cs="Times New Roman"/>
          <w:sz w:val="24"/>
          <w:szCs w:val="24"/>
        </w:rPr>
        <w:t xml:space="preserve">does not lead toadvantage in </w:t>
      </w:r>
      <w:r>
        <w:rPr>
          <w:rFonts w:ascii="Times New Roman" w:hAnsi="Times New Roman" w:cs="Times New Roman"/>
          <w:sz w:val="24"/>
          <w:szCs w:val="24"/>
        </w:rPr>
        <w:t>non-verbal ability for females.</w:t>
      </w:r>
    </w:p>
    <w:p w:rsidR="00297C02" w:rsidRDefault="001A22D8" w:rsidP="001A22D8">
      <w:pPr>
        <w:pStyle w:val="a3"/>
        <w:spacing w:line="480" w:lineRule="auto"/>
        <w:ind w:firstLine="720"/>
        <w:jc w:val="both"/>
        <w:rPr>
          <w:rFonts w:ascii="Times New Roman" w:hAnsi="Times New Roman" w:cs="Times New Roman"/>
          <w:sz w:val="24"/>
          <w:szCs w:val="24"/>
        </w:rPr>
      </w:pPr>
      <w:r w:rsidRPr="00EF4E1B">
        <w:rPr>
          <w:rFonts w:ascii="Times New Roman" w:hAnsi="Times New Roman" w:cs="Times New Roman"/>
          <w:sz w:val="24"/>
          <w:szCs w:val="24"/>
        </w:rPr>
        <w:t>There were no twin group differences among males</w:t>
      </w:r>
      <w:r>
        <w:rPr>
          <w:rFonts w:ascii="Times New Roman" w:hAnsi="Times New Roman" w:cs="Times New Roman"/>
          <w:sz w:val="24"/>
          <w:szCs w:val="24"/>
        </w:rPr>
        <w:t xml:space="preserve"> due to the zygosity and the sex of the co-</w:t>
      </w:r>
      <w:r w:rsidR="00EF4E1B">
        <w:rPr>
          <w:rFonts w:ascii="Times New Roman" w:hAnsi="Times New Roman" w:cs="Times New Roman"/>
          <w:sz w:val="24"/>
          <w:szCs w:val="24"/>
        </w:rPr>
        <w:t>twin. Further group differences</w:t>
      </w:r>
      <w:r>
        <w:rPr>
          <w:rFonts w:ascii="Times New Roman" w:hAnsi="Times New Roman" w:cs="Times New Roman"/>
          <w:sz w:val="24"/>
          <w:szCs w:val="24"/>
        </w:rPr>
        <w:t xml:space="preserve"> were only detected between the sexes. </w:t>
      </w:r>
      <w:r w:rsidR="00F613FF">
        <w:rPr>
          <w:rFonts w:ascii="Times New Roman" w:hAnsi="Times New Roman" w:cs="Times New Roman"/>
          <w:sz w:val="24"/>
          <w:szCs w:val="24"/>
        </w:rPr>
        <w:t>MZm scored significantly lower than MZ</w:t>
      </w:r>
      <w:r w:rsidR="009460FE">
        <w:rPr>
          <w:rFonts w:ascii="Times New Roman" w:hAnsi="Times New Roman" w:cs="Times New Roman"/>
          <w:sz w:val="24"/>
          <w:szCs w:val="24"/>
        </w:rPr>
        <w:t>f</w:t>
      </w:r>
      <w:r w:rsidR="00F613FF">
        <w:rPr>
          <w:rFonts w:ascii="Times New Roman" w:hAnsi="Times New Roman" w:cs="Times New Roman"/>
          <w:sz w:val="24"/>
          <w:szCs w:val="24"/>
        </w:rPr>
        <w:t xml:space="preserve"> and DZss</w:t>
      </w:r>
      <w:r w:rsidR="009460FE">
        <w:rPr>
          <w:rFonts w:ascii="Times New Roman" w:hAnsi="Times New Roman" w:cs="Times New Roman"/>
          <w:sz w:val="24"/>
          <w:szCs w:val="24"/>
        </w:rPr>
        <w:t>f</w:t>
      </w:r>
      <w:r w:rsidR="00F613FF">
        <w:rPr>
          <w:rFonts w:ascii="Times New Roman" w:hAnsi="Times New Roman" w:cs="Times New Roman"/>
          <w:sz w:val="24"/>
          <w:szCs w:val="24"/>
        </w:rPr>
        <w:t xml:space="preserve"> at ages 2, 3 and 4.Also, DZssm performed </w:t>
      </w:r>
      <w:r w:rsidR="002C76D1">
        <w:rPr>
          <w:rFonts w:ascii="Times New Roman" w:hAnsi="Times New Roman" w:cs="Times New Roman"/>
          <w:sz w:val="24"/>
          <w:szCs w:val="24"/>
        </w:rPr>
        <w:t xml:space="preserve">significantly </w:t>
      </w:r>
      <w:r w:rsidR="00F613FF">
        <w:rPr>
          <w:rFonts w:ascii="Times New Roman" w:hAnsi="Times New Roman" w:cs="Times New Roman"/>
          <w:sz w:val="24"/>
          <w:szCs w:val="24"/>
        </w:rPr>
        <w:t>worse than MZ</w:t>
      </w:r>
      <w:r w:rsidR="009460FE">
        <w:rPr>
          <w:rFonts w:ascii="Times New Roman" w:hAnsi="Times New Roman" w:cs="Times New Roman"/>
          <w:sz w:val="24"/>
          <w:szCs w:val="24"/>
        </w:rPr>
        <w:t>f</w:t>
      </w:r>
      <w:r w:rsidR="00F613FF">
        <w:rPr>
          <w:rFonts w:ascii="Times New Roman" w:hAnsi="Times New Roman" w:cs="Times New Roman"/>
          <w:sz w:val="24"/>
          <w:szCs w:val="24"/>
        </w:rPr>
        <w:t xml:space="preserve"> and DZss</w:t>
      </w:r>
      <w:r w:rsidR="009460FE">
        <w:rPr>
          <w:rFonts w:ascii="Times New Roman" w:hAnsi="Times New Roman" w:cs="Times New Roman"/>
          <w:sz w:val="24"/>
          <w:szCs w:val="24"/>
        </w:rPr>
        <w:t>f</w:t>
      </w:r>
      <w:r w:rsidR="00F613FF">
        <w:rPr>
          <w:rFonts w:ascii="Times New Roman" w:hAnsi="Times New Roman" w:cs="Times New Roman"/>
          <w:sz w:val="24"/>
          <w:szCs w:val="24"/>
        </w:rPr>
        <w:t xml:space="preserve"> at ages 2, 3 and 4.Additionally, DZosm scored </w:t>
      </w:r>
      <w:r w:rsidR="005D660E">
        <w:rPr>
          <w:rFonts w:ascii="Times New Roman" w:hAnsi="Times New Roman" w:cs="Times New Roman"/>
          <w:sz w:val="24"/>
          <w:szCs w:val="24"/>
        </w:rPr>
        <w:t xml:space="preserve">significantly </w:t>
      </w:r>
      <w:r w:rsidR="00F613FF">
        <w:rPr>
          <w:rFonts w:ascii="Times New Roman" w:hAnsi="Times New Roman" w:cs="Times New Roman"/>
          <w:sz w:val="24"/>
          <w:szCs w:val="24"/>
        </w:rPr>
        <w:t>lower than DZos</w:t>
      </w:r>
      <w:r w:rsidR="009460FE">
        <w:rPr>
          <w:rFonts w:ascii="Times New Roman" w:hAnsi="Times New Roman" w:cs="Times New Roman"/>
          <w:sz w:val="24"/>
          <w:szCs w:val="24"/>
        </w:rPr>
        <w:t>f</w:t>
      </w:r>
      <w:r w:rsidR="00F613FF">
        <w:rPr>
          <w:rFonts w:ascii="Times New Roman" w:hAnsi="Times New Roman" w:cs="Times New Roman"/>
          <w:sz w:val="24"/>
          <w:szCs w:val="24"/>
        </w:rPr>
        <w:t xml:space="preserve"> at ages 3 and 4. MZm also scored lower than DZosm and DZosf at age 4. </w:t>
      </w:r>
      <w:r w:rsidR="00147586">
        <w:rPr>
          <w:rFonts w:ascii="Times New Roman" w:hAnsi="Times New Roman" w:cs="Times New Roman"/>
          <w:sz w:val="24"/>
          <w:szCs w:val="24"/>
        </w:rPr>
        <w:t>The non-ve</w:t>
      </w:r>
      <w:r w:rsidR="00147586" w:rsidRPr="006D7E4D">
        <w:rPr>
          <w:rFonts w:ascii="Times New Roman" w:hAnsi="Times New Roman" w:cs="Times New Roman"/>
          <w:sz w:val="24"/>
          <w:szCs w:val="24"/>
        </w:rPr>
        <w:t xml:space="preserve">rbal ability scores for </w:t>
      </w:r>
      <w:r w:rsidR="00147586">
        <w:rPr>
          <w:rFonts w:ascii="Times New Roman" w:hAnsi="Times New Roman" w:cs="Times New Roman"/>
          <w:sz w:val="24"/>
          <w:szCs w:val="24"/>
        </w:rPr>
        <w:t>the six twin groups</w:t>
      </w:r>
      <w:r w:rsidR="00147586" w:rsidRPr="006D7E4D">
        <w:rPr>
          <w:rFonts w:ascii="Times New Roman" w:hAnsi="Times New Roman" w:cs="Times New Roman"/>
          <w:sz w:val="24"/>
          <w:szCs w:val="24"/>
        </w:rPr>
        <w:t xml:space="preserve"> ar</w:t>
      </w:r>
      <w:r w:rsidR="00147586">
        <w:rPr>
          <w:rFonts w:ascii="Times New Roman" w:hAnsi="Times New Roman" w:cs="Times New Roman"/>
          <w:sz w:val="24"/>
          <w:szCs w:val="24"/>
        </w:rPr>
        <w:t>e plotted in Figure 3</w:t>
      </w:r>
      <w:r w:rsidR="00CF3158">
        <w:rPr>
          <w:rFonts w:ascii="Times New Roman" w:hAnsi="Times New Roman" w:cs="Times New Roman"/>
          <w:sz w:val="24"/>
          <w:szCs w:val="24"/>
        </w:rPr>
        <w:t>.</w:t>
      </w:r>
    </w:p>
    <w:p w:rsidR="00297C02" w:rsidRDefault="00297C02" w:rsidP="008F1450">
      <w:pPr>
        <w:pStyle w:val="a3"/>
        <w:ind w:left="-680"/>
        <w:jc w:val="both"/>
        <w:rPr>
          <w:rFonts w:ascii="Times New Roman" w:hAnsi="Times New Roman" w:cs="Times New Roman"/>
          <w:sz w:val="20"/>
          <w:szCs w:val="20"/>
        </w:rPr>
      </w:pPr>
    </w:p>
    <w:p w:rsidR="00193805" w:rsidRDefault="007B5C8C" w:rsidP="009747F4">
      <w:pPr>
        <w:rPr>
          <w:rFonts w:ascii="Times New Roman" w:hAnsi="Times New Roman" w:cs="Times New Roman"/>
          <w:sz w:val="24"/>
          <w:szCs w:val="24"/>
        </w:rPr>
      </w:pPr>
      <w:r w:rsidRPr="008F1450">
        <w:rPr>
          <w:rFonts w:ascii="Times New Roman" w:hAnsi="Times New Roman" w:cs="Times New Roman"/>
          <w:noProof/>
          <w:sz w:val="24"/>
          <w:szCs w:val="24"/>
          <w:lang w:val="ru-RU" w:eastAsia="ru-RU"/>
        </w:rPr>
        <w:drawing>
          <wp:inline distT="0" distB="0" distL="0" distR="0">
            <wp:extent cx="5486400" cy="2505600"/>
            <wp:effectExtent l="0" t="0" r="0" b="9525"/>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305C" w:rsidRPr="00FD7439" w:rsidRDefault="00AE2A71" w:rsidP="008F1450">
      <w:pPr>
        <w:pStyle w:val="a3"/>
        <w:jc w:val="both"/>
        <w:rPr>
          <w:rFonts w:ascii="Times New Roman" w:hAnsi="Times New Roman" w:cs="Times New Roman"/>
          <w:sz w:val="20"/>
          <w:szCs w:val="20"/>
        </w:rPr>
      </w:pPr>
      <w:r>
        <w:rPr>
          <w:rFonts w:ascii="Times New Roman" w:hAnsi="Times New Roman" w:cs="Times New Roman"/>
          <w:b/>
          <w:sz w:val="20"/>
          <w:szCs w:val="20"/>
        </w:rPr>
        <w:t>Fig.3.</w:t>
      </w:r>
      <w:r w:rsidR="0094773D" w:rsidRPr="00AE2A71">
        <w:rPr>
          <w:rFonts w:ascii="Times New Roman" w:hAnsi="Times New Roman" w:cs="Times New Roman"/>
          <w:sz w:val="20"/>
          <w:szCs w:val="20"/>
        </w:rPr>
        <w:t xml:space="preserve">Non-verbal ability mean scores for </w:t>
      </w:r>
      <w:r w:rsidR="00B879C0" w:rsidRPr="00AE2A71">
        <w:rPr>
          <w:rFonts w:ascii="Times New Roman" w:hAnsi="Times New Roman" w:cs="Times New Roman"/>
          <w:sz w:val="20"/>
          <w:szCs w:val="20"/>
        </w:rPr>
        <w:t>males and females</w:t>
      </w:r>
      <w:r w:rsidR="0094773D" w:rsidRPr="00AE2A71">
        <w:rPr>
          <w:rFonts w:ascii="Times New Roman" w:hAnsi="Times New Roman" w:cs="Times New Roman"/>
          <w:sz w:val="20"/>
          <w:szCs w:val="20"/>
        </w:rPr>
        <w:t xml:space="preserve"> from monozygotic same-sex, dizygotic same-sex and dizygotic opposite-sex twin pairs. </w:t>
      </w:r>
      <w:r w:rsidR="00FD305C" w:rsidRPr="00AE2A71">
        <w:rPr>
          <w:rFonts w:ascii="Times New Roman" w:hAnsi="Times New Roman" w:cs="Times New Roman"/>
          <w:sz w:val="20"/>
          <w:szCs w:val="20"/>
        </w:rPr>
        <w:t>MZm = males from monozygotic twin pair; MZf = females from monozygotic twin pair; DZssm = males from dizygotic same-sex twin pair; DZssf = females from dizygotic same-sex twin pair; DZosm = males from dizygotic opposite-sex twin pair; DZosf = females from dizygotic opposite-sex twin pair. The effect sizes</w:t>
      </w:r>
      <w:r w:rsidR="0075766B" w:rsidRPr="00AE2A71">
        <w:rPr>
          <w:rFonts w:ascii="Times New Roman" w:hAnsi="Times New Roman" w:cs="Times New Roman"/>
          <w:sz w:val="20"/>
          <w:szCs w:val="20"/>
        </w:rPr>
        <w:t xml:space="preserve"> are presented</w:t>
      </w:r>
      <w:r w:rsidR="00FD305C" w:rsidRPr="00AE2A71">
        <w:rPr>
          <w:rFonts w:ascii="Times New Roman" w:hAnsi="Times New Roman" w:cs="Times New Roman"/>
          <w:sz w:val="20"/>
          <w:szCs w:val="20"/>
        </w:rPr>
        <w:t xml:space="preserve"> in parentheses. The means </w:t>
      </w:r>
      <w:r w:rsidR="00E960D9">
        <w:rPr>
          <w:rFonts w:ascii="Times New Roman" w:hAnsi="Times New Roman" w:cs="Times New Roman"/>
          <w:sz w:val="20"/>
          <w:szCs w:val="20"/>
        </w:rPr>
        <w:t>for each</w:t>
      </w:r>
      <w:r w:rsidR="00FD305C" w:rsidRPr="00AE2A71">
        <w:rPr>
          <w:rFonts w:ascii="Times New Roman" w:hAnsi="Times New Roman" w:cs="Times New Roman"/>
          <w:sz w:val="20"/>
          <w:szCs w:val="20"/>
        </w:rPr>
        <w:t xml:space="preserve"> age cohort are based on</w:t>
      </w:r>
      <w:r w:rsidR="00F0139F" w:rsidRPr="00AE2A71">
        <w:rPr>
          <w:rFonts w:ascii="Times New Roman" w:hAnsi="Times New Roman" w:cs="Times New Roman"/>
          <w:sz w:val="20"/>
          <w:szCs w:val="20"/>
        </w:rPr>
        <w:t xml:space="preserve"> one randomly selected member from</w:t>
      </w:r>
      <w:r w:rsidR="00FD305C" w:rsidRPr="00AE2A71">
        <w:rPr>
          <w:rFonts w:ascii="Times New Roman" w:hAnsi="Times New Roman" w:cs="Times New Roman"/>
          <w:sz w:val="20"/>
          <w:szCs w:val="20"/>
        </w:rPr>
        <w:t xml:space="preserve"> each twin pair.</w:t>
      </w:r>
      <w:r w:rsidR="00FD7439" w:rsidRPr="00CE079D">
        <w:rPr>
          <w:rFonts w:ascii="Times New Roman" w:hAnsi="Times New Roman" w:cs="Times New Roman"/>
          <w:sz w:val="20"/>
          <w:szCs w:val="20"/>
        </w:rPr>
        <w:t>Effects were considered significant only if they replicated in both halves of the twin sample.</w:t>
      </w:r>
    </w:p>
    <w:p w:rsidR="00297C02" w:rsidRPr="008F1450" w:rsidRDefault="0094773D" w:rsidP="008F1450">
      <w:pPr>
        <w:pStyle w:val="a3"/>
        <w:jc w:val="both"/>
        <w:rPr>
          <w:rFonts w:ascii="Times New Roman" w:hAnsi="Times New Roman" w:cs="Times New Roman"/>
          <w:i/>
          <w:sz w:val="20"/>
          <w:szCs w:val="20"/>
        </w:rPr>
      </w:pPr>
      <w:r w:rsidRPr="008F1450">
        <w:rPr>
          <w:rFonts w:ascii="Times New Roman" w:hAnsi="Times New Roman" w:cs="Times New Roman"/>
          <w:i/>
          <w:sz w:val="20"/>
          <w:szCs w:val="20"/>
        </w:rPr>
        <w:t>** p&lt;.</w:t>
      </w:r>
      <w:r w:rsidRPr="00AE2A71">
        <w:rPr>
          <w:rFonts w:ascii="Times New Roman" w:hAnsi="Times New Roman" w:cs="Times New Roman"/>
          <w:sz w:val="20"/>
          <w:szCs w:val="20"/>
        </w:rPr>
        <w:t>01</w:t>
      </w:r>
    </w:p>
    <w:p w:rsidR="00DB058A" w:rsidRDefault="00DB058A" w:rsidP="008F1450">
      <w:pPr>
        <w:spacing w:line="480" w:lineRule="auto"/>
        <w:ind w:firstLine="720"/>
        <w:rPr>
          <w:rFonts w:ascii="Times New Roman" w:hAnsi="Times New Roman" w:cs="Times New Roman"/>
          <w:sz w:val="24"/>
          <w:szCs w:val="24"/>
        </w:rPr>
      </w:pPr>
    </w:p>
    <w:p w:rsidR="00DB058A" w:rsidRPr="009048C3" w:rsidRDefault="00DB058A" w:rsidP="00EB25E0">
      <w:pPr>
        <w:spacing w:line="480" w:lineRule="auto"/>
        <w:rPr>
          <w:rFonts w:ascii="Times New Roman" w:hAnsi="Times New Roman" w:cs="Times New Roman"/>
          <w:b/>
          <w:i/>
          <w:sz w:val="24"/>
          <w:szCs w:val="24"/>
        </w:rPr>
      </w:pPr>
      <w:r w:rsidRPr="009048C3">
        <w:rPr>
          <w:rFonts w:ascii="Times New Roman" w:hAnsi="Times New Roman" w:cs="Times New Roman"/>
          <w:b/>
          <w:i/>
          <w:sz w:val="24"/>
          <w:szCs w:val="24"/>
        </w:rPr>
        <w:t xml:space="preserve">3.3. </w:t>
      </w:r>
      <w:r w:rsidR="009048C3" w:rsidRPr="009048C3">
        <w:rPr>
          <w:rFonts w:ascii="Times New Roman" w:hAnsi="Times New Roman" w:cs="Times New Roman"/>
          <w:b/>
          <w:i/>
          <w:sz w:val="24"/>
          <w:szCs w:val="24"/>
        </w:rPr>
        <w:t>Do females with male co-twins perform worse than females with female co-twins on verbal abilities</w:t>
      </w:r>
      <w:r w:rsidR="009048C3">
        <w:rPr>
          <w:rFonts w:ascii="Times New Roman" w:hAnsi="Times New Roman" w:cs="Times New Roman"/>
          <w:b/>
          <w:i/>
          <w:sz w:val="24"/>
          <w:szCs w:val="24"/>
        </w:rPr>
        <w:t xml:space="preserve"> across development</w:t>
      </w:r>
      <w:r w:rsidR="009048C3" w:rsidRPr="009048C3">
        <w:rPr>
          <w:rFonts w:ascii="Times New Roman" w:hAnsi="Times New Roman" w:cs="Times New Roman"/>
          <w:b/>
          <w:i/>
          <w:sz w:val="24"/>
          <w:szCs w:val="24"/>
        </w:rPr>
        <w:t>?</w:t>
      </w:r>
    </w:p>
    <w:p w:rsidR="00297C02" w:rsidRDefault="00DB058A" w:rsidP="008F1450">
      <w:pPr>
        <w:spacing w:line="480" w:lineRule="auto"/>
        <w:ind w:firstLine="720"/>
        <w:rPr>
          <w:sz w:val="20"/>
          <w:szCs w:val="20"/>
        </w:rPr>
      </w:pPr>
      <w:r>
        <w:rPr>
          <w:rFonts w:ascii="Times New Roman" w:hAnsi="Times New Roman" w:cs="Times New Roman"/>
          <w:sz w:val="24"/>
          <w:szCs w:val="24"/>
        </w:rPr>
        <w:t xml:space="preserve">To </w:t>
      </w:r>
      <w:r w:rsidR="009F1283">
        <w:rPr>
          <w:rFonts w:ascii="Times New Roman" w:hAnsi="Times New Roman" w:cs="Times New Roman"/>
          <w:sz w:val="24"/>
          <w:szCs w:val="24"/>
        </w:rPr>
        <w:t>examine</w:t>
      </w:r>
      <w:r>
        <w:rPr>
          <w:rFonts w:ascii="Times New Roman" w:hAnsi="Times New Roman" w:cs="Times New Roman"/>
          <w:sz w:val="24"/>
          <w:szCs w:val="24"/>
        </w:rPr>
        <w:t xml:space="preserve"> group differences in verbal ability, comparisons were made between the six sex-by-zygosity groups (MZm, MZf, DZssm, DZssf, DZosm, DZosf). </w:t>
      </w:r>
      <w:r w:rsidR="005D660E">
        <w:rPr>
          <w:rFonts w:ascii="Times New Roman" w:hAnsi="Times New Roman" w:cs="Times New Roman"/>
          <w:sz w:val="24"/>
          <w:szCs w:val="24"/>
        </w:rPr>
        <w:t>Means and standard deviation</w:t>
      </w:r>
      <w:r w:rsidR="00831ED2">
        <w:rPr>
          <w:rFonts w:ascii="Times New Roman" w:hAnsi="Times New Roman" w:cs="Times New Roman"/>
          <w:sz w:val="24"/>
          <w:szCs w:val="24"/>
        </w:rPr>
        <w:t>s</w:t>
      </w:r>
      <w:r w:rsidR="005D660E">
        <w:rPr>
          <w:rFonts w:ascii="Times New Roman" w:hAnsi="Times New Roman" w:cs="Times New Roman"/>
          <w:sz w:val="24"/>
          <w:szCs w:val="24"/>
        </w:rPr>
        <w:t xml:space="preserve"> for the six sex-by-zygosity groups </w:t>
      </w:r>
      <w:r w:rsidR="00193805">
        <w:rPr>
          <w:rFonts w:ascii="Times New Roman" w:hAnsi="Times New Roman" w:cs="Times New Roman"/>
          <w:sz w:val="24"/>
          <w:szCs w:val="24"/>
        </w:rPr>
        <w:t>in verbal abilityat 2, 3, 4, 7, 9, 10, 12, 14 and 16 years of age</w:t>
      </w:r>
      <w:r w:rsidR="005D660E">
        <w:rPr>
          <w:rFonts w:ascii="Times New Roman" w:hAnsi="Times New Roman" w:cs="Times New Roman"/>
          <w:sz w:val="24"/>
          <w:szCs w:val="24"/>
        </w:rPr>
        <w:t xml:space="preserve"> are presented in Table 4 and plotted in Figure 4.</w:t>
      </w:r>
    </w:p>
    <w:p w:rsidR="00AE2A71" w:rsidRDefault="00F451CB" w:rsidP="008F1450">
      <w:pPr>
        <w:pStyle w:val="a3"/>
        <w:jc w:val="both"/>
        <w:rPr>
          <w:rFonts w:ascii="Times New Roman" w:hAnsi="Times New Roman" w:cs="Times New Roman"/>
          <w:i/>
          <w:sz w:val="20"/>
          <w:szCs w:val="20"/>
        </w:rPr>
      </w:pPr>
      <w:r w:rsidRPr="00AE2A71">
        <w:rPr>
          <w:rFonts w:ascii="Times New Roman" w:hAnsi="Times New Roman" w:cs="Times New Roman"/>
          <w:b/>
          <w:sz w:val="20"/>
          <w:szCs w:val="20"/>
        </w:rPr>
        <w:t xml:space="preserve">Table </w:t>
      </w:r>
      <w:r w:rsidR="00301499">
        <w:rPr>
          <w:rFonts w:ascii="Times New Roman" w:hAnsi="Times New Roman" w:cs="Times New Roman"/>
          <w:b/>
          <w:sz w:val="20"/>
          <w:szCs w:val="20"/>
        </w:rPr>
        <w:t>2</w:t>
      </w:r>
      <w:r w:rsidRPr="00AE2A71">
        <w:rPr>
          <w:rFonts w:ascii="Times New Roman" w:hAnsi="Times New Roman" w:cs="Times New Roman"/>
          <w:b/>
          <w:sz w:val="20"/>
          <w:szCs w:val="20"/>
        </w:rPr>
        <w:t>.</w:t>
      </w:r>
    </w:p>
    <w:p w:rsidR="00297C02" w:rsidRPr="00AE2A71" w:rsidRDefault="00F451CB" w:rsidP="008F1450">
      <w:pPr>
        <w:pStyle w:val="a3"/>
        <w:jc w:val="both"/>
        <w:rPr>
          <w:rFonts w:ascii="Times New Roman" w:hAnsi="Times New Roman" w:cs="Times New Roman"/>
          <w:sz w:val="20"/>
          <w:szCs w:val="20"/>
        </w:rPr>
      </w:pPr>
      <w:r w:rsidRPr="00AE2A71">
        <w:rPr>
          <w:rFonts w:ascii="Times New Roman" w:hAnsi="Times New Roman" w:cs="Times New Roman"/>
          <w:sz w:val="20"/>
          <w:szCs w:val="20"/>
        </w:rPr>
        <w:t>Verbal ability mean scores</w:t>
      </w:r>
      <w:r w:rsidR="00D639D9" w:rsidRPr="00AE2A71">
        <w:rPr>
          <w:rFonts w:ascii="Times New Roman" w:hAnsi="Times New Roman" w:cs="Times New Roman"/>
          <w:sz w:val="20"/>
          <w:szCs w:val="20"/>
        </w:rPr>
        <w:t xml:space="preserve"> and</w:t>
      </w:r>
      <w:r w:rsidRPr="00AE2A71">
        <w:rPr>
          <w:rFonts w:ascii="Times New Roman" w:hAnsi="Times New Roman" w:cs="Times New Roman"/>
          <w:sz w:val="20"/>
          <w:szCs w:val="20"/>
        </w:rPr>
        <w:t xml:space="preserve"> standard deviations </w:t>
      </w:r>
      <w:r w:rsidR="00D639D9" w:rsidRPr="00AE2A71">
        <w:rPr>
          <w:rFonts w:ascii="Times New Roman" w:hAnsi="Times New Roman" w:cs="Times New Roman"/>
          <w:sz w:val="20"/>
          <w:szCs w:val="20"/>
        </w:rPr>
        <w:t xml:space="preserve">for females and males </w:t>
      </w:r>
      <w:r w:rsidRPr="00AE2A71">
        <w:rPr>
          <w:rFonts w:ascii="Times New Roman" w:hAnsi="Times New Roman" w:cs="Times New Roman"/>
          <w:sz w:val="20"/>
          <w:szCs w:val="20"/>
        </w:rPr>
        <w:t>from the mono- and dizygotic same-sex, and dizygotic opposite-sex twin pairs.</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1158"/>
        <w:gridCol w:w="1288"/>
        <w:gridCol w:w="1288"/>
        <w:gridCol w:w="1288"/>
        <w:gridCol w:w="1288"/>
        <w:gridCol w:w="1288"/>
      </w:tblGrid>
      <w:tr w:rsidR="00F451CB" w:rsidTr="007B5B0A">
        <w:tc>
          <w:tcPr>
            <w:tcW w:w="141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b/>
              </w:rPr>
            </w:pPr>
            <w:r w:rsidRPr="007B5B0A">
              <w:rPr>
                <w:rFonts w:ascii="Times New Roman" w:hAnsi="Times New Roman" w:cs="Times New Roman"/>
                <w:b/>
              </w:rPr>
              <w:t>Age Groups</w:t>
            </w:r>
          </w:p>
        </w:tc>
        <w:tc>
          <w:tcPr>
            <w:tcW w:w="3734" w:type="dxa"/>
            <w:gridSpan w:val="3"/>
            <w:tcBorders>
              <w:top w:val="single" w:sz="4" w:space="0" w:color="auto"/>
              <w:bottom w:val="single" w:sz="4" w:space="0" w:color="auto"/>
            </w:tcBorders>
          </w:tcPr>
          <w:p w:rsidR="00F451CB" w:rsidRPr="007B5B0A" w:rsidRDefault="00F451CB" w:rsidP="00985783">
            <w:pPr>
              <w:pStyle w:val="a3"/>
              <w:jc w:val="center"/>
              <w:rPr>
                <w:rFonts w:ascii="Times New Roman" w:hAnsi="Times New Roman" w:cs="Times New Roman"/>
                <w:b/>
              </w:rPr>
            </w:pPr>
            <w:r w:rsidRPr="007B5B0A">
              <w:rPr>
                <w:rFonts w:ascii="Times New Roman" w:hAnsi="Times New Roman" w:cs="Times New Roman"/>
                <w:b/>
              </w:rPr>
              <w:t>Females</w:t>
            </w:r>
          </w:p>
        </w:tc>
        <w:tc>
          <w:tcPr>
            <w:tcW w:w="3864" w:type="dxa"/>
            <w:gridSpan w:val="3"/>
            <w:tcBorders>
              <w:top w:val="single" w:sz="4" w:space="0" w:color="auto"/>
              <w:bottom w:val="single" w:sz="4" w:space="0" w:color="auto"/>
            </w:tcBorders>
          </w:tcPr>
          <w:p w:rsidR="00F451CB" w:rsidRPr="007B5B0A" w:rsidRDefault="00F451CB" w:rsidP="00985783">
            <w:pPr>
              <w:pStyle w:val="a3"/>
              <w:jc w:val="center"/>
              <w:rPr>
                <w:rFonts w:ascii="Times New Roman" w:hAnsi="Times New Roman" w:cs="Times New Roman"/>
                <w:b/>
              </w:rPr>
            </w:pPr>
            <w:r w:rsidRPr="007B5B0A">
              <w:rPr>
                <w:rFonts w:ascii="Times New Roman" w:hAnsi="Times New Roman" w:cs="Times New Roman"/>
                <w:b/>
              </w:rPr>
              <w:t>Males</w:t>
            </w:r>
          </w:p>
        </w:tc>
      </w:tr>
      <w:tr w:rsidR="00F451CB" w:rsidTr="007B5B0A">
        <w:tc>
          <w:tcPr>
            <w:tcW w:w="141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rPr>
            </w:pPr>
          </w:p>
        </w:tc>
        <w:tc>
          <w:tcPr>
            <w:tcW w:w="115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rPr>
            </w:pPr>
            <w:r w:rsidRPr="007B5B0A">
              <w:rPr>
                <w:rFonts w:ascii="Times New Roman" w:hAnsi="Times New Roman" w:cs="Times New Roman"/>
              </w:rPr>
              <w:t>MZ</w:t>
            </w:r>
            <w:r w:rsidR="00FD305C" w:rsidRPr="007B5B0A">
              <w:rPr>
                <w:rFonts w:ascii="Times New Roman" w:hAnsi="Times New Roman" w:cs="Times New Roman"/>
              </w:rPr>
              <w:t>f</w:t>
            </w:r>
          </w:p>
        </w:tc>
        <w:tc>
          <w:tcPr>
            <w:tcW w:w="128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rPr>
            </w:pPr>
            <w:r w:rsidRPr="007B5B0A">
              <w:rPr>
                <w:rFonts w:ascii="Times New Roman" w:hAnsi="Times New Roman" w:cs="Times New Roman"/>
              </w:rPr>
              <w:t>DZss</w:t>
            </w:r>
            <w:r w:rsidR="00FD305C" w:rsidRPr="007B5B0A">
              <w:rPr>
                <w:rFonts w:ascii="Times New Roman" w:hAnsi="Times New Roman" w:cs="Times New Roman"/>
              </w:rPr>
              <w:t>f</w:t>
            </w:r>
          </w:p>
        </w:tc>
        <w:tc>
          <w:tcPr>
            <w:tcW w:w="128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rPr>
            </w:pPr>
            <w:r w:rsidRPr="007B5B0A">
              <w:rPr>
                <w:rFonts w:ascii="Times New Roman" w:hAnsi="Times New Roman" w:cs="Times New Roman"/>
              </w:rPr>
              <w:t>DZos</w:t>
            </w:r>
            <w:r w:rsidR="00FD305C" w:rsidRPr="007B5B0A">
              <w:rPr>
                <w:rFonts w:ascii="Times New Roman" w:hAnsi="Times New Roman" w:cs="Times New Roman"/>
              </w:rPr>
              <w:t>f</w:t>
            </w:r>
          </w:p>
        </w:tc>
        <w:tc>
          <w:tcPr>
            <w:tcW w:w="128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rPr>
            </w:pPr>
            <w:r w:rsidRPr="007B5B0A">
              <w:rPr>
                <w:rFonts w:ascii="Times New Roman" w:hAnsi="Times New Roman" w:cs="Times New Roman"/>
              </w:rPr>
              <w:t>MZ</w:t>
            </w:r>
            <w:r w:rsidR="00FD305C" w:rsidRPr="007B5B0A">
              <w:rPr>
                <w:rFonts w:ascii="Times New Roman" w:hAnsi="Times New Roman" w:cs="Times New Roman"/>
              </w:rPr>
              <w:t>m</w:t>
            </w:r>
          </w:p>
        </w:tc>
        <w:tc>
          <w:tcPr>
            <w:tcW w:w="128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rPr>
            </w:pPr>
            <w:r w:rsidRPr="007B5B0A">
              <w:rPr>
                <w:rFonts w:ascii="Times New Roman" w:hAnsi="Times New Roman" w:cs="Times New Roman"/>
              </w:rPr>
              <w:t>DZss</w:t>
            </w:r>
            <w:r w:rsidR="00FD305C" w:rsidRPr="007B5B0A">
              <w:rPr>
                <w:rFonts w:ascii="Times New Roman" w:hAnsi="Times New Roman" w:cs="Times New Roman"/>
              </w:rPr>
              <w:t>m</w:t>
            </w:r>
          </w:p>
        </w:tc>
        <w:tc>
          <w:tcPr>
            <w:tcW w:w="1288" w:type="dxa"/>
            <w:tcBorders>
              <w:top w:val="single" w:sz="4" w:space="0" w:color="auto"/>
              <w:bottom w:val="single" w:sz="4" w:space="0" w:color="auto"/>
            </w:tcBorders>
          </w:tcPr>
          <w:p w:rsidR="00F451CB" w:rsidRPr="007B5B0A" w:rsidRDefault="00F451CB" w:rsidP="00985783">
            <w:pPr>
              <w:pStyle w:val="a3"/>
              <w:rPr>
                <w:rFonts w:ascii="Times New Roman" w:hAnsi="Times New Roman" w:cs="Times New Roman"/>
              </w:rPr>
            </w:pPr>
            <w:r w:rsidRPr="007B5B0A">
              <w:rPr>
                <w:rFonts w:ascii="Times New Roman" w:hAnsi="Times New Roman" w:cs="Times New Roman"/>
              </w:rPr>
              <w:t>DZos</w:t>
            </w:r>
            <w:r w:rsidR="00FD305C" w:rsidRPr="007B5B0A">
              <w:rPr>
                <w:rFonts w:ascii="Times New Roman" w:hAnsi="Times New Roman" w:cs="Times New Roman"/>
              </w:rPr>
              <w:t>m</w:t>
            </w:r>
          </w:p>
        </w:tc>
      </w:tr>
      <w:tr w:rsidR="00772CC9" w:rsidTr="007B5B0A">
        <w:tc>
          <w:tcPr>
            <w:tcW w:w="1418" w:type="dxa"/>
            <w:tcBorders>
              <w:top w:val="single" w:sz="4" w:space="0" w:color="auto"/>
            </w:tcBorders>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2-years</w:t>
            </w:r>
          </w:p>
        </w:tc>
        <w:tc>
          <w:tcPr>
            <w:tcW w:w="1158" w:type="dxa"/>
            <w:tcBorders>
              <w:top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.14</w:t>
            </w:r>
            <w:r w:rsidR="00C01042" w:rsidRPr="007B5B0A">
              <w:rPr>
                <w:rFonts w:ascii="Times New Roman" w:hAnsi="Times New Roman" w:cs="Times New Roman"/>
              </w:rPr>
              <w:t xml:space="preserve"> (.03)</w:t>
            </w:r>
          </w:p>
        </w:tc>
        <w:tc>
          <w:tcPr>
            <w:tcW w:w="1288" w:type="dxa"/>
            <w:tcBorders>
              <w:top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.25</w:t>
            </w:r>
            <w:r w:rsidR="00C01042" w:rsidRPr="007B5B0A">
              <w:rPr>
                <w:rFonts w:ascii="Times New Roman" w:hAnsi="Times New Roman" w:cs="Times New Roman"/>
              </w:rPr>
              <w:t xml:space="preserve"> (.03)</w:t>
            </w:r>
          </w:p>
        </w:tc>
        <w:tc>
          <w:tcPr>
            <w:tcW w:w="1288" w:type="dxa"/>
            <w:tcBorders>
              <w:top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.12</w:t>
            </w:r>
            <w:r w:rsidR="00C01042" w:rsidRPr="007B5B0A">
              <w:rPr>
                <w:rFonts w:ascii="Times New Roman" w:hAnsi="Times New Roman" w:cs="Times New Roman"/>
              </w:rPr>
              <w:t xml:space="preserve"> (.03)</w:t>
            </w:r>
          </w:p>
        </w:tc>
        <w:tc>
          <w:tcPr>
            <w:tcW w:w="1288" w:type="dxa"/>
            <w:tcBorders>
              <w:top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-.30</w:t>
            </w:r>
            <w:r w:rsidR="00C01042" w:rsidRPr="007B5B0A">
              <w:rPr>
                <w:rFonts w:ascii="Times New Roman" w:hAnsi="Times New Roman" w:cs="Times New Roman"/>
              </w:rPr>
              <w:t xml:space="preserve"> (.03)</w:t>
            </w:r>
          </w:p>
        </w:tc>
        <w:tc>
          <w:tcPr>
            <w:tcW w:w="1288" w:type="dxa"/>
            <w:tcBorders>
              <w:top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-.15</w:t>
            </w:r>
            <w:r w:rsidR="00C01042" w:rsidRPr="007B5B0A">
              <w:rPr>
                <w:rFonts w:ascii="Times New Roman" w:hAnsi="Times New Roman" w:cs="Times New Roman"/>
              </w:rPr>
              <w:t xml:space="preserve"> (.03)</w:t>
            </w:r>
          </w:p>
        </w:tc>
        <w:tc>
          <w:tcPr>
            <w:tcW w:w="1288" w:type="dxa"/>
            <w:tcBorders>
              <w:top w:val="single" w:sz="4" w:space="0" w:color="auto"/>
            </w:tcBorders>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-.05</w:t>
            </w:r>
            <w:r w:rsidR="00C01042" w:rsidRPr="007B5B0A">
              <w:rPr>
                <w:rFonts w:ascii="Times New Roman" w:hAnsi="Times New Roman" w:cs="Times New Roman"/>
              </w:rPr>
              <w:t xml:space="preserve"> (.03)</w:t>
            </w:r>
          </w:p>
        </w:tc>
      </w:tr>
      <w:tr w:rsidR="00772CC9" w:rsidTr="007B5B0A">
        <w:tc>
          <w:tcPr>
            <w:tcW w:w="1418" w:type="dxa"/>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3-years</w:t>
            </w:r>
          </w:p>
        </w:tc>
        <w:tc>
          <w:tcPr>
            <w:tcW w:w="115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.07</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.19</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.12</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-.21</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-.11</w:t>
            </w:r>
            <w:r w:rsidR="00C01042" w:rsidRPr="007B5B0A">
              <w:rPr>
                <w:rFonts w:ascii="Times New Roman" w:hAnsi="Times New Roman" w:cs="Times New Roman"/>
              </w:rPr>
              <w:t xml:space="preserve"> (.03)</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-.02</w:t>
            </w:r>
            <w:r w:rsidR="00C01042" w:rsidRPr="007B5B0A">
              <w:rPr>
                <w:rFonts w:ascii="Times New Roman" w:hAnsi="Times New Roman" w:cs="Times New Roman"/>
              </w:rPr>
              <w:t xml:space="preserve"> (.03)</w:t>
            </w:r>
          </w:p>
        </w:tc>
      </w:tr>
      <w:tr w:rsidR="00772CC9" w:rsidTr="007B5B0A">
        <w:tc>
          <w:tcPr>
            <w:tcW w:w="1418" w:type="dxa"/>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4-years</w:t>
            </w:r>
          </w:p>
        </w:tc>
        <w:tc>
          <w:tcPr>
            <w:tcW w:w="115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-.02</w:t>
            </w:r>
            <w:r w:rsidR="00C01042" w:rsidRPr="007B5B0A">
              <w:rPr>
                <w:rFonts w:ascii="Times New Roman" w:hAnsi="Times New Roman" w:cs="Times New Roman"/>
              </w:rPr>
              <w:t xml:space="preserve"> (.02)</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.10</w:t>
            </w:r>
            <w:r w:rsidR="00C01042" w:rsidRPr="007B5B0A">
              <w:rPr>
                <w:rFonts w:ascii="Times New Roman" w:hAnsi="Times New Roman" w:cs="Times New Roman"/>
              </w:rPr>
              <w:t xml:space="preserve"> (.02)</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.12</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-.11</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-.03</w:t>
            </w:r>
            <w:r w:rsidR="00C01042" w:rsidRPr="007B5B0A">
              <w:rPr>
                <w:rFonts w:ascii="Times New Roman" w:hAnsi="Times New Roman" w:cs="Times New Roman"/>
              </w:rPr>
              <w:t xml:space="preserve"> (.03)</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(.03)</w:t>
            </w:r>
          </w:p>
        </w:tc>
      </w:tr>
      <w:tr w:rsidR="00772CC9" w:rsidTr="007B5B0A">
        <w:tc>
          <w:tcPr>
            <w:tcW w:w="1418" w:type="dxa"/>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7-years</w:t>
            </w:r>
          </w:p>
        </w:tc>
        <w:tc>
          <w:tcPr>
            <w:tcW w:w="115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-.04</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.06</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-.05</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-.05</w:t>
            </w:r>
            <w:r w:rsidR="00C01042" w:rsidRPr="007B5B0A">
              <w:rPr>
                <w:rFonts w:ascii="Times New Roman" w:hAnsi="Times New Roman" w:cs="Times New Roman"/>
              </w:rPr>
              <w:t xml:space="preserve"> (.03)</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.07</w:t>
            </w:r>
            <w:r w:rsidR="00C01042" w:rsidRPr="007B5B0A">
              <w:rPr>
                <w:rFonts w:ascii="Times New Roman" w:hAnsi="Times New Roman" w:cs="Times New Roman"/>
              </w:rPr>
              <w:t xml:space="preserve"> (.03)</w:t>
            </w:r>
          </w:p>
        </w:tc>
      </w:tr>
      <w:tr w:rsidR="00772CC9" w:rsidTr="007B5B0A">
        <w:tc>
          <w:tcPr>
            <w:tcW w:w="1418" w:type="dxa"/>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9-years</w:t>
            </w:r>
          </w:p>
        </w:tc>
        <w:tc>
          <w:tcPr>
            <w:tcW w:w="115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-.03</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.05</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-.02</w:t>
            </w:r>
            <w:r w:rsidR="00C01042" w:rsidRPr="007B5B0A">
              <w:rPr>
                <w:rFonts w:ascii="Times New Roman" w:hAnsi="Times New Roman" w:cs="Times New Roman"/>
              </w:rPr>
              <w:t xml:space="preserve"> (.04)</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.10</w:t>
            </w:r>
            <w:r w:rsidR="00C01042" w:rsidRPr="007B5B0A">
              <w:rPr>
                <w:rFonts w:ascii="Times New Roman" w:hAnsi="Times New Roman" w:cs="Times New Roman"/>
              </w:rPr>
              <w:t xml:space="preserve"> (.04)</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.06</w:t>
            </w:r>
            <w:r w:rsidR="00C01042" w:rsidRPr="007B5B0A">
              <w:rPr>
                <w:rFonts w:ascii="Times New Roman" w:hAnsi="Times New Roman" w:cs="Times New Roman"/>
              </w:rPr>
              <w:t xml:space="preserve"> (.04)</w:t>
            </w:r>
          </w:p>
        </w:tc>
      </w:tr>
      <w:tr w:rsidR="00772CC9" w:rsidTr="007B5B0A">
        <w:tc>
          <w:tcPr>
            <w:tcW w:w="1418" w:type="dxa"/>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10-years</w:t>
            </w:r>
          </w:p>
        </w:tc>
        <w:tc>
          <w:tcPr>
            <w:tcW w:w="115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-.14</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-.07</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-.02</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.06</w:t>
            </w:r>
            <w:r w:rsidR="00C01042" w:rsidRPr="007B5B0A">
              <w:rPr>
                <w:rFonts w:ascii="Times New Roman" w:hAnsi="Times New Roman" w:cs="Times New Roman"/>
              </w:rPr>
              <w:t xml:space="preserve"> (.04)</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-.20</w:t>
            </w:r>
            <w:r w:rsidR="00C01042" w:rsidRPr="007B5B0A">
              <w:rPr>
                <w:rFonts w:ascii="Times New Roman" w:hAnsi="Times New Roman" w:cs="Times New Roman"/>
              </w:rPr>
              <w:t xml:space="preserve"> (.04)</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.08</w:t>
            </w:r>
            <w:r w:rsidR="00C01042" w:rsidRPr="007B5B0A">
              <w:rPr>
                <w:rFonts w:ascii="Times New Roman" w:hAnsi="Times New Roman" w:cs="Times New Roman"/>
              </w:rPr>
              <w:t xml:space="preserve"> (.04)</w:t>
            </w:r>
          </w:p>
        </w:tc>
      </w:tr>
      <w:tr w:rsidR="00772CC9" w:rsidTr="007B5B0A">
        <w:tc>
          <w:tcPr>
            <w:tcW w:w="1418" w:type="dxa"/>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12-years</w:t>
            </w:r>
          </w:p>
        </w:tc>
        <w:tc>
          <w:tcPr>
            <w:tcW w:w="115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-.17</w:t>
            </w:r>
            <w:r w:rsidR="00C01042" w:rsidRPr="007B5B0A">
              <w:rPr>
                <w:rFonts w:ascii="Times New Roman" w:hAnsi="Times New Roman" w:cs="Times New Roman"/>
              </w:rPr>
              <w:t xml:space="preserve"> (.03)</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-.04</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.11</w:t>
            </w:r>
            <w:r w:rsidR="00C01042" w:rsidRPr="007B5B0A">
              <w:rPr>
                <w:rFonts w:ascii="Times New Roman" w:hAnsi="Times New Roman" w:cs="Times New Roman"/>
              </w:rPr>
              <w:t xml:space="preserve"> (.04)</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.16</w:t>
            </w:r>
            <w:r w:rsidR="00C01042" w:rsidRPr="007B5B0A">
              <w:rPr>
                <w:rFonts w:ascii="Times New Roman" w:hAnsi="Times New Roman" w:cs="Times New Roman"/>
              </w:rPr>
              <w:t xml:space="preserve"> (.04)</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.14</w:t>
            </w:r>
            <w:r w:rsidR="00C01042" w:rsidRPr="007B5B0A">
              <w:rPr>
                <w:rFonts w:ascii="Times New Roman" w:hAnsi="Times New Roman" w:cs="Times New Roman"/>
              </w:rPr>
              <w:t xml:space="preserve"> (.04)</w:t>
            </w:r>
          </w:p>
        </w:tc>
      </w:tr>
      <w:tr w:rsidR="00772CC9" w:rsidTr="007B5B0A">
        <w:tc>
          <w:tcPr>
            <w:tcW w:w="1418" w:type="dxa"/>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14-years</w:t>
            </w:r>
          </w:p>
        </w:tc>
        <w:tc>
          <w:tcPr>
            <w:tcW w:w="115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.11</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.10</w:t>
            </w:r>
            <w:r w:rsidR="00C01042" w:rsidRPr="007B5B0A">
              <w:rPr>
                <w:rFonts w:ascii="Times New Roman" w:hAnsi="Times New Roman" w:cs="Times New Roman"/>
              </w:rPr>
              <w:t xml:space="preserve"> (.04)</w:t>
            </w:r>
          </w:p>
        </w:tc>
        <w:tc>
          <w:tcPr>
            <w:tcW w:w="1288" w:type="dxa"/>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(.05)</w:t>
            </w:r>
          </w:p>
        </w:tc>
        <w:tc>
          <w:tcPr>
            <w:tcW w:w="1288" w:type="dxa"/>
          </w:tcPr>
          <w:p w:rsidR="00772CC9" w:rsidRPr="007B5B0A" w:rsidRDefault="00772CC9" w:rsidP="00772CC9">
            <w:pPr>
              <w:pStyle w:val="a3"/>
              <w:rPr>
                <w:rFonts w:ascii="Times New Roman" w:hAnsi="Times New Roman" w:cs="Times New Roman"/>
              </w:rPr>
            </w:pPr>
            <w:r w:rsidRPr="007B5B0A">
              <w:rPr>
                <w:rFonts w:ascii="Times New Roman" w:hAnsi="Times New Roman" w:cs="Times New Roman"/>
              </w:rPr>
              <w:t>.0</w:t>
            </w:r>
            <w:r w:rsidR="0089169C" w:rsidRPr="007B5B0A">
              <w:rPr>
                <w:rFonts w:ascii="Times New Roman" w:hAnsi="Times New Roman" w:cs="Times New Roman"/>
              </w:rPr>
              <w:t>6</w:t>
            </w:r>
            <w:r w:rsidR="00C01042" w:rsidRPr="007B5B0A">
              <w:rPr>
                <w:rFonts w:ascii="Times New Roman" w:hAnsi="Times New Roman" w:cs="Times New Roman"/>
              </w:rPr>
              <w:t xml:space="preserve"> (.05)</w:t>
            </w:r>
          </w:p>
        </w:tc>
        <w:tc>
          <w:tcPr>
            <w:tcW w:w="1288" w:type="dxa"/>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.05</w:t>
            </w:r>
            <w:r w:rsidR="00C01042" w:rsidRPr="007B5B0A">
              <w:rPr>
                <w:rFonts w:ascii="Times New Roman" w:hAnsi="Times New Roman" w:cs="Times New Roman"/>
              </w:rPr>
              <w:t xml:space="preserve"> (.05)</w:t>
            </w:r>
          </w:p>
        </w:tc>
      </w:tr>
      <w:tr w:rsidR="00772CC9" w:rsidTr="007B5B0A">
        <w:tc>
          <w:tcPr>
            <w:tcW w:w="1418" w:type="dxa"/>
            <w:tcBorders>
              <w:bottom w:val="single" w:sz="4" w:space="0" w:color="auto"/>
            </w:tcBorders>
          </w:tcPr>
          <w:p w:rsidR="00772CC9" w:rsidRPr="007B5B0A" w:rsidRDefault="00772CC9" w:rsidP="00772CC9">
            <w:pPr>
              <w:pStyle w:val="a3"/>
              <w:rPr>
                <w:rFonts w:ascii="Times New Roman" w:hAnsi="Times New Roman" w:cs="Times New Roman"/>
                <w:b/>
              </w:rPr>
            </w:pPr>
            <w:r w:rsidRPr="007B5B0A">
              <w:rPr>
                <w:rFonts w:ascii="Times New Roman" w:hAnsi="Times New Roman" w:cs="Times New Roman"/>
                <w:b/>
              </w:rPr>
              <w:t>16-years</w:t>
            </w:r>
          </w:p>
        </w:tc>
        <w:tc>
          <w:tcPr>
            <w:tcW w:w="1158" w:type="dxa"/>
            <w:tcBorders>
              <w:bottom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-.08</w:t>
            </w:r>
            <w:r w:rsidR="00C01042" w:rsidRPr="007B5B0A">
              <w:rPr>
                <w:rFonts w:ascii="Times New Roman" w:hAnsi="Times New Roman" w:cs="Times New Roman"/>
              </w:rPr>
              <w:t xml:space="preserve"> (.04)</w:t>
            </w:r>
          </w:p>
        </w:tc>
        <w:tc>
          <w:tcPr>
            <w:tcW w:w="1288" w:type="dxa"/>
            <w:tcBorders>
              <w:bottom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(.04)</w:t>
            </w:r>
          </w:p>
        </w:tc>
        <w:tc>
          <w:tcPr>
            <w:tcW w:w="1288" w:type="dxa"/>
            <w:tcBorders>
              <w:bottom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.12</w:t>
            </w:r>
            <w:r w:rsidR="00C01042" w:rsidRPr="007B5B0A">
              <w:rPr>
                <w:rFonts w:ascii="Times New Roman" w:hAnsi="Times New Roman" w:cs="Times New Roman"/>
              </w:rPr>
              <w:t xml:space="preserve"> (.05)</w:t>
            </w:r>
          </w:p>
        </w:tc>
        <w:tc>
          <w:tcPr>
            <w:tcW w:w="1288" w:type="dxa"/>
            <w:tcBorders>
              <w:bottom w:val="single" w:sz="4" w:space="0" w:color="auto"/>
            </w:tcBorders>
          </w:tcPr>
          <w:p w:rsidR="00772CC9" w:rsidRPr="007B5B0A" w:rsidRDefault="005F0719" w:rsidP="00772CC9">
            <w:pPr>
              <w:pStyle w:val="a3"/>
              <w:rPr>
                <w:rFonts w:ascii="Times New Roman" w:hAnsi="Times New Roman" w:cs="Times New Roman"/>
              </w:rPr>
            </w:pPr>
            <w:r w:rsidRPr="007B5B0A">
              <w:rPr>
                <w:rFonts w:ascii="Times New Roman" w:hAnsi="Times New Roman" w:cs="Times New Roman"/>
              </w:rPr>
              <w:t>-.07</w:t>
            </w:r>
            <w:r w:rsidR="00C01042" w:rsidRPr="007B5B0A">
              <w:rPr>
                <w:rFonts w:ascii="Times New Roman" w:hAnsi="Times New Roman" w:cs="Times New Roman"/>
              </w:rPr>
              <w:t xml:space="preserve"> (.05)</w:t>
            </w:r>
          </w:p>
        </w:tc>
        <w:tc>
          <w:tcPr>
            <w:tcW w:w="1288" w:type="dxa"/>
            <w:tcBorders>
              <w:bottom w:val="single" w:sz="4" w:space="0" w:color="auto"/>
            </w:tcBorders>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-.05</w:t>
            </w:r>
            <w:r w:rsidR="00C01042" w:rsidRPr="007B5B0A">
              <w:rPr>
                <w:rFonts w:ascii="Times New Roman" w:hAnsi="Times New Roman" w:cs="Times New Roman"/>
              </w:rPr>
              <w:t xml:space="preserve"> (.05)</w:t>
            </w:r>
          </w:p>
        </w:tc>
        <w:tc>
          <w:tcPr>
            <w:tcW w:w="1288" w:type="dxa"/>
            <w:tcBorders>
              <w:bottom w:val="single" w:sz="4" w:space="0" w:color="auto"/>
            </w:tcBorders>
          </w:tcPr>
          <w:p w:rsidR="00772CC9" w:rsidRPr="007B5B0A" w:rsidRDefault="0089169C" w:rsidP="00772CC9">
            <w:pPr>
              <w:pStyle w:val="a3"/>
              <w:rPr>
                <w:rFonts w:ascii="Times New Roman" w:hAnsi="Times New Roman" w:cs="Times New Roman"/>
              </w:rPr>
            </w:pPr>
            <w:r w:rsidRPr="007B5B0A">
              <w:rPr>
                <w:rFonts w:ascii="Times New Roman" w:hAnsi="Times New Roman" w:cs="Times New Roman"/>
              </w:rPr>
              <w:t>-.01</w:t>
            </w:r>
            <w:r w:rsidR="00C01042" w:rsidRPr="007B5B0A">
              <w:rPr>
                <w:rFonts w:ascii="Times New Roman" w:hAnsi="Times New Roman" w:cs="Times New Roman"/>
              </w:rPr>
              <w:t xml:space="preserve"> (.05)</w:t>
            </w:r>
          </w:p>
        </w:tc>
      </w:tr>
    </w:tbl>
    <w:p w:rsidR="00FD305C" w:rsidRDefault="00FD305C" w:rsidP="00FD305C">
      <w:pPr>
        <w:pStyle w:val="a3"/>
        <w:jc w:val="both"/>
        <w:rPr>
          <w:rFonts w:ascii="Times New Roman" w:hAnsi="Times New Roman" w:cs="Times New Roman"/>
          <w:sz w:val="20"/>
          <w:szCs w:val="20"/>
        </w:rPr>
      </w:pPr>
      <w:r w:rsidRPr="00EF18E1">
        <w:rPr>
          <w:rFonts w:ascii="Times New Roman" w:hAnsi="Times New Roman" w:cs="Times New Roman"/>
          <w:i/>
          <w:sz w:val="20"/>
          <w:szCs w:val="20"/>
        </w:rPr>
        <w:t>Note.</w:t>
      </w:r>
      <w:r w:rsidRPr="00EF18E1">
        <w:rPr>
          <w:rFonts w:ascii="Times New Roman" w:hAnsi="Times New Roman" w:cs="Times New Roman"/>
          <w:sz w:val="20"/>
          <w:szCs w:val="20"/>
        </w:rPr>
        <w:t xml:space="preserve"> The means </w:t>
      </w:r>
      <w:r w:rsidR="005E30DC">
        <w:rPr>
          <w:rFonts w:ascii="Times New Roman" w:hAnsi="Times New Roman" w:cs="Times New Roman"/>
          <w:sz w:val="20"/>
          <w:szCs w:val="20"/>
        </w:rPr>
        <w:t>for each</w:t>
      </w:r>
      <w:r w:rsidRPr="00EF18E1">
        <w:rPr>
          <w:rFonts w:ascii="Times New Roman" w:hAnsi="Times New Roman" w:cs="Times New Roman"/>
          <w:sz w:val="20"/>
          <w:szCs w:val="20"/>
        </w:rPr>
        <w:t xml:space="preserve"> age group are based on</w:t>
      </w:r>
      <w:r w:rsidR="00F0139F">
        <w:rPr>
          <w:rFonts w:ascii="Times New Roman" w:hAnsi="Times New Roman" w:cs="Times New Roman"/>
          <w:sz w:val="20"/>
          <w:szCs w:val="20"/>
        </w:rPr>
        <w:t xml:space="preserve"> one randomly selected member from</w:t>
      </w:r>
      <w:r w:rsidRPr="00EF18E1">
        <w:rPr>
          <w:rFonts w:ascii="Times New Roman" w:hAnsi="Times New Roman" w:cs="Times New Roman"/>
          <w:sz w:val="20"/>
          <w:szCs w:val="20"/>
        </w:rPr>
        <w:t xml:space="preserve"> each twin pair</w:t>
      </w:r>
      <w:r>
        <w:rPr>
          <w:rFonts w:ascii="Times New Roman" w:hAnsi="Times New Roman" w:cs="Times New Roman"/>
          <w:sz w:val="20"/>
          <w:szCs w:val="20"/>
        </w:rPr>
        <w:t>. MZm = males from monozygotic twin pair;MZf = females from monozygotic twin pair; DZssm = males from dizygotic same-sex twin pair; DZssf = fem</w:t>
      </w:r>
      <w:bookmarkStart w:id="0" w:name="_GoBack"/>
      <w:bookmarkEnd w:id="0"/>
      <w:r>
        <w:rPr>
          <w:rFonts w:ascii="Times New Roman" w:hAnsi="Times New Roman" w:cs="Times New Roman"/>
          <w:sz w:val="20"/>
          <w:szCs w:val="20"/>
        </w:rPr>
        <w:t>ales from dizygotic same-sex twin pair; DZosm = males from dizygotic opposite-sex twin pair;DZosf = females from dizygotic opposite-sex twin pair.</w:t>
      </w:r>
    </w:p>
    <w:p w:rsidR="00D61B00" w:rsidRPr="006D7E4D" w:rsidRDefault="00D61B00" w:rsidP="008B5656">
      <w:pPr>
        <w:pStyle w:val="a3"/>
        <w:spacing w:line="360" w:lineRule="auto"/>
        <w:jc w:val="both"/>
        <w:rPr>
          <w:rFonts w:ascii="Times New Roman" w:hAnsi="Times New Roman" w:cs="Times New Roman"/>
          <w:sz w:val="24"/>
          <w:szCs w:val="24"/>
        </w:rPr>
      </w:pPr>
    </w:p>
    <w:p w:rsidR="009048C3" w:rsidRDefault="005D660E" w:rsidP="00A9216E">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701B8A">
        <w:rPr>
          <w:rFonts w:ascii="Times New Roman" w:hAnsi="Times New Roman" w:cs="Times New Roman"/>
          <w:sz w:val="24"/>
          <w:szCs w:val="24"/>
        </w:rPr>
        <w:t>ignificant</w:t>
      </w:r>
      <w:r w:rsidR="00D61B00">
        <w:rPr>
          <w:rFonts w:ascii="Times New Roman" w:hAnsi="Times New Roman" w:cs="Times New Roman"/>
          <w:sz w:val="24"/>
          <w:szCs w:val="24"/>
        </w:rPr>
        <w:t xml:space="preserve"> differences were found at ages 2 (</w:t>
      </w:r>
      <w:r w:rsidR="0094773D" w:rsidRPr="008F1450">
        <w:rPr>
          <w:rFonts w:ascii="Times New Roman" w:hAnsi="Times New Roman" w:cs="Times New Roman"/>
          <w:i/>
          <w:sz w:val="24"/>
          <w:szCs w:val="24"/>
        </w:rPr>
        <w:t>F</w:t>
      </w:r>
      <w:r w:rsidR="00D61B00">
        <w:rPr>
          <w:rFonts w:ascii="Times New Roman" w:hAnsi="Times New Roman" w:cs="Times New Roman"/>
          <w:sz w:val="24"/>
          <w:szCs w:val="24"/>
        </w:rPr>
        <w:t>(5,</w:t>
      </w:r>
      <w:r w:rsidR="00F75B65">
        <w:rPr>
          <w:rFonts w:ascii="Times New Roman" w:hAnsi="Times New Roman" w:cs="Times New Roman"/>
          <w:sz w:val="24"/>
          <w:szCs w:val="24"/>
        </w:rPr>
        <w:t xml:space="preserve"> 5350</w:t>
      </w:r>
      <w:r w:rsidR="009143E9">
        <w:rPr>
          <w:rFonts w:ascii="Times New Roman" w:hAnsi="Times New Roman" w:cs="Times New Roman"/>
          <w:sz w:val="24"/>
          <w:szCs w:val="24"/>
        </w:rPr>
        <w:t>)=42</w:t>
      </w:r>
      <w:r w:rsidR="00D61B00">
        <w:rPr>
          <w:rFonts w:ascii="Times New Roman" w:hAnsi="Times New Roman" w:cs="Times New Roman"/>
          <w:sz w:val="24"/>
          <w:szCs w:val="24"/>
        </w:rPr>
        <w:t xml:space="preserve">.90, </w:t>
      </w:r>
      <w:r w:rsidR="00D61B00" w:rsidRPr="00392577">
        <w:rPr>
          <w:rFonts w:ascii="Times New Roman" w:hAnsi="Times New Roman" w:cs="Times New Roman"/>
          <w:i/>
          <w:sz w:val="24"/>
          <w:szCs w:val="24"/>
        </w:rPr>
        <w:t>p</w:t>
      </w:r>
      <w:r w:rsidR="00D61B00">
        <w:rPr>
          <w:rFonts w:ascii="Times New Roman" w:hAnsi="Times New Roman" w:cs="Times New Roman"/>
          <w:sz w:val="24"/>
          <w:szCs w:val="24"/>
        </w:rPr>
        <w:t>&lt;</w:t>
      </w:r>
      <w:r w:rsidR="009F1283">
        <w:rPr>
          <w:rFonts w:ascii="Times New Roman" w:hAnsi="Times New Roman" w:cs="Times New Roman"/>
          <w:sz w:val="24"/>
          <w:szCs w:val="24"/>
        </w:rPr>
        <w:t xml:space="preserve">.001, </w:t>
      </w:r>
      <w:r w:rsidR="00D61B00" w:rsidRPr="006D7E4D">
        <w:rPr>
          <w:rFonts w:ascii="Times New Roman" w:hAnsi="Times New Roman" w:cs="Times New Roman"/>
          <w:sz w:val="24"/>
          <w:szCs w:val="24"/>
        </w:rPr>
        <w:t>ƞ</w:t>
      </w:r>
      <w:r w:rsidR="00D61B00" w:rsidRPr="006D7E4D">
        <w:rPr>
          <w:rFonts w:ascii="Times New Roman" w:hAnsi="Times New Roman" w:cs="Times New Roman"/>
          <w:sz w:val="24"/>
          <w:szCs w:val="24"/>
          <w:vertAlign w:val="superscript"/>
        </w:rPr>
        <w:t>2</w:t>
      </w:r>
      <w:r w:rsidR="00F75B65">
        <w:rPr>
          <w:rFonts w:ascii="Times New Roman" w:hAnsi="Times New Roman" w:cs="Times New Roman"/>
          <w:sz w:val="24"/>
          <w:szCs w:val="24"/>
        </w:rPr>
        <w:t>=.032</w:t>
      </w:r>
      <w:r w:rsidR="00D61B00">
        <w:rPr>
          <w:rFonts w:ascii="Times New Roman" w:hAnsi="Times New Roman" w:cs="Times New Roman"/>
          <w:sz w:val="24"/>
          <w:szCs w:val="24"/>
        </w:rPr>
        <w:t>)</w:t>
      </w:r>
      <w:r w:rsidR="00BC5656">
        <w:rPr>
          <w:rFonts w:ascii="Times New Roman" w:hAnsi="Times New Roman" w:cs="Times New Roman"/>
          <w:sz w:val="24"/>
          <w:szCs w:val="24"/>
        </w:rPr>
        <w:t>;</w:t>
      </w:r>
      <w:r w:rsidR="00F75B65">
        <w:rPr>
          <w:rFonts w:ascii="Times New Roman" w:hAnsi="Times New Roman" w:cs="Times New Roman"/>
          <w:sz w:val="24"/>
          <w:szCs w:val="24"/>
        </w:rPr>
        <w:t xml:space="preserve"> 3</w:t>
      </w:r>
      <w:r w:rsidR="00D61B00">
        <w:rPr>
          <w:rFonts w:ascii="Times New Roman" w:hAnsi="Times New Roman" w:cs="Times New Roman"/>
          <w:sz w:val="24"/>
          <w:szCs w:val="24"/>
        </w:rPr>
        <w:t xml:space="preserve"> (</w:t>
      </w:r>
      <w:r w:rsidR="0094773D" w:rsidRPr="008F1450">
        <w:rPr>
          <w:rFonts w:ascii="Times New Roman" w:hAnsi="Times New Roman" w:cs="Times New Roman"/>
          <w:i/>
          <w:sz w:val="24"/>
          <w:szCs w:val="24"/>
        </w:rPr>
        <w:t>F</w:t>
      </w:r>
      <w:r w:rsidR="00D61B00">
        <w:rPr>
          <w:rFonts w:ascii="Times New Roman" w:hAnsi="Times New Roman" w:cs="Times New Roman"/>
          <w:sz w:val="24"/>
          <w:szCs w:val="24"/>
        </w:rPr>
        <w:t>(5,</w:t>
      </w:r>
      <w:r w:rsidR="00F75B65">
        <w:rPr>
          <w:rFonts w:ascii="Times New Roman" w:hAnsi="Times New Roman" w:cs="Times New Roman"/>
          <w:sz w:val="24"/>
          <w:szCs w:val="24"/>
        </w:rPr>
        <w:t xml:space="preserve"> 4634)=23.04</w:t>
      </w:r>
      <w:r w:rsidR="00D61B00">
        <w:rPr>
          <w:rFonts w:ascii="Times New Roman" w:hAnsi="Times New Roman" w:cs="Times New Roman"/>
          <w:sz w:val="24"/>
          <w:szCs w:val="24"/>
        </w:rPr>
        <w:t xml:space="preserve">, </w:t>
      </w:r>
      <w:r w:rsidR="00D61B00" w:rsidRPr="00392577">
        <w:rPr>
          <w:rFonts w:ascii="Times New Roman" w:hAnsi="Times New Roman" w:cs="Times New Roman"/>
          <w:i/>
          <w:sz w:val="24"/>
          <w:szCs w:val="24"/>
        </w:rPr>
        <w:t>p</w:t>
      </w:r>
      <w:r w:rsidR="00D61B00">
        <w:rPr>
          <w:rFonts w:ascii="Times New Roman" w:hAnsi="Times New Roman" w:cs="Times New Roman"/>
          <w:sz w:val="24"/>
          <w:szCs w:val="24"/>
        </w:rPr>
        <w:t>&lt;</w:t>
      </w:r>
      <w:r w:rsidR="009F1283">
        <w:rPr>
          <w:rFonts w:ascii="Times New Roman" w:hAnsi="Times New Roman" w:cs="Times New Roman"/>
          <w:sz w:val="24"/>
          <w:szCs w:val="24"/>
        </w:rPr>
        <w:t xml:space="preserve">.001, </w:t>
      </w:r>
      <w:r w:rsidR="00D61B00" w:rsidRPr="006D7E4D">
        <w:rPr>
          <w:rFonts w:ascii="Times New Roman" w:hAnsi="Times New Roman" w:cs="Times New Roman"/>
          <w:sz w:val="24"/>
          <w:szCs w:val="24"/>
        </w:rPr>
        <w:t>ƞ</w:t>
      </w:r>
      <w:r w:rsidR="00D61B00" w:rsidRPr="006D7E4D">
        <w:rPr>
          <w:rFonts w:ascii="Times New Roman" w:hAnsi="Times New Roman" w:cs="Times New Roman"/>
          <w:sz w:val="24"/>
          <w:szCs w:val="24"/>
          <w:vertAlign w:val="superscript"/>
        </w:rPr>
        <w:t>2</w:t>
      </w:r>
      <w:r w:rsidR="00F75B65">
        <w:rPr>
          <w:rFonts w:ascii="Times New Roman" w:hAnsi="Times New Roman" w:cs="Times New Roman"/>
          <w:sz w:val="24"/>
          <w:szCs w:val="24"/>
        </w:rPr>
        <w:t>=.019</w:t>
      </w:r>
      <w:r w:rsidR="00D61B00">
        <w:rPr>
          <w:rFonts w:ascii="Times New Roman" w:hAnsi="Times New Roman" w:cs="Times New Roman"/>
          <w:sz w:val="24"/>
          <w:szCs w:val="24"/>
        </w:rPr>
        <w:t>)</w:t>
      </w:r>
      <w:r w:rsidR="00BC5656">
        <w:rPr>
          <w:rFonts w:ascii="Times New Roman" w:hAnsi="Times New Roman" w:cs="Times New Roman"/>
          <w:sz w:val="24"/>
          <w:szCs w:val="24"/>
        </w:rPr>
        <w:t>;</w:t>
      </w:r>
      <w:r w:rsidR="00F75B65">
        <w:rPr>
          <w:rFonts w:ascii="Times New Roman" w:hAnsi="Times New Roman" w:cs="Times New Roman"/>
          <w:sz w:val="24"/>
          <w:szCs w:val="24"/>
        </w:rPr>
        <w:t xml:space="preserve"> 4</w:t>
      </w:r>
      <w:r w:rsidR="00D61B00">
        <w:rPr>
          <w:rFonts w:ascii="Times New Roman" w:hAnsi="Times New Roman" w:cs="Times New Roman"/>
          <w:sz w:val="24"/>
          <w:szCs w:val="24"/>
        </w:rPr>
        <w:t xml:space="preserve"> (</w:t>
      </w:r>
      <w:r w:rsidR="0094773D" w:rsidRPr="008F1450">
        <w:rPr>
          <w:rFonts w:ascii="Times New Roman" w:hAnsi="Times New Roman" w:cs="Times New Roman"/>
          <w:i/>
          <w:sz w:val="24"/>
          <w:szCs w:val="24"/>
        </w:rPr>
        <w:t>F</w:t>
      </w:r>
      <w:r w:rsidR="00D61B00">
        <w:rPr>
          <w:rFonts w:ascii="Times New Roman" w:hAnsi="Times New Roman" w:cs="Times New Roman"/>
          <w:sz w:val="24"/>
          <w:szCs w:val="24"/>
        </w:rPr>
        <w:t>(5,</w:t>
      </w:r>
      <w:r w:rsidR="00F75B65">
        <w:rPr>
          <w:rFonts w:ascii="Times New Roman" w:hAnsi="Times New Roman" w:cs="Times New Roman"/>
          <w:sz w:val="24"/>
          <w:szCs w:val="24"/>
        </w:rPr>
        <w:t xml:space="preserve"> 6708)=11.33</w:t>
      </w:r>
      <w:r w:rsidR="00D61B00">
        <w:rPr>
          <w:rFonts w:ascii="Times New Roman" w:hAnsi="Times New Roman" w:cs="Times New Roman"/>
          <w:sz w:val="24"/>
          <w:szCs w:val="24"/>
        </w:rPr>
        <w:t xml:space="preserve">, </w:t>
      </w:r>
      <w:r w:rsidR="00D61B00" w:rsidRPr="00392577">
        <w:rPr>
          <w:rFonts w:ascii="Times New Roman" w:hAnsi="Times New Roman" w:cs="Times New Roman"/>
          <w:i/>
          <w:sz w:val="24"/>
          <w:szCs w:val="24"/>
        </w:rPr>
        <w:t>p</w:t>
      </w:r>
      <w:r w:rsidR="00D61B00">
        <w:rPr>
          <w:rFonts w:ascii="Times New Roman" w:hAnsi="Times New Roman" w:cs="Times New Roman"/>
          <w:sz w:val="24"/>
          <w:szCs w:val="24"/>
        </w:rPr>
        <w:t>&lt;</w:t>
      </w:r>
      <w:r w:rsidR="009F1283">
        <w:rPr>
          <w:rFonts w:ascii="Times New Roman" w:hAnsi="Times New Roman" w:cs="Times New Roman"/>
          <w:sz w:val="24"/>
          <w:szCs w:val="24"/>
        </w:rPr>
        <w:t xml:space="preserve">.001, </w:t>
      </w:r>
      <w:r w:rsidR="00D61B00" w:rsidRPr="006D7E4D">
        <w:rPr>
          <w:rFonts w:ascii="Times New Roman" w:hAnsi="Times New Roman" w:cs="Times New Roman"/>
          <w:sz w:val="24"/>
          <w:szCs w:val="24"/>
        </w:rPr>
        <w:t>ƞ</w:t>
      </w:r>
      <w:r w:rsidR="00D61B00" w:rsidRPr="006D7E4D">
        <w:rPr>
          <w:rFonts w:ascii="Times New Roman" w:hAnsi="Times New Roman" w:cs="Times New Roman"/>
          <w:sz w:val="24"/>
          <w:szCs w:val="24"/>
          <w:vertAlign w:val="superscript"/>
        </w:rPr>
        <w:t>2</w:t>
      </w:r>
      <w:r w:rsidR="00F75B65">
        <w:rPr>
          <w:rFonts w:ascii="Times New Roman" w:hAnsi="Times New Roman" w:cs="Times New Roman"/>
          <w:sz w:val="24"/>
          <w:szCs w:val="24"/>
        </w:rPr>
        <w:t>=.005</w:t>
      </w:r>
      <w:r w:rsidR="00D61B00">
        <w:rPr>
          <w:rFonts w:ascii="Times New Roman" w:hAnsi="Times New Roman" w:cs="Times New Roman"/>
          <w:sz w:val="24"/>
          <w:szCs w:val="24"/>
        </w:rPr>
        <w:t>)</w:t>
      </w:r>
      <w:r w:rsidR="00BC5656">
        <w:rPr>
          <w:rFonts w:ascii="Times New Roman" w:hAnsi="Times New Roman" w:cs="Times New Roman"/>
          <w:sz w:val="24"/>
          <w:szCs w:val="24"/>
        </w:rPr>
        <w:t>;</w:t>
      </w:r>
      <w:r w:rsidR="0016479C" w:rsidRPr="0062154D">
        <w:rPr>
          <w:rFonts w:ascii="Times New Roman" w:hAnsi="Times New Roman" w:cs="Times New Roman"/>
          <w:sz w:val="24"/>
          <w:szCs w:val="24"/>
        </w:rPr>
        <w:t>10 (</w:t>
      </w:r>
      <w:r w:rsidR="0016479C" w:rsidRPr="0062154D">
        <w:rPr>
          <w:rFonts w:ascii="Times New Roman" w:hAnsi="Times New Roman" w:cs="Times New Roman"/>
          <w:i/>
          <w:sz w:val="24"/>
          <w:szCs w:val="24"/>
        </w:rPr>
        <w:t xml:space="preserve">F </w:t>
      </w:r>
      <w:r w:rsidR="0016479C" w:rsidRPr="0062154D">
        <w:rPr>
          <w:rFonts w:ascii="Times New Roman" w:hAnsi="Times New Roman" w:cs="Times New Roman"/>
          <w:sz w:val="24"/>
          <w:szCs w:val="24"/>
        </w:rPr>
        <w:t xml:space="preserve">(5, </w:t>
      </w:r>
      <w:r w:rsidR="00511AC6" w:rsidRPr="0062154D">
        <w:rPr>
          <w:rFonts w:ascii="Times New Roman" w:hAnsi="Times New Roman" w:cs="Times New Roman"/>
          <w:sz w:val="24"/>
          <w:szCs w:val="24"/>
        </w:rPr>
        <w:t>2462</w:t>
      </w:r>
      <w:r w:rsidR="0016479C" w:rsidRPr="0062154D">
        <w:rPr>
          <w:rFonts w:ascii="Times New Roman" w:hAnsi="Times New Roman" w:cs="Times New Roman"/>
          <w:sz w:val="24"/>
          <w:szCs w:val="24"/>
        </w:rPr>
        <w:t>)=</w:t>
      </w:r>
      <w:r w:rsidR="00511AC6" w:rsidRPr="0062154D">
        <w:rPr>
          <w:rFonts w:ascii="Times New Roman" w:hAnsi="Times New Roman" w:cs="Times New Roman"/>
          <w:sz w:val="24"/>
          <w:szCs w:val="24"/>
        </w:rPr>
        <w:t>8.65</w:t>
      </w:r>
      <w:r w:rsidR="0016479C" w:rsidRPr="0062154D">
        <w:rPr>
          <w:rFonts w:ascii="Times New Roman" w:hAnsi="Times New Roman" w:cs="Times New Roman"/>
          <w:sz w:val="24"/>
          <w:szCs w:val="24"/>
        </w:rPr>
        <w:t xml:space="preserve">, </w:t>
      </w:r>
      <w:r w:rsidR="0016479C" w:rsidRPr="0062154D">
        <w:rPr>
          <w:rFonts w:ascii="Times New Roman" w:hAnsi="Times New Roman" w:cs="Times New Roman"/>
          <w:i/>
          <w:sz w:val="24"/>
          <w:szCs w:val="24"/>
        </w:rPr>
        <w:t>p</w:t>
      </w:r>
      <w:r w:rsidR="009F1283">
        <w:rPr>
          <w:rFonts w:ascii="Times New Roman" w:hAnsi="Times New Roman" w:cs="Times New Roman"/>
          <w:sz w:val="24"/>
          <w:szCs w:val="24"/>
        </w:rPr>
        <w:t xml:space="preserve">&lt;.001, </w:t>
      </w:r>
      <w:r w:rsidR="0016479C" w:rsidRPr="0062154D">
        <w:rPr>
          <w:rFonts w:ascii="Times New Roman" w:hAnsi="Times New Roman" w:cs="Times New Roman"/>
          <w:sz w:val="24"/>
          <w:szCs w:val="24"/>
        </w:rPr>
        <w:t>ƞ</w:t>
      </w:r>
      <w:r w:rsidR="0016479C" w:rsidRPr="0062154D">
        <w:rPr>
          <w:rFonts w:ascii="Times New Roman" w:hAnsi="Times New Roman" w:cs="Times New Roman"/>
          <w:sz w:val="24"/>
          <w:szCs w:val="24"/>
          <w:vertAlign w:val="superscript"/>
        </w:rPr>
        <w:t>2</w:t>
      </w:r>
      <w:r w:rsidR="0016479C" w:rsidRPr="0062154D">
        <w:rPr>
          <w:rFonts w:ascii="Times New Roman" w:hAnsi="Times New Roman" w:cs="Times New Roman"/>
          <w:sz w:val="24"/>
          <w:szCs w:val="24"/>
        </w:rPr>
        <w:t>=.017)</w:t>
      </w:r>
      <w:r w:rsidR="0016479C">
        <w:rPr>
          <w:rFonts w:ascii="Times New Roman" w:hAnsi="Times New Roman" w:cs="Times New Roman"/>
          <w:sz w:val="24"/>
          <w:szCs w:val="24"/>
        </w:rPr>
        <w:t>;</w:t>
      </w:r>
      <w:r w:rsidR="0056711E">
        <w:rPr>
          <w:rFonts w:ascii="Times New Roman" w:hAnsi="Times New Roman" w:cs="Times New Roman"/>
          <w:sz w:val="24"/>
          <w:szCs w:val="24"/>
        </w:rPr>
        <w:t>12 (</w:t>
      </w:r>
      <w:r w:rsidR="0056711E" w:rsidRPr="001058A5">
        <w:rPr>
          <w:rFonts w:ascii="Times New Roman" w:hAnsi="Times New Roman" w:cs="Times New Roman"/>
          <w:i/>
          <w:sz w:val="24"/>
          <w:szCs w:val="24"/>
        </w:rPr>
        <w:t>F</w:t>
      </w:r>
      <w:r w:rsidR="0056711E">
        <w:rPr>
          <w:rFonts w:ascii="Times New Roman" w:hAnsi="Times New Roman" w:cs="Times New Roman"/>
          <w:sz w:val="24"/>
          <w:szCs w:val="24"/>
        </w:rPr>
        <w:t xml:space="preserve">(5, 4184)=13.11, </w:t>
      </w:r>
      <w:r w:rsidR="0056711E" w:rsidRPr="00392577">
        <w:rPr>
          <w:rFonts w:ascii="Times New Roman" w:hAnsi="Times New Roman" w:cs="Times New Roman"/>
          <w:i/>
          <w:sz w:val="24"/>
          <w:szCs w:val="24"/>
        </w:rPr>
        <w:t>p</w:t>
      </w:r>
      <w:r w:rsidR="0056711E">
        <w:rPr>
          <w:rFonts w:ascii="Times New Roman" w:hAnsi="Times New Roman" w:cs="Times New Roman"/>
          <w:sz w:val="24"/>
          <w:szCs w:val="24"/>
        </w:rPr>
        <w:t xml:space="preserve">&lt;.001, </w:t>
      </w:r>
      <w:r w:rsidR="0056711E" w:rsidRPr="006D7E4D">
        <w:rPr>
          <w:rFonts w:ascii="Times New Roman" w:hAnsi="Times New Roman" w:cs="Times New Roman"/>
          <w:sz w:val="24"/>
          <w:szCs w:val="24"/>
        </w:rPr>
        <w:t>ƞ</w:t>
      </w:r>
      <w:r w:rsidR="0056711E" w:rsidRPr="006D7E4D">
        <w:rPr>
          <w:rFonts w:ascii="Times New Roman" w:hAnsi="Times New Roman" w:cs="Times New Roman"/>
          <w:sz w:val="24"/>
          <w:szCs w:val="24"/>
          <w:vertAlign w:val="superscript"/>
        </w:rPr>
        <w:t>2</w:t>
      </w:r>
      <w:r w:rsidR="0056711E">
        <w:rPr>
          <w:rFonts w:ascii="Times New Roman" w:hAnsi="Times New Roman" w:cs="Times New Roman"/>
          <w:sz w:val="24"/>
          <w:szCs w:val="24"/>
        </w:rPr>
        <w:t>=.012); and 16 (</w:t>
      </w:r>
      <w:r w:rsidR="0056711E" w:rsidRPr="001058A5">
        <w:rPr>
          <w:rFonts w:ascii="Times New Roman" w:hAnsi="Times New Roman" w:cs="Times New Roman"/>
          <w:i/>
          <w:sz w:val="24"/>
          <w:szCs w:val="24"/>
        </w:rPr>
        <w:t>F</w:t>
      </w:r>
      <w:r w:rsidR="0056711E">
        <w:rPr>
          <w:rFonts w:ascii="Times New Roman" w:hAnsi="Times New Roman" w:cs="Times New Roman"/>
          <w:sz w:val="24"/>
          <w:szCs w:val="24"/>
        </w:rPr>
        <w:t xml:space="preserve">(5, 2452)=2.35, </w:t>
      </w:r>
      <w:r w:rsidR="0056711E" w:rsidRPr="00392577">
        <w:rPr>
          <w:rFonts w:ascii="Times New Roman" w:hAnsi="Times New Roman" w:cs="Times New Roman"/>
          <w:i/>
          <w:sz w:val="24"/>
          <w:szCs w:val="24"/>
        </w:rPr>
        <w:t>p</w:t>
      </w:r>
      <w:r w:rsidR="009F1283">
        <w:rPr>
          <w:rFonts w:ascii="Times New Roman" w:hAnsi="Times New Roman" w:cs="Times New Roman"/>
          <w:sz w:val="24"/>
          <w:szCs w:val="24"/>
        </w:rPr>
        <w:t xml:space="preserve">=.039, </w:t>
      </w:r>
      <w:r w:rsidR="0056711E" w:rsidRPr="006D7E4D">
        <w:rPr>
          <w:rFonts w:ascii="Times New Roman" w:hAnsi="Times New Roman" w:cs="Times New Roman"/>
          <w:sz w:val="24"/>
          <w:szCs w:val="24"/>
        </w:rPr>
        <w:t>ƞ</w:t>
      </w:r>
      <w:r w:rsidR="0056711E" w:rsidRPr="006D7E4D">
        <w:rPr>
          <w:rFonts w:ascii="Times New Roman" w:hAnsi="Times New Roman" w:cs="Times New Roman"/>
          <w:sz w:val="24"/>
          <w:szCs w:val="24"/>
          <w:vertAlign w:val="superscript"/>
        </w:rPr>
        <w:t>2</w:t>
      </w:r>
      <w:r w:rsidR="0056711E">
        <w:rPr>
          <w:rFonts w:ascii="Times New Roman" w:hAnsi="Times New Roman" w:cs="Times New Roman"/>
          <w:sz w:val="24"/>
          <w:szCs w:val="24"/>
        </w:rPr>
        <w:t>=.005)</w:t>
      </w:r>
      <w:r w:rsidR="00B23119">
        <w:rPr>
          <w:rFonts w:ascii="Times New Roman" w:hAnsi="Times New Roman" w:cs="Times New Roman"/>
          <w:sz w:val="24"/>
          <w:szCs w:val="24"/>
        </w:rPr>
        <w:t xml:space="preserve">. </w:t>
      </w:r>
    </w:p>
    <w:p w:rsidR="00A5534D" w:rsidRDefault="009048C3" w:rsidP="00A5534D">
      <w:pPr>
        <w:pStyle w:val="a3"/>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4494E">
        <w:rPr>
          <w:rFonts w:ascii="Times New Roman" w:hAnsi="Times New Roman" w:cs="Times New Roman"/>
          <w:sz w:val="24"/>
          <w:szCs w:val="24"/>
        </w:rPr>
        <w:t>Among females</w:t>
      </w:r>
      <w:r w:rsidR="00301499" w:rsidRPr="00ED5F33">
        <w:rPr>
          <w:rFonts w:ascii="Times New Roman" w:hAnsi="Times New Roman" w:cs="Times New Roman"/>
          <w:sz w:val="24"/>
          <w:szCs w:val="24"/>
        </w:rPr>
        <w:t>(see Table S8)</w:t>
      </w:r>
      <w:r w:rsidR="0014494E" w:rsidRPr="00EB533B">
        <w:rPr>
          <w:rFonts w:ascii="Times New Roman" w:hAnsi="Times New Roman" w:cs="Times New Roman"/>
          <w:sz w:val="24"/>
          <w:szCs w:val="24"/>
        </w:rPr>
        <w:t>,</w:t>
      </w:r>
      <w:r w:rsidR="0014494E">
        <w:rPr>
          <w:rFonts w:ascii="Times New Roman" w:hAnsi="Times New Roman" w:cs="Times New Roman"/>
          <w:sz w:val="24"/>
          <w:szCs w:val="24"/>
        </w:rPr>
        <w:t xml:space="preserve"> the results suggested that verbal ability is unlikely to be related to the co-twins’ sex. P</w:t>
      </w:r>
      <w:r w:rsidR="00147586">
        <w:rPr>
          <w:rFonts w:ascii="Times New Roman" w:hAnsi="Times New Roman" w:cs="Times New Roman"/>
          <w:sz w:val="24"/>
          <w:szCs w:val="24"/>
        </w:rPr>
        <w:t>ost hoc tests with Bonferroni correction showed</w:t>
      </w:r>
      <w:r w:rsidR="00A5534D">
        <w:rPr>
          <w:rFonts w:ascii="Times New Roman" w:hAnsi="Times New Roman" w:cs="Times New Roman"/>
          <w:sz w:val="24"/>
          <w:szCs w:val="24"/>
        </w:rPr>
        <w:t xml:space="preserve"> that at age 12 </w:t>
      </w:r>
      <w:r w:rsidR="00A5534D" w:rsidRPr="00B14CDD">
        <w:rPr>
          <w:rFonts w:ascii="Times New Roman" w:hAnsi="Times New Roman" w:cs="Times New Roman"/>
          <w:sz w:val="24"/>
          <w:szCs w:val="24"/>
        </w:rPr>
        <w:t>DZosf</w:t>
      </w:r>
      <w:r w:rsidR="00B14CDD" w:rsidRPr="00147A9A">
        <w:rPr>
          <w:rFonts w:ascii="Times New Roman" w:hAnsi="Times New Roman" w:cs="Times New Roman"/>
          <w:sz w:val="24"/>
          <w:szCs w:val="24"/>
        </w:rPr>
        <w:t xml:space="preserve">(95% CI [-0.07, 0.08]) </w:t>
      </w:r>
      <w:r w:rsidR="00A5534D" w:rsidRPr="00B14CDD">
        <w:rPr>
          <w:rFonts w:ascii="Times New Roman" w:hAnsi="Times New Roman" w:cs="Times New Roman"/>
          <w:sz w:val="24"/>
          <w:szCs w:val="24"/>
        </w:rPr>
        <w:t>scored hi</w:t>
      </w:r>
      <w:r w:rsidR="00541DE7" w:rsidRPr="00B14CDD">
        <w:rPr>
          <w:rFonts w:ascii="Times New Roman" w:hAnsi="Times New Roman" w:cs="Times New Roman"/>
          <w:sz w:val="24"/>
          <w:szCs w:val="24"/>
        </w:rPr>
        <w:t>gh</w:t>
      </w:r>
      <w:r w:rsidR="00091AB2" w:rsidRPr="00B14CDD">
        <w:rPr>
          <w:rFonts w:ascii="Times New Roman" w:hAnsi="Times New Roman" w:cs="Times New Roman"/>
          <w:sz w:val="24"/>
          <w:szCs w:val="24"/>
        </w:rPr>
        <w:t>er than MZf</w:t>
      </w:r>
      <w:r w:rsidR="00B14CDD" w:rsidRPr="00147A9A">
        <w:rPr>
          <w:rFonts w:ascii="Times New Roman" w:hAnsi="Times New Roman" w:cs="Times New Roman"/>
          <w:sz w:val="24"/>
          <w:szCs w:val="24"/>
        </w:rPr>
        <w:t xml:space="preserve">(95% CI [-0.24, -0.11]) </w:t>
      </w:r>
      <w:r w:rsidR="00091AB2" w:rsidRPr="00B14CDD">
        <w:rPr>
          <w:rFonts w:ascii="Times New Roman" w:hAnsi="Times New Roman" w:cs="Times New Roman"/>
          <w:sz w:val="24"/>
          <w:szCs w:val="24"/>
        </w:rPr>
        <w:t>in v</w:t>
      </w:r>
      <w:r w:rsidR="00091AB2">
        <w:rPr>
          <w:rFonts w:ascii="Times New Roman" w:hAnsi="Times New Roman" w:cs="Times New Roman"/>
          <w:sz w:val="24"/>
          <w:szCs w:val="24"/>
        </w:rPr>
        <w:t xml:space="preserve">erbal ability. This was contrary to the TTT hypothesis, </w:t>
      </w:r>
      <w:r w:rsidR="0014494E">
        <w:rPr>
          <w:rFonts w:ascii="Times New Roman" w:hAnsi="Times New Roman" w:cs="Times New Roman"/>
          <w:sz w:val="24"/>
          <w:szCs w:val="24"/>
        </w:rPr>
        <w:t>according to which</w:t>
      </w:r>
      <w:r w:rsidR="00091AB2">
        <w:rPr>
          <w:rFonts w:ascii="Times New Roman" w:hAnsi="Times New Roman" w:cs="Times New Roman"/>
          <w:sz w:val="24"/>
          <w:szCs w:val="24"/>
        </w:rPr>
        <w:t xml:space="preserve"> prenatal testosterone transmitted from a male </w:t>
      </w:r>
      <w:r w:rsidR="0014494E">
        <w:rPr>
          <w:rFonts w:ascii="Times New Roman" w:hAnsi="Times New Roman" w:cs="Times New Roman"/>
          <w:sz w:val="24"/>
          <w:szCs w:val="24"/>
        </w:rPr>
        <w:t>has</w:t>
      </w:r>
      <w:r w:rsidR="00091AB2">
        <w:rPr>
          <w:rFonts w:ascii="Times New Roman" w:hAnsi="Times New Roman" w:cs="Times New Roman"/>
          <w:sz w:val="24"/>
          <w:szCs w:val="24"/>
        </w:rPr>
        <w:t xml:space="preserve"> a negative impact on his sister’s verbal development</w:t>
      </w:r>
      <w:r w:rsidR="0014494E">
        <w:rPr>
          <w:rFonts w:ascii="Times New Roman" w:hAnsi="Times New Roman" w:cs="Times New Roman"/>
          <w:sz w:val="24"/>
          <w:szCs w:val="24"/>
        </w:rPr>
        <w:t>, as indicated by previous research</w:t>
      </w:r>
      <w:r w:rsidR="00091AB2">
        <w:rPr>
          <w:rFonts w:ascii="Times New Roman" w:hAnsi="Times New Roman" w:cs="Times New Roman"/>
          <w:sz w:val="24"/>
          <w:szCs w:val="24"/>
        </w:rPr>
        <w:t>.</w:t>
      </w:r>
      <w:r w:rsidR="0014494E">
        <w:rPr>
          <w:rFonts w:ascii="Times New Roman" w:hAnsi="Times New Roman" w:cs="Times New Roman"/>
          <w:sz w:val="24"/>
          <w:szCs w:val="24"/>
        </w:rPr>
        <w:t>However, no</w:t>
      </w:r>
      <w:r w:rsidR="00091AB2">
        <w:rPr>
          <w:rFonts w:ascii="Times New Roman" w:hAnsi="Times New Roman" w:cs="Times New Roman"/>
          <w:sz w:val="24"/>
          <w:szCs w:val="24"/>
        </w:rPr>
        <w:t xml:space="preserve"> difference </w:t>
      </w:r>
      <w:r w:rsidR="00541DE7">
        <w:rPr>
          <w:rFonts w:ascii="Times New Roman" w:hAnsi="Times New Roman" w:cs="Times New Roman"/>
          <w:sz w:val="24"/>
          <w:szCs w:val="24"/>
        </w:rPr>
        <w:t>between DZosf</w:t>
      </w:r>
      <w:r w:rsidR="0014494E">
        <w:rPr>
          <w:rFonts w:ascii="Times New Roman" w:hAnsi="Times New Roman" w:cs="Times New Roman"/>
          <w:sz w:val="24"/>
          <w:szCs w:val="24"/>
        </w:rPr>
        <w:t xml:space="preserve">and DZssf was found, suggesting that the DZosf advantage over MZf is likely to reflect the well documented small advantage of DZ twins over MZ twins, described earlier. DZssf at age 4 scored higher than MZf, providing further support for this explanation. </w:t>
      </w:r>
      <w:r w:rsidR="00AA4510" w:rsidRPr="00EB533B">
        <w:rPr>
          <w:rFonts w:ascii="Times New Roman" w:eastAsia="Times New Roman" w:hAnsi="Times New Roman" w:cs="Times New Roman"/>
          <w:color w:val="000000"/>
          <w:sz w:val="24"/>
          <w:szCs w:val="24"/>
        </w:rPr>
        <w:t>We also analyzed separately the tasks for grammar and vocabulary at ages 2, 3 and 4 (see table S9 for details). The results were similar as for the verbal composite. Post hoc tests showed no significant differences between DZosf and both same-sex female groups and therefore did not give evidence for TTT.</w:t>
      </w:r>
    </w:p>
    <w:p w:rsidR="00147586" w:rsidRDefault="00056F25" w:rsidP="00A5534D">
      <w:pPr>
        <w:pStyle w:val="a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8136A6">
        <w:rPr>
          <w:rFonts w:ascii="Times New Roman" w:hAnsi="Times New Roman" w:cs="Times New Roman"/>
          <w:sz w:val="24"/>
          <w:szCs w:val="24"/>
        </w:rPr>
        <w:t>ost hoc comparisons with Bonfe</w:t>
      </w:r>
      <w:r w:rsidR="00147586">
        <w:rPr>
          <w:rFonts w:ascii="Times New Roman" w:hAnsi="Times New Roman" w:cs="Times New Roman"/>
          <w:sz w:val="24"/>
          <w:szCs w:val="24"/>
        </w:rPr>
        <w:t xml:space="preserve">rroni corrections showed </w:t>
      </w:r>
      <w:r>
        <w:rPr>
          <w:rFonts w:ascii="Times New Roman" w:hAnsi="Times New Roman" w:cs="Times New Roman"/>
          <w:sz w:val="24"/>
          <w:szCs w:val="24"/>
        </w:rPr>
        <w:t xml:space="preserve">no </w:t>
      </w:r>
      <w:r w:rsidR="00147586">
        <w:rPr>
          <w:rFonts w:ascii="Times New Roman" w:hAnsi="Times New Roman" w:cs="Times New Roman"/>
          <w:sz w:val="24"/>
          <w:szCs w:val="24"/>
        </w:rPr>
        <w:t>differences</w:t>
      </w:r>
      <w:r w:rsidR="0075766B">
        <w:rPr>
          <w:rFonts w:ascii="Times New Roman" w:hAnsi="Times New Roman" w:cs="Times New Roman"/>
          <w:sz w:val="24"/>
          <w:szCs w:val="24"/>
        </w:rPr>
        <w:t xml:space="preserve"> in verbal ability</w:t>
      </w:r>
      <w:r>
        <w:rPr>
          <w:rFonts w:ascii="Times New Roman" w:hAnsi="Times New Roman" w:cs="Times New Roman"/>
          <w:sz w:val="24"/>
          <w:szCs w:val="24"/>
        </w:rPr>
        <w:t xml:space="preserve"> between the</w:t>
      </w:r>
      <w:r w:rsidR="002B2A63">
        <w:rPr>
          <w:rFonts w:ascii="Times New Roman" w:hAnsi="Times New Roman" w:cs="Times New Roman"/>
          <w:sz w:val="24"/>
          <w:szCs w:val="24"/>
        </w:rPr>
        <w:t xml:space="preserve"> three</w:t>
      </w:r>
      <w:r>
        <w:rPr>
          <w:rFonts w:ascii="Times New Roman" w:hAnsi="Times New Roman" w:cs="Times New Roman"/>
          <w:sz w:val="24"/>
          <w:szCs w:val="24"/>
        </w:rPr>
        <w:t xml:space="preserve"> male twin groups, they only emerged </w:t>
      </w:r>
      <w:r w:rsidR="00147586">
        <w:rPr>
          <w:rFonts w:ascii="Times New Roman" w:hAnsi="Times New Roman" w:cs="Times New Roman"/>
          <w:sz w:val="24"/>
          <w:szCs w:val="24"/>
        </w:rPr>
        <w:t xml:space="preserve">between twin groups of different sexes.MZm scored </w:t>
      </w:r>
      <w:r w:rsidR="008136A6">
        <w:rPr>
          <w:rFonts w:ascii="Times New Roman" w:hAnsi="Times New Roman" w:cs="Times New Roman"/>
          <w:sz w:val="24"/>
          <w:szCs w:val="24"/>
        </w:rPr>
        <w:t xml:space="preserve">significantly lower in verbal abilityat </w:t>
      </w:r>
      <w:r w:rsidR="00F02BA0">
        <w:rPr>
          <w:rFonts w:ascii="Times New Roman" w:hAnsi="Times New Roman" w:cs="Times New Roman"/>
          <w:sz w:val="24"/>
          <w:szCs w:val="24"/>
        </w:rPr>
        <w:t>ages 2 and 3 in comparison to all three female groups (MZf, DZssf, DZosf)</w:t>
      </w:r>
      <w:r w:rsidR="008136A6">
        <w:rPr>
          <w:rFonts w:ascii="Times New Roman" w:hAnsi="Times New Roman" w:cs="Times New Roman"/>
          <w:sz w:val="24"/>
          <w:szCs w:val="24"/>
        </w:rPr>
        <w:t>.Also</w:t>
      </w:r>
      <w:r w:rsidR="004B4FD9">
        <w:rPr>
          <w:rFonts w:ascii="Times New Roman" w:hAnsi="Times New Roman" w:cs="Times New Roman"/>
          <w:sz w:val="24"/>
          <w:szCs w:val="24"/>
        </w:rPr>
        <w:t>,</w:t>
      </w:r>
      <w:r w:rsidR="008136A6">
        <w:rPr>
          <w:rFonts w:ascii="Times New Roman" w:hAnsi="Times New Roman" w:cs="Times New Roman"/>
          <w:sz w:val="24"/>
          <w:szCs w:val="24"/>
        </w:rPr>
        <w:t>DZ</w:t>
      </w:r>
      <w:r w:rsidR="005D209D">
        <w:rPr>
          <w:rFonts w:ascii="Times New Roman" w:hAnsi="Times New Roman" w:cs="Times New Roman"/>
          <w:sz w:val="24"/>
          <w:szCs w:val="24"/>
        </w:rPr>
        <w:t>ss</w:t>
      </w:r>
      <w:r w:rsidR="00DB058A">
        <w:rPr>
          <w:rFonts w:ascii="Times New Roman" w:hAnsi="Times New Roman" w:cs="Times New Roman"/>
          <w:sz w:val="24"/>
          <w:szCs w:val="24"/>
        </w:rPr>
        <w:t>m</w:t>
      </w:r>
      <w:r w:rsidR="008136A6">
        <w:rPr>
          <w:rFonts w:ascii="Times New Roman" w:hAnsi="Times New Roman" w:cs="Times New Roman"/>
          <w:sz w:val="24"/>
          <w:szCs w:val="24"/>
        </w:rPr>
        <w:t xml:space="preserve"> scored lower than both MZ</w:t>
      </w:r>
      <w:r w:rsidR="00DB058A">
        <w:rPr>
          <w:rFonts w:ascii="Times New Roman" w:hAnsi="Times New Roman" w:cs="Times New Roman"/>
          <w:sz w:val="24"/>
          <w:szCs w:val="24"/>
        </w:rPr>
        <w:t>f</w:t>
      </w:r>
      <w:r w:rsidR="008136A6">
        <w:rPr>
          <w:rFonts w:ascii="Times New Roman" w:hAnsi="Times New Roman" w:cs="Times New Roman"/>
          <w:sz w:val="24"/>
          <w:szCs w:val="24"/>
        </w:rPr>
        <w:t xml:space="preserve"> and DZss</w:t>
      </w:r>
      <w:r w:rsidR="00DB058A">
        <w:rPr>
          <w:rFonts w:ascii="Times New Roman" w:hAnsi="Times New Roman" w:cs="Times New Roman"/>
          <w:sz w:val="24"/>
          <w:szCs w:val="24"/>
        </w:rPr>
        <w:t>f</w:t>
      </w:r>
      <w:r w:rsidR="008136A6">
        <w:rPr>
          <w:rFonts w:ascii="Times New Roman" w:hAnsi="Times New Roman" w:cs="Times New Roman"/>
          <w:sz w:val="24"/>
          <w:szCs w:val="24"/>
        </w:rPr>
        <w:t xml:space="preserve"> at ages 2 and 3. Twin group differences were also found between twins from opposite-sex pairs: DZos</w:t>
      </w:r>
      <w:r w:rsidR="00DB058A">
        <w:rPr>
          <w:rFonts w:ascii="Times New Roman" w:hAnsi="Times New Roman" w:cs="Times New Roman"/>
          <w:sz w:val="24"/>
          <w:szCs w:val="24"/>
        </w:rPr>
        <w:t>f</w:t>
      </w:r>
      <w:r w:rsidR="008136A6">
        <w:rPr>
          <w:rFonts w:ascii="Times New Roman" w:hAnsi="Times New Roman" w:cs="Times New Roman"/>
          <w:sz w:val="24"/>
          <w:szCs w:val="24"/>
        </w:rPr>
        <w:t xml:space="preserve"> performed better than DZos</w:t>
      </w:r>
      <w:r w:rsidR="00DB058A">
        <w:rPr>
          <w:rFonts w:ascii="Times New Roman" w:hAnsi="Times New Roman" w:cs="Times New Roman"/>
          <w:sz w:val="24"/>
          <w:szCs w:val="24"/>
        </w:rPr>
        <w:t>m</w:t>
      </w:r>
      <w:r w:rsidR="008136A6">
        <w:rPr>
          <w:rFonts w:ascii="Times New Roman" w:hAnsi="Times New Roman" w:cs="Times New Roman"/>
          <w:sz w:val="24"/>
          <w:szCs w:val="24"/>
        </w:rPr>
        <w:t xml:space="preserve"> at ages 2 and 3. At age 4, MZ</w:t>
      </w:r>
      <w:r w:rsidR="00DB058A">
        <w:rPr>
          <w:rFonts w:ascii="Times New Roman" w:hAnsi="Times New Roman" w:cs="Times New Roman"/>
          <w:sz w:val="24"/>
          <w:szCs w:val="24"/>
        </w:rPr>
        <w:t>m</w:t>
      </w:r>
      <w:r w:rsidR="008136A6">
        <w:rPr>
          <w:rFonts w:ascii="Times New Roman" w:hAnsi="Times New Roman" w:cs="Times New Roman"/>
          <w:sz w:val="24"/>
          <w:szCs w:val="24"/>
        </w:rPr>
        <w:t xml:space="preserve"> scored lower than DZss</w:t>
      </w:r>
      <w:r w:rsidR="00DB058A">
        <w:rPr>
          <w:rFonts w:ascii="Times New Roman" w:hAnsi="Times New Roman" w:cs="Times New Roman"/>
          <w:sz w:val="24"/>
          <w:szCs w:val="24"/>
        </w:rPr>
        <w:t>f</w:t>
      </w:r>
      <w:r w:rsidR="008136A6">
        <w:rPr>
          <w:rFonts w:ascii="Times New Roman" w:hAnsi="Times New Roman" w:cs="Times New Roman"/>
          <w:sz w:val="24"/>
          <w:szCs w:val="24"/>
        </w:rPr>
        <w:t xml:space="preserve"> and DZos</w:t>
      </w:r>
      <w:r w:rsidR="00DB058A">
        <w:rPr>
          <w:rFonts w:ascii="Times New Roman" w:hAnsi="Times New Roman" w:cs="Times New Roman"/>
          <w:sz w:val="24"/>
          <w:szCs w:val="24"/>
        </w:rPr>
        <w:t>f</w:t>
      </w:r>
      <w:r w:rsidR="005D209D">
        <w:rPr>
          <w:rFonts w:ascii="Times New Roman" w:hAnsi="Times New Roman" w:cs="Times New Roman"/>
          <w:sz w:val="24"/>
          <w:szCs w:val="24"/>
        </w:rPr>
        <w:t>, and</w:t>
      </w:r>
      <w:r w:rsidR="008136A6">
        <w:rPr>
          <w:rFonts w:ascii="Times New Roman" w:hAnsi="Times New Roman" w:cs="Times New Roman"/>
          <w:sz w:val="24"/>
          <w:szCs w:val="24"/>
        </w:rPr>
        <w:t>DZss</w:t>
      </w:r>
      <w:r w:rsidR="00DB058A">
        <w:rPr>
          <w:rFonts w:ascii="Times New Roman" w:hAnsi="Times New Roman" w:cs="Times New Roman"/>
          <w:sz w:val="24"/>
          <w:szCs w:val="24"/>
        </w:rPr>
        <w:t>m</w:t>
      </w:r>
      <w:r w:rsidR="008136A6">
        <w:rPr>
          <w:rFonts w:ascii="Times New Roman" w:hAnsi="Times New Roman" w:cs="Times New Roman"/>
          <w:sz w:val="24"/>
          <w:szCs w:val="24"/>
        </w:rPr>
        <w:t xml:space="preserve"> performed worse than DZss</w:t>
      </w:r>
      <w:r w:rsidR="00DB058A">
        <w:rPr>
          <w:rFonts w:ascii="Times New Roman" w:hAnsi="Times New Roman" w:cs="Times New Roman"/>
          <w:sz w:val="24"/>
          <w:szCs w:val="24"/>
        </w:rPr>
        <w:t>f</w:t>
      </w:r>
      <w:r w:rsidR="008136A6">
        <w:rPr>
          <w:rFonts w:ascii="Times New Roman" w:hAnsi="Times New Roman" w:cs="Times New Roman"/>
          <w:sz w:val="24"/>
          <w:szCs w:val="24"/>
        </w:rPr>
        <w:t>.  At age 10</w:t>
      </w:r>
      <w:r w:rsidR="00CA2A43">
        <w:rPr>
          <w:rFonts w:ascii="Times New Roman" w:hAnsi="Times New Roman" w:cs="Times New Roman"/>
          <w:sz w:val="24"/>
          <w:szCs w:val="24"/>
        </w:rPr>
        <w:t>,</w:t>
      </w:r>
      <w:r w:rsidR="004B4FD9">
        <w:rPr>
          <w:rFonts w:ascii="Times New Roman" w:hAnsi="Times New Roman" w:cs="Times New Roman"/>
          <w:sz w:val="24"/>
          <w:szCs w:val="24"/>
        </w:rPr>
        <w:t xml:space="preserve"> there was only one group difference:</w:t>
      </w:r>
      <w:r w:rsidR="0075766B">
        <w:rPr>
          <w:rFonts w:ascii="Times New Roman" w:hAnsi="Times New Roman" w:cs="Times New Roman"/>
          <w:sz w:val="24"/>
          <w:szCs w:val="24"/>
        </w:rPr>
        <w:t>DZssm performed better than MZ</w:t>
      </w:r>
      <w:r w:rsidR="008136A6">
        <w:rPr>
          <w:rFonts w:ascii="Times New Roman" w:hAnsi="Times New Roman" w:cs="Times New Roman"/>
          <w:sz w:val="24"/>
          <w:szCs w:val="24"/>
        </w:rPr>
        <w:t xml:space="preserve">f. </w:t>
      </w:r>
      <w:r w:rsidR="004B4FD9">
        <w:rPr>
          <w:rFonts w:ascii="Times New Roman" w:hAnsi="Times New Roman" w:cs="Times New Roman"/>
          <w:sz w:val="24"/>
          <w:szCs w:val="24"/>
        </w:rPr>
        <w:t xml:space="preserve">At age </w:t>
      </w:r>
      <w:r w:rsidR="00124E2F">
        <w:rPr>
          <w:rFonts w:ascii="Times New Roman" w:hAnsi="Times New Roman" w:cs="Times New Roman"/>
          <w:sz w:val="24"/>
          <w:szCs w:val="24"/>
        </w:rPr>
        <w:t>12</w:t>
      </w:r>
      <w:r w:rsidR="0049273A">
        <w:rPr>
          <w:rFonts w:ascii="Times New Roman" w:hAnsi="Times New Roman" w:cs="Times New Roman"/>
          <w:sz w:val="24"/>
          <w:szCs w:val="24"/>
        </w:rPr>
        <w:t>,</w:t>
      </w:r>
      <w:r w:rsidR="00D45C20">
        <w:rPr>
          <w:rFonts w:ascii="Times New Roman" w:hAnsi="Times New Roman" w:cs="Times New Roman"/>
          <w:sz w:val="24"/>
          <w:szCs w:val="24"/>
        </w:rPr>
        <w:t>MZm</w:t>
      </w:r>
      <w:r w:rsidR="00C80CC2">
        <w:rPr>
          <w:rFonts w:ascii="Times New Roman" w:hAnsi="Times New Roman" w:cs="Times New Roman"/>
          <w:sz w:val="24"/>
          <w:szCs w:val="24"/>
        </w:rPr>
        <w:t xml:space="preserve"> performed better than M</w:t>
      </w:r>
      <w:r w:rsidR="00DB058A">
        <w:rPr>
          <w:rFonts w:ascii="Times New Roman" w:hAnsi="Times New Roman" w:cs="Times New Roman"/>
          <w:sz w:val="24"/>
          <w:szCs w:val="24"/>
        </w:rPr>
        <w:t>Z</w:t>
      </w:r>
      <w:r w:rsidR="00C80CC2">
        <w:rPr>
          <w:rFonts w:ascii="Times New Roman" w:hAnsi="Times New Roman" w:cs="Times New Roman"/>
          <w:sz w:val="24"/>
          <w:szCs w:val="24"/>
        </w:rPr>
        <w:t>f</w:t>
      </w:r>
      <w:r w:rsidR="00D45C20">
        <w:rPr>
          <w:rFonts w:ascii="Times New Roman" w:hAnsi="Times New Roman" w:cs="Times New Roman"/>
          <w:sz w:val="24"/>
          <w:szCs w:val="24"/>
        </w:rPr>
        <w:t xml:space="preserve">. </w:t>
      </w:r>
      <w:r w:rsidR="0049273A">
        <w:rPr>
          <w:rFonts w:ascii="Times New Roman" w:hAnsi="Times New Roman" w:cs="Times New Roman"/>
          <w:sz w:val="24"/>
          <w:szCs w:val="24"/>
        </w:rPr>
        <w:t>A</w:t>
      </w:r>
      <w:r w:rsidR="004B4FD9">
        <w:rPr>
          <w:rFonts w:ascii="Times New Roman" w:hAnsi="Times New Roman" w:cs="Times New Roman"/>
          <w:sz w:val="24"/>
          <w:szCs w:val="24"/>
        </w:rPr>
        <w:t>dditionally</w:t>
      </w:r>
      <w:r w:rsidR="00101854">
        <w:rPr>
          <w:rFonts w:ascii="Times New Roman" w:hAnsi="Times New Roman" w:cs="Times New Roman"/>
          <w:sz w:val="24"/>
          <w:szCs w:val="24"/>
        </w:rPr>
        <w:t>,</w:t>
      </w:r>
      <w:r w:rsidR="0027797E">
        <w:rPr>
          <w:rFonts w:ascii="Times New Roman" w:hAnsi="Times New Roman" w:cs="Times New Roman"/>
          <w:sz w:val="24"/>
          <w:szCs w:val="24"/>
        </w:rPr>
        <w:t xml:space="preserve"> at age 12</w:t>
      </w:r>
      <w:r w:rsidR="00C43BB2">
        <w:rPr>
          <w:rFonts w:ascii="Times New Roman" w:hAnsi="Times New Roman" w:cs="Times New Roman"/>
          <w:sz w:val="24"/>
          <w:szCs w:val="24"/>
        </w:rPr>
        <w:t>,</w:t>
      </w:r>
      <w:r w:rsidR="00D45C20">
        <w:rPr>
          <w:rFonts w:ascii="Times New Roman" w:hAnsi="Times New Roman" w:cs="Times New Roman"/>
          <w:sz w:val="24"/>
          <w:szCs w:val="24"/>
        </w:rPr>
        <w:t>DZss</w:t>
      </w:r>
      <w:r w:rsidR="0049273A">
        <w:rPr>
          <w:rFonts w:ascii="Times New Roman" w:hAnsi="Times New Roman" w:cs="Times New Roman"/>
          <w:sz w:val="24"/>
          <w:szCs w:val="24"/>
        </w:rPr>
        <w:t>m</w:t>
      </w:r>
      <w:r w:rsidR="00D45C20">
        <w:rPr>
          <w:rFonts w:ascii="Times New Roman" w:hAnsi="Times New Roman" w:cs="Times New Roman"/>
          <w:sz w:val="24"/>
          <w:szCs w:val="24"/>
        </w:rPr>
        <w:t>performed better than both MZ</w:t>
      </w:r>
      <w:r w:rsidR="00140F95">
        <w:rPr>
          <w:rFonts w:ascii="Times New Roman" w:hAnsi="Times New Roman" w:cs="Times New Roman"/>
          <w:sz w:val="24"/>
          <w:szCs w:val="24"/>
        </w:rPr>
        <w:t>f</w:t>
      </w:r>
      <w:r w:rsidR="00D45C20">
        <w:rPr>
          <w:rFonts w:ascii="Times New Roman" w:hAnsi="Times New Roman" w:cs="Times New Roman"/>
          <w:sz w:val="24"/>
          <w:szCs w:val="24"/>
        </w:rPr>
        <w:t>and DZss</w:t>
      </w:r>
      <w:r w:rsidR="00140F95">
        <w:rPr>
          <w:rFonts w:ascii="Times New Roman" w:hAnsi="Times New Roman" w:cs="Times New Roman"/>
          <w:sz w:val="24"/>
          <w:szCs w:val="24"/>
        </w:rPr>
        <w:t>f</w:t>
      </w:r>
      <w:r w:rsidR="00D45C20">
        <w:rPr>
          <w:rFonts w:ascii="Times New Roman" w:hAnsi="Times New Roman" w:cs="Times New Roman"/>
          <w:sz w:val="24"/>
          <w:szCs w:val="24"/>
        </w:rPr>
        <w:t>.</w:t>
      </w:r>
      <w:r w:rsidR="00F26ECB">
        <w:rPr>
          <w:rFonts w:ascii="Times New Roman" w:hAnsi="Times New Roman" w:cs="Times New Roman"/>
          <w:sz w:val="24"/>
          <w:szCs w:val="24"/>
        </w:rPr>
        <w:t>Even</w:t>
      </w:r>
      <w:r w:rsidR="0027797E">
        <w:rPr>
          <w:rFonts w:ascii="Times New Roman" w:hAnsi="Times New Roman" w:cs="Times New Roman"/>
          <w:sz w:val="24"/>
          <w:szCs w:val="24"/>
        </w:rPr>
        <w:t xml:space="preserve"> if overall ANCOVA at age</w:t>
      </w:r>
      <w:r w:rsidR="00F26ECB">
        <w:rPr>
          <w:rFonts w:ascii="Times New Roman" w:hAnsi="Times New Roman" w:cs="Times New Roman"/>
          <w:sz w:val="24"/>
          <w:szCs w:val="24"/>
        </w:rPr>
        <w:t xml:space="preserve"> 16 indicated </w:t>
      </w:r>
      <w:r w:rsidR="00FD305C">
        <w:rPr>
          <w:rFonts w:ascii="Times New Roman" w:hAnsi="Times New Roman" w:cs="Times New Roman"/>
          <w:sz w:val="24"/>
          <w:szCs w:val="24"/>
        </w:rPr>
        <w:t xml:space="preserve">some </w:t>
      </w:r>
      <w:r w:rsidR="00F26ECB">
        <w:rPr>
          <w:rFonts w:ascii="Times New Roman" w:hAnsi="Times New Roman" w:cs="Times New Roman"/>
          <w:sz w:val="24"/>
          <w:szCs w:val="24"/>
        </w:rPr>
        <w:t>differences</w:t>
      </w:r>
      <w:r w:rsidR="004B4FD9">
        <w:rPr>
          <w:rFonts w:ascii="Times New Roman" w:hAnsi="Times New Roman" w:cs="Times New Roman"/>
          <w:sz w:val="24"/>
          <w:szCs w:val="24"/>
        </w:rPr>
        <w:t xml:space="preserve"> between the twin groups</w:t>
      </w:r>
      <w:r w:rsidR="00F26ECB">
        <w:rPr>
          <w:rFonts w:ascii="Times New Roman" w:hAnsi="Times New Roman" w:cs="Times New Roman"/>
          <w:sz w:val="24"/>
          <w:szCs w:val="24"/>
        </w:rPr>
        <w:t>,</w:t>
      </w:r>
      <w:r w:rsidR="00140F95">
        <w:rPr>
          <w:rFonts w:ascii="Times New Roman" w:hAnsi="Times New Roman" w:cs="Times New Roman"/>
          <w:sz w:val="24"/>
          <w:szCs w:val="24"/>
        </w:rPr>
        <w:t>these</w:t>
      </w:r>
      <w:r w:rsidR="00FD305C">
        <w:rPr>
          <w:rFonts w:ascii="Times New Roman" w:hAnsi="Times New Roman" w:cs="Times New Roman"/>
          <w:sz w:val="24"/>
          <w:szCs w:val="24"/>
        </w:rPr>
        <w:t xml:space="preserve"> differences</w:t>
      </w:r>
      <w:r w:rsidR="00140F95">
        <w:rPr>
          <w:rFonts w:ascii="Times New Roman" w:hAnsi="Times New Roman" w:cs="Times New Roman"/>
          <w:sz w:val="24"/>
          <w:szCs w:val="24"/>
        </w:rPr>
        <w:t xml:space="preserve"> were so small that they were not statistically</w:t>
      </w:r>
      <w:r w:rsidR="004B4FD9">
        <w:rPr>
          <w:rFonts w:ascii="Times New Roman" w:hAnsi="Times New Roman" w:cs="Times New Roman"/>
          <w:sz w:val="24"/>
          <w:szCs w:val="24"/>
        </w:rPr>
        <w:t xml:space="preserve"> significant after </w:t>
      </w:r>
      <w:r w:rsidR="0027797E">
        <w:rPr>
          <w:rFonts w:ascii="Times New Roman" w:hAnsi="Times New Roman" w:cs="Times New Roman"/>
          <w:sz w:val="24"/>
          <w:szCs w:val="24"/>
        </w:rPr>
        <w:t xml:space="preserve">the </w:t>
      </w:r>
      <w:r w:rsidR="00FD305C">
        <w:rPr>
          <w:rFonts w:ascii="Times New Roman" w:hAnsi="Times New Roman" w:cs="Times New Roman"/>
          <w:sz w:val="24"/>
          <w:szCs w:val="24"/>
        </w:rPr>
        <w:t xml:space="preserve">corrections of the </w:t>
      </w:r>
      <w:r w:rsidR="00140F95">
        <w:rPr>
          <w:rFonts w:ascii="Times New Roman" w:hAnsi="Times New Roman" w:cs="Times New Roman"/>
          <w:sz w:val="24"/>
          <w:szCs w:val="24"/>
        </w:rPr>
        <w:t>alpha level</w:t>
      </w:r>
      <w:r w:rsidR="00FD305C">
        <w:rPr>
          <w:rFonts w:ascii="Times New Roman" w:hAnsi="Times New Roman" w:cs="Times New Roman"/>
          <w:sz w:val="24"/>
          <w:szCs w:val="24"/>
        </w:rPr>
        <w:t>s</w:t>
      </w:r>
      <w:r w:rsidR="004B4FD9">
        <w:rPr>
          <w:rFonts w:ascii="Times New Roman" w:hAnsi="Times New Roman" w:cs="Times New Roman"/>
          <w:sz w:val="24"/>
          <w:szCs w:val="24"/>
        </w:rPr>
        <w:t xml:space="preserve"> for multiple comparisons</w:t>
      </w:r>
      <w:r w:rsidR="00454D38">
        <w:rPr>
          <w:rFonts w:ascii="Times New Roman" w:hAnsi="Times New Roman" w:cs="Times New Roman"/>
          <w:sz w:val="24"/>
          <w:szCs w:val="24"/>
        </w:rPr>
        <w:t>.</w:t>
      </w:r>
      <w:r w:rsidR="00147586">
        <w:rPr>
          <w:rFonts w:ascii="Times New Roman" w:hAnsi="Times New Roman" w:cs="Times New Roman"/>
          <w:sz w:val="24"/>
          <w:szCs w:val="24"/>
        </w:rPr>
        <w:t>The ve</w:t>
      </w:r>
      <w:r w:rsidR="00147586" w:rsidRPr="006D7E4D">
        <w:rPr>
          <w:rFonts w:ascii="Times New Roman" w:hAnsi="Times New Roman" w:cs="Times New Roman"/>
          <w:sz w:val="24"/>
          <w:szCs w:val="24"/>
        </w:rPr>
        <w:t xml:space="preserve">rbal ability scores for </w:t>
      </w:r>
      <w:r w:rsidR="00147586">
        <w:rPr>
          <w:rFonts w:ascii="Times New Roman" w:hAnsi="Times New Roman" w:cs="Times New Roman"/>
          <w:sz w:val="24"/>
          <w:szCs w:val="24"/>
        </w:rPr>
        <w:t>the six twin groups</w:t>
      </w:r>
      <w:r w:rsidR="00147586" w:rsidRPr="006D7E4D">
        <w:rPr>
          <w:rFonts w:ascii="Times New Roman" w:hAnsi="Times New Roman" w:cs="Times New Roman"/>
          <w:sz w:val="24"/>
          <w:szCs w:val="24"/>
        </w:rPr>
        <w:t xml:space="preserve"> are plotted in Figure 4.</w:t>
      </w:r>
    </w:p>
    <w:p w:rsidR="00297C02" w:rsidRDefault="00297C02" w:rsidP="00147586">
      <w:pPr>
        <w:pStyle w:val="a3"/>
        <w:spacing w:line="480" w:lineRule="auto"/>
        <w:ind w:firstLine="720"/>
        <w:jc w:val="both"/>
        <w:rPr>
          <w:rFonts w:ascii="Times New Roman" w:hAnsi="Times New Roman" w:cs="Times New Roman"/>
          <w:sz w:val="24"/>
          <w:szCs w:val="24"/>
        </w:rPr>
      </w:pPr>
    </w:p>
    <w:p w:rsidR="00C45F94" w:rsidRDefault="00C45F94" w:rsidP="006D7E4D">
      <w:pPr>
        <w:pStyle w:val="a3"/>
        <w:spacing w:line="480" w:lineRule="auto"/>
        <w:ind w:firstLine="720"/>
        <w:jc w:val="both"/>
        <w:rPr>
          <w:rFonts w:ascii="Times New Roman" w:hAnsi="Times New Roman" w:cs="Times New Roman"/>
          <w:sz w:val="24"/>
          <w:szCs w:val="24"/>
        </w:rPr>
      </w:pPr>
    </w:p>
    <w:p w:rsidR="00C45F94" w:rsidRPr="006D7E4D" w:rsidRDefault="00C45F94" w:rsidP="00C45F94">
      <w:pPr>
        <w:pStyle w:val="a3"/>
        <w:spacing w:line="360" w:lineRule="auto"/>
        <w:jc w:val="both"/>
        <w:rPr>
          <w:rFonts w:ascii="Times New Roman" w:hAnsi="Times New Roman" w:cs="Times New Roman"/>
          <w:sz w:val="24"/>
          <w:szCs w:val="24"/>
        </w:rPr>
      </w:pPr>
      <w:r w:rsidRPr="00011C47">
        <w:rPr>
          <w:rFonts w:ascii="Times New Roman" w:hAnsi="Times New Roman" w:cs="Times New Roman"/>
          <w:noProof/>
          <w:sz w:val="24"/>
          <w:szCs w:val="24"/>
          <w:lang w:val="ru-RU" w:eastAsia="ru-RU"/>
        </w:rPr>
        <w:drawing>
          <wp:inline distT="0" distB="0" distL="0" distR="0">
            <wp:extent cx="5486400" cy="2505600"/>
            <wp:effectExtent l="0" t="0" r="0" b="9525"/>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305C" w:rsidRPr="00FD7439" w:rsidRDefault="00AE2A71" w:rsidP="00FD305C">
      <w:pPr>
        <w:pStyle w:val="a3"/>
        <w:jc w:val="both"/>
        <w:rPr>
          <w:rFonts w:ascii="Times New Roman" w:hAnsi="Times New Roman" w:cs="Times New Roman"/>
          <w:sz w:val="20"/>
          <w:szCs w:val="20"/>
        </w:rPr>
      </w:pPr>
      <w:r>
        <w:rPr>
          <w:rFonts w:ascii="Times New Roman" w:hAnsi="Times New Roman" w:cs="Times New Roman"/>
          <w:b/>
          <w:sz w:val="20"/>
          <w:szCs w:val="20"/>
        </w:rPr>
        <w:t xml:space="preserve">Fig.4. </w:t>
      </w:r>
      <w:r w:rsidR="0075766B" w:rsidRPr="00AE2A71">
        <w:rPr>
          <w:rFonts w:ascii="Times New Roman" w:hAnsi="Times New Roman" w:cs="Times New Roman"/>
          <w:sz w:val="20"/>
          <w:szCs w:val="20"/>
        </w:rPr>
        <w:t>V</w:t>
      </w:r>
      <w:r w:rsidR="00FD305C" w:rsidRPr="00AE2A71">
        <w:rPr>
          <w:rFonts w:ascii="Times New Roman" w:hAnsi="Times New Roman" w:cs="Times New Roman"/>
          <w:sz w:val="20"/>
          <w:szCs w:val="20"/>
        </w:rPr>
        <w:t xml:space="preserve">erbal ability mean scores for males and females from monozygotic same-sex, dizygotic same-sex and dizygotic opposite-sex twin pairs. MZm = males from monozygotic twin pair; MZf = females from monozygotic twin pair; DZssm = males from dizygotic same-sex twin pair; DZssf = females from dizygotic same-sex twin pair; DZosm = males from dizygotic opposite-sex twin pair; DZosf = females from dizygotic opposite-sex twin pair. The effect sizes </w:t>
      </w:r>
      <w:r w:rsidR="0075766B" w:rsidRPr="00AE2A71">
        <w:rPr>
          <w:rFonts w:ascii="Times New Roman" w:hAnsi="Times New Roman" w:cs="Times New Roman"/>
          <w:sz w:val="20"/>
          <w:szCs w:val="20"/>
        </w:rPr>
        <w:t xml:space="preserve">are presented </w:t>
      </w:r>
      <w:r w:rsidR="00FD305C" w:rsidRPr="00AE2A71">
        <w:rPr>
          <w:rFonts w:ascii="Times New Roman" w:hAnsi="Times New Roman" w:cs="Times New Roman"/>
          <w:sz w:val="20"/>
          <w:szCs w:val="20"/>
        </w:rPr>
        <w:t xml:space="preserve">in parentheses. The means </w:t>
      </w:r>
      <w:r w:rsidR="003E5663">
        <w:rPr>
          <w:rFonts w:ascii="Times New Roman" w:hAnsi="Times New Roman" w:cs="Times New Roman"/>
          <w:sz w:val="20"/>
          <w:szCs w:val="20"/>
        </w:rPr>
        <w:t>for</w:t>
      </w:r>
      <w:r w:rsidR="00FD305C" w:rsidRPr="00AE2A71">
        <w:rPr>
          <w:rFonts w:ascii="Times New Roman" w:hAnsi="Times New Roman" w:cs="Times New Roman"/>
          <w:sz w:val="20"/>
          <w:szCs w:val="20"/>
        </w:rPr>
        <w:t xml:space="preserve"> each age cohort are based on</w:t>
      </w:r>
      <w:r w:rsidR="00F0139F" w:rsidRPr="00AE2A71">
        <w:rPr>
          <w:rFonts w:ascii="Times New Roman" w:hAnsi="Times New Roman" w:cs="Times New Roman"/>
          <w:sz w:val="20"/>
          <w:szCs w:val="20"/>
        </w:rPr>
        <w:t xml:space="preserve"> one randomly selected member from</w:t>
      </w:r>
      <w:r w:rsidR="00FD305C" w:rsidRPr="00AE2A71">
        <w:rPr>
          <w:rFonts w:ascii="Times New Roman" w:hAnsi="Times New Roman" w:cs="Times New Roman"/>
          <w:sz w:val="20"/>
          <w:szCs w:val="20"/>
        </w:rPr>
        <w:t xml:space="preserve"> each twin pair.</w:t>
      </w:r>
      <w:r w:rsidR="00FD7439" w:rsidRPr="00CE079D">
        <w:rPr>
          <w:rFonts w:ascii="Times New Roman" w:hAnsi="Times New Roman" w:cs="Times New Roman"/>
          <w:sz w:val="20"/>
          <w:szCs w:val="20"/>
        </w:rPr>
        <w:t>Effects were considered significant only if they replicated in both halves of the twin sample.</w:t>
      </w:r>
    </w:p>
    <w:p w:rsidR="00B34002" w:rsidRDefault="0094773D" w:rsidP="00011C47">
      <w:pPr>
        <w:rPr>
          <w:rFonts w:ascii="Times New Roman" w:hAnsi="Times New Roman" w:cs="Times New Roman"/>
          <w:sz w:val="20"/>
          <w:szCs w:val="20"/>
        </w:rPr>
      </w:pPr>
      <w:r w:rsidRPr="008F1450">
        <w:rPr>
          <w:rFonts w:ascii="Times New Roman" w:hAnsi="Times New Roman" w:cs="Times New Roman"/>
          <w:sz w:val="20"/>
          <w:szCs w:val="20"/>
        </w:rPr>
        <w:t xml:space="preserve">** </w:t>
      </w:r>
      <w:r w:rsidRPr="008F1450">
        <w:rPr>
          <w:rFonts w:ascii="Times New Roman" w:hAnsi="Times New Roman" w:cs="Times New Roman"/>
          <w:i/>
          <w:sz w:val="20"/>
          <w:szCs w:val="20"/>
        </w:rPr>
        <w:t>p</w:t>
      </w:r>
      <w:r w:rsidRPr="008F1450">
        <w:rPr>
          <w:rFonts w:ascii="Times New Roman" w:hAnsi="Times New Roman" w:cs="Times New Roman"/>
          <w:sz w:val="20"/>
          <w:szCs w:val="20"/>
        </w:rPr>
        <w:t xml:space="preserve">&lt;.01; * </w:t>
      </w:r>
      <w:r w:rsidRPr="008F1450">
        <w:rPr>
          <w:rFonts w:ascii="Times New Roman" w:hAnsi="Times New Roman" w:cs="Times New Roman"/>
          <w:i/>
          <w:sz w:val="20"/>
          <w:szCs w:val="20"/>
        </w:rPr>
        <w:t>p</w:t>
      </w:r>
      <w:r w:rsidRPr="008F1450">
        <w:rPr>
          <w:rFonts w:ascii="Times New Roman" w:hAnsi="Times New Roman" w:cs="Times New Roman"/>
          <w:sz w:val="20"/>
          <w:szCs w:val="20"/>
        </w:rPr>
        <w:t>&lt;.05</w:t>
      </w:r>
    </w:p>
    <w:p w:rsidR="00D16966" w:rsidRDefault="00D16966" w:rsidP="00D16966">
      <w:pPr>
        <w:pStyle w:val="a3"/>
        <w:rPr>
          <w:rFonts w:ascii="Times New Roman" w:hAnsi="Times New Roman" w:cs="Times New Roman"/>
          <w:sz w:val="20"/>
          <w:szCs w:val="20"/>
        </w:rPr>
      </w:pPr>
    </w:p>
    <w:p w:rsidR="00D16966" w:rsidRDefault="00D16966" w:rsidP="00D16966">
      <w:pPr>
        <w:pStyle w:val="a3"/>
        <w:rPr>
          <w:rFonts w:ascii="Times New Roman" w:hAnsi="Times New Roman" w:cs="Times New Roman"/>
          <w:sz w:val="20"/>
          <w:szCs w:val="20"/>
        </w:rPr>
      </w:pPr>
    </w:p>
    <w:p w:rsidR="00D16966" w:rsidRDefault="00D16966" w:rsidP="00D16966">
      <w:pPr>
        <w:pStyle w:val="a3"/>
        <w:rPr>
          <w:rFonts w:ascii="Times New Roman" w:hAnsi="Times New Roman" w:cs="Times New Roman"/>
          <w:sz w:val="20"/>
          <w:szCs w:val="20"/>
        </w:rPr>
      </w:pPr>
    </w:p>
    <w:p w:rsidR="00D16966" w:rsidRDefault="00D16966" w:rsidP="00D16966">
      <w:pPr>
        <w:pStyle w:val="a3"/>
        <w:rPr>
          <w:rFonts w:ascii="Times New Roman" w:hAnsi="Times New Roman" w:cs="Times New Roman"/>
          <w:sz w:val="20"/>
          <w:szCs w:val="20"/>
        </w:rPr>
      </w:pPr>
    </w:p>
    <w:p w:rsidR="00D16966" w:rsidRDefault="00D16966" w:rsidP="00D16966">
      <w:pPr>
        <w:pStyle w:val="a3"/>
        <w:rPr>
          <w:rFonts w:ascii="Times New Roman" w:hAnsi="Times New Roman" w:cs="Times New Roman"/>
          <w:sz w:val="20"/>
          <w:szCs w:val="20"/>
        </w:rPr>
      </w:pPr>
    </w:p>
    <w:p w:rsidR="00D16966" w:rsidRDefault="00D16966" w:rsidP="00D16966">
      <w:pPr>
        <w:pStyle w:val="a3"/>
        <w:rPr>
          <w:rFonts w:ascii="Times New Roman" w:hAnsi="Times New Roman" w:cs="Times New Roman"/>
          <w:sz w:val="20"/>
          <w:szCs w:val="20"/>
        </w:rPr>
      </w:pPr>
    </w:p>
    <w:p w:rsidR="00C85213" w:rsidRPr="006D7E4D" w:rsidRDefault="006B380B" w:rsidP="00C85213">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00C85213">
        <w:rPr>
          <w:rFonts w:ascii="Times New Roman" w:hAnsi="Times New Roman" w:cs="Times New Roman"/>
          <w:b/>
          <w:sz w:val="24"/>
          <w:szCs w:val="24"/>
        </w:rPr>
        <w:t xml:space="preserve"> Discussion</w:t>
      </w:r>
    </w:p>
    <w:p w:rsidR="00D16966" w:rsidRDefault="00D16966" w:rsidP="00D16966">
      <w:pPr>
        <w:pStyle w:val="a3"/>
        <w:rPr>
          <w:rFonts w:ascii="Times New Roman" w:hAnsi="Times New Roman" w:cs="Times New Roman"/>
          <w:sz w:val="20"/>
          <w:szCs w:val="20"/>
        </w:rPr>
      </w:pPr>
    </w:p>
    <w:p w:rsidR="008F2A1A" w:rsidRDefault="002E327C">
      <w:pPr>
        <w:pStyle w:val="a3"/>
        <w:spacing w:line="480" w:lineRule="auto"/>
        <w:ind w:firstLine="720"/>
        <w:jc w:val="both"/>
        <w:rPr>
          <w:rFonts w:ascii="Times New Roman" w:hAnsi="Times New Roman" w:cs="Times New Roman"/>
          <w:sz w:val="24"/>
          <w:szCs w:val="24"/>
        </w:rPr>
      </w:pPr>
      <w:r w:rsidRPr="00ED5F33">
        <w:rPr>
          <w:rFonts w:ascii="Times New Roman" w:hAnsi="Times New Roman" w:cs="Times New Roman"/>
          <w:sz w:val="24"/>
          <w:szCs w:val="24"/>
        </w:rPr>
        <w:t xml:space="preserve">Accumulating evidence </w:t>
      </w:r>
      <w:r w:rsidR="00BB7E87" w:rsidRPr="00EB533B">
        <w:rPr>
          <w:rFonts w:ascii="Times New Roman" w:hAnsi="Times New Roman" w:cs="Times New Roman"/>
          <w:sz w:val="24"/>
          <w:szCs w:val="24"/>
        </w:rPr>
        <w:t xml:space="preserve">suggests </w:t>
      </w:r>
      <w:r w:rsidR="00B705D8">
        <w:rPr>
          <w:rFonts w:ascii="Times New Roman" w:hAnsi="Times New Roman" w:cs="Times New Roman"/>
          <w:sz w:val="24"/>
          <w:szCs w:val="24"/>
        </w:rPr>
        <w:t xml:space="preserve">that </w:t>
      </w:r>
      <w:r w:rsidR="00C85213" w:rsidRPr="00EB533B">
        <w:rPr>
          <w:rFonts w:ascii="Times New Roman" w:hAnsi="Times New Roman" w:cs="Times New Roman"/>
          <w:sz w:val="24"/>
          <w:szCs w:val="24"/>
        </w:rPr>
        <w:t>sex differences</w:t>
      </w:r>
      <w:r w:rsidR="00BB7E87" w:rsidRPr="00EB533B">
        <w:rPr>
          <w:rFonts w:ascii="Times New Roman" w:hAnsi="Times New Roman" w:cs="Times New Roman"/>
          <w:sz w:val="24"/>
          <w:szCs w:val="24"/>
        </w:rPr>
        <w:t xml:space="preserve"> in general intelligence</w:t>
      </w:r>
      <w:r w:rsidR="00C85213" w:rsidRPr="00ED5F33">
        <w:rPr>
          <w:rFonts w:ascii="Times New Roman" w:hAnsi="Times New Roman" w:cs="Times New Roman"/>
          <w:sz w:val="24"/>
          <w:szCs w:val="24"/>
        </w:rPr>
        <w:t>are</w:t>
      </w:r>
      <w:r w:rsidR="00C85213" w:rsidRPr="00EB533B">
        <w:rPr>
          <w:rFonts w:ascii="Times New Roman" w:hAnsi="Times New Roman" w:cs="Times New Roman"/>
          <w:sz w:val="24"/>
          <w:szCs w:val="24"/>
        </w:rPr>
        <w:t xml:space="preserve"> negligible (Aluja-Fabreg</w:t>
      </w:r>
      <w:r w:rsidR="006B380B" w:rsidRPr="00EB533B">
        <w:rPr>
          <w:rFonts w:ascii="Times New Roman" w:hAnsi="Times New Roman" w:cs="Times New Roman"/>
          <w:sz w:val="24"/>
          <w:szCs w:val="24"/>
        </w:rPr>
        <w:t>at et al.</w:t>
      </w:r>
      <w:r w:rsidR="00C85213" w:rsidRPr="00EB533B">
        <w:rPr>
          <w:rFonts w:ascii="Times New Roman" w:hAnsi="Times New Roman" w:cs="Times New Roman"/>
          <w:sz w:val="24"/>
          <w:szCs w:val="24"/>
        </w:rPr>
        <w:t>, 2000; Colom et al., 2000; Colom &amp;Garzia-Lopez, 2002</w:t>
      </w:r>
      <w:r w:rsidR="00443A0B" w:rsidRPr="00EB533B">
        <w:rPr>
          <w:rFonts w:ascii="Times New Roman" w:hAnsi="Times New Roman" w:cs="Times New Roman"/>
          <w:sz w:val="24"/>
          <w:szCs w:val="24"/>
        </w:rPr>
        <w:t>).</w:t>
      </w:r>
      <w:r w:rsidR="00B67969" w:rsidRPr="00EB533B">
        <w:rPr>
          <w:rFonts w:ascii="Times New Roman" w:hAnsi="Times New Roman" w:cs="Times New Roman"/>
          <w:sz w:val="24"/>
          <w:szCs w:val="24"/>
        </w:rPr>
        <w:t xml:space="preserve"> Howe</w:t>
      </w:r>
      <w:r w:rsidR="009E1952" w:rsidRPr="00ED5F33">
        <w:rPr>
          <w:rFonts w:ascii="Times New Roman" w:hAnsi="Times New Roman" w:cs="Times New Roman"/>
          <w:sz w:val="24"/>
          <w:szCs w:val="24"/>
        </w:rPr>
        <w:t>ver</w:t>
      </w:r>
      <w:r w:rsidR="009E1952" w:rsidRPr="00EB533B">
        <w:rPr>
          <w:rFonts w:ascii="Times New Roman" w:hAnsi="Times New Roman" w:cs="Times New Roman"/>
          <w:sz w:val="24"/>
          <w:szCs w:val="24"/>
        </w:rPr>
        <w:t>,</w:t>
      </w:r>
      <w:r w:rsidR="00FF6EA0" w:rsidRPr="00EB533B">
        <w:rPr>
          <w:rFonts w:ascii="Times New Roman" w:hAnsi="Times New Roman" w:cs="Times New Roman"/>
          <w:sz w:val="24"/>
          <w:szCs w:val="24"/>
        </w:rPr>
        <w:t>sex differen</w:t>
      </w:r>
      <w:r w:rsidR="009E1952" w:rsidRPr="00EB533B">
        <w:rPr>
          <w:rFonts w:ascii="Times New Roman" w:hAnsi="Times New Roman" w:cs="Times New Roman"/>
          <w:sz w:val="24"/>
          <w:szCs w:val="24"/>
        </w:rPr>
        <w:t>ces</w:t>
      </w:r>
      <w:r w:rsidR="00B705D8">
        <w:rPr>
          <w:rFonts w:ascii="Times New Roman" w:hAnsi="Times New Roman" w:cs="Times New Roman"/>
          <w:sz w:val="24"/>
          <w:szCs w:val="24"/>
        </w:rPr>
        <w:t>persist</w:t>
      </w:r>
      <w:r w:rsidR="00FF6EA0" w:rsidRPr="00EB533B">
        <w:rPr>
          <w:rFonts w:ascii="Times New Roman" w:hAnsi="Times New Roman" w:cs="Times New Roman"/>
          <w:sz w:val="24"/>
          <w:szCs w:val="24"/>
        </w:rPr>
        <w:t xml:space="preserve"> in certain</w:t>
      </w:r>
      <w:r w:rsidR="009E1952" w:rsidRPr="00EB533B">
        <w:rPr>
          <w:rFonts w:ascii="Times New Roman" w:hAnsi="Times New Roman" w:cs="Times New Roman"/>
          <w:sz w:val="24"/>
          <w:szCs w:val="24"/>
        </w:rPr>
        <w:t>, specific</w:t>
      </w:r>
      <w:r w:rsidR="00C85213" w:rsidRPr="00EB533B">
        <w:rPr>
          <w:rFonts w:ascii="Times New Roman" w:hAnsi="Times New Roman" w:cs="Times New Roman"/>
          <w:sz w:val="24"/>
          <w:szCs w:val="24"/>
        </w:rPr>
        <w:t xml:space="preserve"> cognitive </w:t>
      </w:r>
      <w:r w:rsidR="009E1952" w:rsidRPr="00EB533B">
        <w:rPr>
          <w:rFonts w:ascii="Times New Roman" w:hAnsi="Times New Roman" w:cs="Times New Roman"/>
          <w:sz w:val="24"/>
          <w:szCs w:val="24"/>
        </w:rPr>
        <w:t>domains such as in visuo</w:t>
      </w:r>
      <w:r w:rsidR="00D0231B">
        <w:rPr>
          <w:rFonts w:ascii="Times New Roman" w:hAnsi="Times New Roman" w:cs="Times New Roman"/>
          <w:sz w:val="24"/>
          <w:szCs w:val="24"/>
        </w:rPr>
        <w:t>-</w:t>
      </w:r>
      <w:r w:rsidR="009E1952" w:rsidRPr="00EB533B">
        <w:rPr>
          <w:rFonts w:ascii="Times New Roman" w:hAnsi="Times New Roman" w:cs="Times New Roman"/>
          <w:sz w:val="24"/>
          <w:szCs w:val="24"/>
        </w:rPr>
        <w:t>spatial ability</w:t>
      </w:r>
      <w:r w:rsidR="0077797A" w:rsidRPr="00EB533B">
        <w:rPr>
          <w:rFonts w:ascii="Times New Roman" w:hAnsi="Times New Roman" w:cs="Times New Roman"/>
          <w:sz w:val="24"/>
          <w:szCs w:val="24"/>
        </w:rPr>
        <w:t xml:space="preserve"> (see for example, </w:t>
      </w:r>
      <w:r w:rsidR="008F2A1A" w:rsidRPr="00EB533B">
        <w:rPr>
          <w:rFonts w:ascii="Times New Roman" w:hAnsi="Times New Roman" w:cs="Times New Roman"/>
          <w:sz w:val="24"/>
          <w:szCs w:val="24"/>
        </w:rPr>
        <w:t>Frenken et al., 2016</w:t>
      </w:r>
      <w:r w:rsidR="00BB7E87" w:rsidRPr="00EB533B">
        <w:rPr>
          <w:rFonts w:ascii="Times New Roman" w:hAnsi="Times New Roman" w:cs="Times New Roman"/>
          <w:sz w:val="24"/>
          <w:szCs w:val="24"/>
        </w:rPr>
        <w:t>; Miller &amp; Halpern, 2014</w:t>
      </w:r>
      <w:r w:rsidR="00C85213" w:rsidRPr="00ED5F33">
        <w:rPr>
          <w:rFonts w:ascii="Times New Roman" w:hAnsi="Times New Roman" w:cs="Times New Roman"/>
          <w:sz w:val="24"/>
          <w:szCs w:val="24"/>
        </w:rPr>
        <w:t>).</w:t>
      </w:r>
      <w:r w:rsidR="00443A0B">
        <w:rPr>
          <w:rFonts w:ascii="Times New Roman" w:hAnsi="Times New Roman" w:cs="Times New Roman"/>
          <w:sz w:val="24"/>
          <w:szCs w:val="24"/>
        </w:rPr>
        <w:t>Th</w:t>
      </w:r>
      <w:r w:rsidR="00C85213" w:rsidRPr="006D7E4D">
        <w:rPr>
          <w:rFonts w:ascii="Times New Roman" w:hAnsi="Times New Roman" w:cs="Times New Roman"/>
          <w:sz w:val="24"/>
          <w:szCs w:val="24"/>
        </w:rPr>
        <w:t xml:space="preserve">e present study </w:t>
      </w:r>
      <w:r w:rsidR="00443A0B">
        <w:rPr>
          <w:rFonts w:ascii="Times New Roman" w:hAnsi="Times New Roman" w:cs="Times New Roman"/>
          <w:sz w:val="24"/>
          <w:szCs w:val="24"/>
        </w:rPr>
        <w:t>provides new insight</w:t>
      </w:r>
      <w:r w:rsidR="000D6E5D">
        <w:rPr>
          <w:rFonts w:ascii="Times New Roman" w:hAnsi="Times New Roman" w:cs="Times New Roman"/>
          <w:sz w:val="24"/>
          <w:szCs w:val="24"/>
        </w:rPr>
        <w:t>s</w:t>
      </w:r>
      <w:r w:rsidR="00443A0B">
        <w:rPr>
          <w:rFonts w:ascii="Times New Roman" w:hAnsi="Times New Roman" w:cs="Times New Roman"/>
          <w:sz w:val="24"/>
          <w:szCs w:val="24"/>
        </w:rPr>
        <w:t xml:space="preserve"> into sex differences in cognition by exploring</w:t>
      </w:r>
      <w:r w:rsidR="00C85213">
        <w:rPr>
          <w:rFonts w:ascii="Times New Roman" w:hAnsi="Times New Roman" w:cs="Times New Roman"/>
          <w:sz w:val="24"/>
          <w:szCs w:val="24"/>
        </w:rPr>
        <w:t xml:space="preserve"> non-verbal and verbal abilities </w:t>
      </w:r>
      <w:r w:rsidR="00443A0B">
        <w:rPr>
          <w:rFonts w:ascii="Times New Roman" w:hAnsi="Times New Roman" w:cs="Times New Roman"/>
          <w:sz w:val="24"/>
          <w:szCs w:val="24"/>
        </w:rPr>
        <w:t xml:space="preserve">across development </w:t>
      </w:r>
      <w:r w:rsidR="00C85213">
        <w:rPr>
          <w:rFonts w:ascii="Times New Roman" w:hAnsi="Times New Roman" w:cs="Times New Roman"/>
          <w:sz w:val="24"/>
          <w:szCs w:val="24"/>
        </w:rPr>
        <w:t>in a large U</w:t>
      </w:r>
      <w:r w:rsidR="000F59BF">
        <w:rPr>
          <w:rFonts w:ascii="Times New Roman" w:hAnsi="Times New Roman" w:cs="Times New Roman"/>
          <w:sz w:val="24"/>
          <w:szCs w:val="24"/>
        </w:rPr>
        <w:t>K representative sample</w:t>
      </w:r>
      <w:r w:rsidR="00C85213" w:rsidRPr="006D7E4D">
        <w:rPr>
          <w:rFonts w:ascii="Times New Roman" w:hAnsi="Times New Roman" w:cs="Times New Roman"/>
          <w:sz w:val="24"/>
          <w:szCs w:val="24"/>
        </w:rPr>
        <w:t xml:space="preserve">. </w:t>
      </w:r>
      <w:r w:rsidR="000D6E5D">
        <w:rPr>
          <w:rFonts w:ascii="Times New Roman" w:hAnsi="Times New Roman" w:cs="Times New Roman"/>
          <w:sz w:val="24"/>
          <w:szCs w:val="24"/>
        </w:rPr>
        <w:t xml:space="preserve">The twin sample also allowed to test the effect of </w:t>
      </w:r>
      <w:r w:rsidR="008F2A1A">
        <w:rPr>
          <w:rFonts w:ascii="Times New Roman" w:hAnsi="Times New Roman" w:cs="Times New Roman"/>
          <w:sz w:val="24"/>
          <w:szCs w:val="24"/>
        </w:rPr>
        <w:t xml:space="preserve">prenatal </w:t>
      </w:r>
      <w:r w:rsidR="000D6E5D">
        <w:rPr>
          <w:rFonts w:ascii="Times New Roman" w:hAnsi="Times New Roman" w:cs="Times New Roman"/>
          <w:sz w:val="24"/>
          <w:szCs w:val="24"/>
        </w:rPr>
        <w:t>t</w:t>
      </w:r>
      <w:r w:rsidR="00C454E9">
        <w:rPr>
          <w:rFonts w:ascii="Times New Roman" w:hAnsi="Times New Roman" w:cs="Times New Roman"/>
          <w:sz w:val="24"/>
          <w:szCs w:val="24"/>
        </w:rPr>
        <w:t xml:space="preserve">win </w:t>
      </w:r>
      <w:r w:rsidR="000D6E5D">
        <w:rPr>
          <w:rFonts w:ascii="Times New Roman" w:hAnsi="Times New Roman" w:cs="Times New Roman"/>
          <w:sz w:val="24"/>
          <w:szCs w:val="24"/>
        </w:rPr>
        <w:t>t</w:t>
      </w:r>
      <w:r w:rsidR="00C85213">
        <w:rPr>
          <w:rFonts w:ascii="Times New Roman" w:hAnsi="Times New Roman" w:cs="Times New Roman"/>
          <w:sz w:val="24"/>
          <w:szCs w:val="24"/>
        </w:rPr>
        <w:t>es</w:t>
      </w:r>
      <w:r w:rsidR="000D6E5D">
        <w:rPr>
          <w:rFonts w:ascii="Times New Roman" w:hAnsi="Times New Roman" w:cs="Times New Roman"/>
          <w:sz w:val="24"/>
          <w:szCs w:val="24"/>
        </w:rPr>
        <w:t>tosterone t</w:t>
      </w:r>
      <w:r w:rsidR="00C454E9">
        <w:rPr>
          <w:rFonts w:ascii="Times New Roman" w:hAnsi="Times New Roman" w:cs="Times New Roman"/>
          <w:sz w:val="24"/>
          <w:szCs w:val="24"/>
        </w:rPr>
        <w:t>ransfer</w:t>
      </w:r>
      <w:r w:rsidR="006B38C7">
        <w:rPr>
          <w:rFonts w:ascii="Times New Roman" w:hAnsi="Times New Roman" w:cs="Times New Roman"/>
          <w:sz w:val="24"/>
          <w:szCs w:val="24"/>
        </w:rPr>
        <w:t xml:space="preserve"> on verbal and non-verbal abilities </w:t>
      </w:r>
      <w:r w:rsidR="008F2A1A">
        <w:rPr>
          <w:rFonts w:ascii="Times New Roman" w:hAnsi="Times New Roman" w:cs="Times New Roman"/>
          <w:sz w:val="24"/>
          <w:szCs w:val="24"/>
        </w:rPr>
        <w:t xml:space="preserve">from males </w:t>
      </w:r>
      <w:r w:rsidR="006B38C7">
        <w:rPr>
          <w:rFonts w:ascii="Times New Roman" w:hAnsi="Times New Roman" w:cs="Times New Roman"/>
          <w:sz w:val="24"/>
          <w:szCs w:val="24"/>
        </w:rPr>
        <w:t>to</w:t>
      </w:r>
      <w:r w:rsidR="000D6E5D">
        <w:rPr>
          <w:rFonts w:ascii="Times New Roman" w:hAnsi="Times New Roman" w:cs="Times New Roman"/>
          <w:sz w:val="24"/>
          <w:szCs w:val="24"/>
        </w:rPr>
        <w:t xml:space="preserve"> their female co-twins</w:t>
      </w:r>
      <w:r w:rsidR="008F2A1A">
        <w:rPr>
          <w:rFonts w:ascii="Times New Roman" w:hAnsi="Times New Roman" w:cs="Times New Roman"/>
          <w:sz w:val="24"/>
          <w:szCs w:val="24"/>
        </w:rPr>
        <w:t xml:space="preserve">. </w:t>
      </w:r>
    </w:p>
    <w:p w:rsidR="002F604F" w:rsidRPr="00EB533B" w:rsidRDefault="008F2A1A" w:rsidP="009C0BCA">
      <w:pPr>
        <w:pStyle w:val="a3"/>
        <w:spacing w:line="480" w:lineRule="auto"/>
        <w:ind w:firstLine="720"/>
        <w:jc w:val="both"/>
        <w:rPr>
          <w:rFonts w:ascii="Times New Roman" w:hAnsi="Times New Roman" w:cs="Times New Roman"/>
          <w:sz w:val="24"/>
          <w:szCs w:val="24"/>
        </w:rPr>
      </w:pPr>
      <w:r w:rsidRPr="009C0BCA">
        <w:rPr>
          <w:rFonts w:ascii="Times New Roman" w:hAnsi="Times New Roman" w:cs="Times New Roman"/>
          <w:b/>
          <w:i/>
          <w:sz w:val="24"/>
          <w:szCs w:val="24"/>
        </w:rPr>
        <w:t xml:space="preserve">Sex Differences. </w:t>
      </w:r>
      <w:r w:rsidR="00E04466">
        <w:rPr>
          <w:rFonts w:ascii="Times New Roman" w:hAnsi="Times New Roman" w:cs="Times New Roman"/>
          <w:sz w:val="24"/>
          <w:szCs w:val="24"/>
        </w:rPr>
        <w:t xml:space="preserve">Females scored </w:t>
      </w:r>
      <w:r>
        <w:rPr>
          <w:rFonts w:ascii="Times New Roman" w:hAnsi="Times New Roman" w:cs="Times New Roman"/>
          <w:sz w:val="24"/>
          <w:szCs w:val="24"/>
        </w:rPr>
        <w:t>higher than males on both verbal and non-verbal abilities at 2, 3 and 4 years of age.  These findings indicate that females have an adva</w:t>
      </w:r>
      <w:r w:rsidR="00E04B99">
        <w:rPr>
          <w:rFonts w:ascii="Times New Roman" w:hAnsi="Times New Roman" w:cs="Times New Roman"/>
          <w:sz w:val="24"/>
          <w:szCs w:val="24"/>
        </w:rPr>
        <w:t>ntage over males in the first 4-</w:t>
      </w:r>
      <w:r>
        <w:rPr>
          <w:rFonts w:ascii="Times New Roman" w:hAnsi="Times New Roman" w:cs="Times New Roman"/>
          <w:sz w:val="24"/>
          <w:szCs w:val="24"/>
        </w:rPr>
        <w:t>years of life in most cognitive domains.</w:t>
      </w:r>
      <w:r w:rsidR="00F21012" w:rsidRPr="00F21012">
        <w:rPr>
          <w:rFonts w:ascii="Times New Roman" w:hAnsi="Times New Roman" w:cs="Times New Roman"/>
          <w:color w:val="000000"/>
          <w:sz w:val="24"/>
          <w:szCs w:val="24"/>
        </w:rPr>
        <w:t xml:space="preserve">These sex differences in pre-pubertal cognitive abilities could be due to girls’ overall faster development at this stage, potentially leading to advantage in a number of traits. </w:t>
      </w:r>
      <w:r w:rsidR="00C74BAD">
        <w:rPr>
          <w:rFonts w:ascii="Times New Roman" w:hAnsi="Times New Roman" w:cs="Times New Roman"/>
          <w:color w:val="000000"/>
          <w:sz w:val="24"/>
          <w:szCs w:val="24"/>
        </w:rPr>
        <w:t>For example, s</w:t>
      </w:r>
      <w:r w:rsidR="00F21012" w:rsidRPr="00F21012">
        <w:rPr>
          <w:rFonts w:ascii="Times New Roman" w:hAnsi="Times New Roman" w:cs="Times New Roman"/>
          <w:color w:val="000000"/>
          <w:sz w:val="24"/>
          <w:szCs w:val="24"/>
        </w:rPr>
        <w:t>e</w:t>
      </w:r>
      <w:r w:rsidR="00F21012" w:rsidRPr="00F21012">
        <w:rPr>
          <w:rFonts w:ascii="Times New Roman" w:hAnsi="Times New Roman" w:cs="Times New Roman"/>
          <w:sz w:val="24"/>
          <w:szCs w:val="24"/>
        </w:rPr>
        <w:t xml:space="preserve">x differences </w:t>
      </w:r>
      <w:r w:rsidR="00C74BAD">
        <w:rPr>
          <w:rFonts w:ascii="Times New Roman" w:hAnsi="Times New Roman" w:cs="Times New Roman"/>
          <w:sz w:val="24"/>
          <w:szCs w:val="24"/>
        </w:rPr>
        <w:t xml:space="preserve">have been reported </w:t>
      </w:r>
      <w:r w:rsidR="00F21012" w:rsidRPr="00F21012">
        <w:rPr>
          <w:rFonts w:ascii="Times New Roman" w:hAnsi="Times New Roman" w:cs="Times New Roman"/>
          <w:sz w:val="24"/>
          <w:szCs w:val="24"/>
        </w:rPr>
        <w:t>in brain maturation pr</w:t>
      </w:r>
      <w:r w:rsidR="00C74BAD">
        <w:rPr>
          <w:rFonts w:ascii="Times New Roman" w:hAnsi="Times New Roman" w:cs="Times New Roman"/>
          <w:sz w:val="24"/>
          <w:szCs w:val="24"/>
        </w:rPr>
        <w:t>ocesses in a sample of</w:t>
      </w:r>
      <w:r w:rsidR="00F21012" w:rsidRPr="00F21012">
        <w:rPr>
          <w:rFonts w:ascii="Times New Roman" w:hAnsi="Times New Roman" w:cs="Times New Roman"/>
          <w:sz w:val="24"/>
          <w:szCs w:val="24"/>
        </w:rPr>
        <w:t xml:space="preserve"> pr</w:t>
      </w:r>
      <w:r w:rsidR="00C74BAD">
        <w:rPr>
          <w:rFonts w:ascii="Times New Roman" w:hAnsi="Times New Roman" w:cs="Times New Roman"/>
          <w:sz w:val="24"/>
          <w:szCs w:val="24"/>
        </w:rPr>
        <w:t>e-pubertal and adolescent participants using a cross-sectional design</w:t>
      </w:r>
      <w:r w:rsidR="00F21012" w:rsidRPr="00F21012">
        <w:rPr>
          <w:rFonts w:ascii="Times New Roman" w:hAnsi="Times New Roman" w:cs="Times New Roman"/>
          <w:sz w:val="24"/>
          <w:szCs w:val="24"/>
        </w:rPr>
        <w:t xml:space="preserve"> (De Bel</w:t>
      </w:r>
      <w:r w:rsidR="00C74BAD">
        <w:rPr>
          <w:rFonts w:ascii="Times New Roman" w:hAnsi="Times New Roman" w:cs="Times New Roman"/>
          <w:sz w:val="24"/>
          <w:szCs w:val="24"/>
        </w:rPr>
        <w:t>lis et al.</w:t>
      </w:r>
      <w:r w:rsidR="00F21012" w:rsidRPr="00F21012">
        <w:rPr>
          <w:rFonts w:ascii="Times New Roman" w:hAnsi="Times New Roman" w:cs="Times New Roman"/>
          <w:sz w:val="24"/>
          <w:szCs w:val="24"/>
        </w:rPr>
        <w:t xml:space="preserve">, 2001). </w:t>
      </w:r>
      <w:r w:rsidR="00C74BAD">
        <w:rPr>
          <w:rFonts w:ascii="Times New Roman" w:hAnsi="Times New Roman" w:cs="Times New Roman"/>
          <w:sz w:val="24"/>
          <w:szCs w:val="24"/>
        </w:rPr>
        <w:t xml:space="preserve">Differential </w:t>
      </w:r>
      <w:r w:rsidR="00F21012" w:rsidRPr="00F21012">
        <w:rPr>
          <w:rFonts w:ascii="Times New Roman" w:hAnsi="Times New Roman" w:cs="Times New Roman"/>
          <w:sz w:val="24"/>
          <w:szCs w:val="24"/>
        </w:rPr>
        <w:t xml:space="preserve">brain development </w:t>
      </w:r>
      <w:r w:rsidR="00C74BAD">
        <w:rPr>
          <w:rFonts w:ascii="Times New Roman" w:hAnsi="Times New Roman" w:cs="Times New Roman"/>
          <w:sz w:val="24"/>
          <w:szCs w:val="24"/>
        </w:rPr>
        <w:t>could therefore influence</w:t>
      </w:r>
      <w:r w:rsidR="00F21012" w:rsidRPr="00F21012">
        <w:rPr>
          <w:rFonts w:ascii="Times New Roman" w:hAnsi="Times New Roman" w:cs="Times New Roman"/>
          <w:sz w:val="24"/>
          <w:szCs w:val="24"/>
        </w:rPr>
        <w:t xml:space="preserve"> sex differences </w:t>
      </w:r>
      <w:r w:rsidR="00C74BAD">
        <w:rPr>
          <w:rFonts w:ascii="Times New Roman" w:hAnsi="Times New Roman" w:cs="Times New Roman"/>
          <w:sz w:val="24"/>
          <w:szCs w:val="24"/>
        </w:rPr>
        <w:t>in non-verbal and verbal abilities</w:t>
      </w:r>
      <w:r w:rsidR="00F21012" w:rsidRPr="00F21012">
        <w:rPr>
          <w:rFonts w:ascii="Times New Roman" w:eastAsia="Times New Roman" w:hAnsi="Times New Roman" w:cs="Times New Roman"/>
          <w:sz w:val="24"/>
          <w:szCs w:val="24"/>
          <w:lang w:eastAsia="en-GB"/>
        </w:rPr>
        <w:t>(Ga</w:t>
      </w:r>
      <w:r w:rsidR="00A83069">
        <w:rPr>
          <w:rFonts w:ascii="Times New Roman" w:eastAsia="Times New Roman" w:hAnsi="Times New Roman" w:cs="Times New Roman"/>
          <w:sz w:val="24"/>
          <w:szCs w:val="24"/>
          <w:lang w:eastAsia="en-GB"/>
        </w:rPr>
        <w:t>lsworthy et al.</w:t>
      </w:r>
      <w:r w:rsidR="00F21012" w:rsidRPr="00F21012">
        <w:rPr>
          <w:rFonts w:ascii="Times New Roman" w:eastAsia="Times New Roman" w:hAnsi="Times New Roman" w:cs="Times New Roman"/>
          <w:sz w:val="24"/>
          <w:szCs w:val="24"/>
          <w:lang w:eastAsia="en-GB"/>
        </w:rPr>
        <w:t>, 2000)</w:t>
      </w:r>
      <w:r w:rsidR="00C74BAD">
        <w:rPr>
          <w:rFonts w:ascii="Times New Roman" w:eastAsia="Times New Roman" w:hAnsi="Times New Roman" w:cs="Times New Roman"/>
          <w:sz w:val="24"/>
          <w:szCs w:val="24"/>
          <w:lang w:eastAsia="en-GB"/>
        </w:rPr>
        <w:t>, but</w:t>
      </w:r>
      <w:r w:rsidR="00FE4991" w:rsidRPr="00ED5F33">
        <w:rPr>
          <w:rFonts w:ascii="Times New Roman" w:eastAsia="Times New Roman" w:hAnsi="Times New Roman" w:cs="Times New Roman"/>
          <w:sz w:val="24"/>
          <w:szCs w:val="24"/>
          <w:lang w:eastAsia="en-GB"/>
        </w:rPr>
        <w:t>no</w:t>
      </w:r>
      <w:r w:rsidR="002E54DF" w:rsidRPr="00ED5F33">
        <w:rPr>
          <w:rFonts w:ascii="Times New Roman" w:eastAsia="Times New Roman" w:hAnsi="Times New Roman" w:cs="Times New Roman"/>
          <w:sz w:val="24"/>
          <w:szCs w:val="24"/>
          <w:lang w:eastAsia="en-GB"/>
        </w:rPr>
        <w:t xml:space="preserve"> conclusion</w:t>
      </w:r>
      <w:r w:rsidR="002E54DF" w:rsidRPr="00EB533B">
        <w:rPr>
          <w:rFonts w:ascii="Times New Roman" w:eastAsia="Times New Roman" w:hAnsi="Times New Roman" w:cs="Times New Roman"/>
          <w:sz w:val="24"/>
          <w:szCs w:val="24"/>
          <w:lang w:eastAsia="en-GB"/>
        </w:rPr>
        <w:t xml:space="preserve">on the causality </w:t>
      </w:r>
      <w:r w:rsidR="00FE4991" w:rsidRPr="00EB533B">
        <w:rPr>
          <w:rFonts w:ascii="Times New Roman" w:eastAsia="Times New Roman" w:hAnsi="Times New Roman" w:cs="Times New Roman"/>
          <w:sz w:val="24"/>
          <w:szCs w:val="24"/>
          <w:lang w:eastAsia="en-GB"/>
        </w:rPr>
        <w:t>can be made</w:t>
      </w:r>
      <w:r w:rsidR="00FE4991">
        <w:rPr>
          <w:rFonts w:ascii="Times New Roman" w:eastAsia="Times New Roman" w:hAnsi="Times New Roman" w:cs="Times New Roman"/>
          <w:sz w:val="24"/>
          <w:szCs w:val="24"/>
          <w:lang w:eastAsia="en-GB"/>
        </w:rPr>
        <w:t xml:space="preserve"> without replicating the </w:t>
      </w:r>
      <w:r w:rsidR="002E54DF">
        <w:rPr>
          <w:rFonts w:ascii="Times New Roman" w:eastAsia="Times New Roman" w:hAnsi="Times New Roman" w:cs="Times New Roman"/>
          <w:sz w:val="24"/>
          <w:szCs w:val="24"/>
          <w:lang w:eastAsia="en-GB"/>
        </w:rPr>
        <w:t>findings in</w:t>
      </w:r>
      <w:r w:rsidR="00FE4991">
        <w:rPr>
          <w:rFonts w:ascii="Times New Roman" w:eastAsia="Times New Roman" w:hAnsi="Times New Roman" w:cs="Times New Roman"/>
          <w:sz w:val="24"/>
          <w:szCs w:val="24"/>
          <w:lang w:eastAsia="en-GB"/>
        </w:rPr>
        <w:t xml:space="preserve"> a longitudinal</w:t>
      </w:r>
      <w:r w:rsidR="002E54DF">
        <w:rPr>
          <w:rFonts w:ascii="Times New Roman" w:eastAsia="Times New Roman" w:hAnsi="Times New Roman" w:cs="Times New Roman"/>
          <w:sz w:val="24"/>
          <w:szCs w:val="24"/>
          <w:lang w:eastAsia="en-GB"/>
        </w:rPr>
        <w:t xml:space="preserve"> sample</w:t>
      </w:r>
      <w:r w:rsidR="00F21012" w:rsidRPr="00F21012">
        <w:rPr>
          <w:rFonts w:ascii="Times New Roman" w:eastAsia="Times New Roman" w:hAnsi="Times New Roman" w:cs="Times New Roman"/>
          <w:sz w:val="24"/>
          <w:szCs w:val="24"/>
          <w:lang w:eastAsia="en-GB"/>
        </w:rPr>
        <w:t>.</w:t>
      </w:r>
      <w:r>
        <w:rPr>
          <w:rFonts w:ascii="Times New Roman" w:hAnsi="Times New Roman" w:cs="Times New Roman"/>
          <w:sz w:val="24"/>
          <w:szCs w:val="24"/>
        </w:rPr>
        <w:t>At age 7</w:t>
      </w:r>
      <w:r w:rsidR="00F76B2B">
        <w:rPr>
          <w:rFonts w:ascii="Times New Roman" w:hAnsi="Times New Roman" w:cs="Times New Roman"/>
          <w:sz w:val="24"/>
          <w:szCs w:val="24"/>
        </w:rPr>
        <w:t>,</w:t>
      </w:r>
      <w:r>
        <w:rPr>
          <w:rFonts w:ascii="Times New Roman" w:hAnsi="Times New Roman" w:cs="Times New Roman"/>
          <w:sz w:val="24"/>
          <w:szCs w:val="24"/>
        </w:rPr>
        <w:t xml:space="preserve"> there were no statistically significant</w:t>
      </w:r>
      <w:r w:rsidR="0027797E">
        <w:rPr>
          <w:rFonts w:ascii="Times New Roman" w:hAnsi="Times New Roman" w:cs="Times New Roman"/>
          <w:sz w:val="24"/>
          <w:szCs w:val="24"/>
        </w:rPr>
        <w:t xml:space="preserve"> sex differences; and at ages</w:t>
      </w:r>
      <w:r>
        <w:rPr>
          <w:rFonts w:ascii="Times New Roman" w:hAnsi="Times New Roman" w:cs="Times New Roman"/>
          <w:sz w:val="24"/>
          <w:szCs w:val="24"/>
        </w:rPr>
        <w:t xml:space="preserve"> 10 a</w:t>
      </w:r>
      <w:r w:rsidR="00E04466">
        <w:rPr>
          <w:rFonts w:ascii="Times New Roman" w:hAnsi="Times New Roman" w:cs="Times New Roman"/>
          <w:sz w:val="24"/>
          <w:szCs w:val="24"/>
        </w:rPr>
        <w:t>nd 12</w:t>
      </w:r>
      <w:r w:rsidR="00F76B2B">
        <w:rPr>
          <w:rFonts w:ascii="Times New Roman" w:hAnsi="Times New Roman" w:cs="Times New Roman"/>
          <w:sz w:val="24"/>
          <w:szCs w:val="24"/>
        </w:rPr>
        <w:t>,</w:t>
      </w:r>
      <w:r w:rsidR="00E04466">
        <w:rPr>
          <w:rFonts w:ascii="Times New Roman" w:hAnsi="Times New Roman" w:cs="Times New Roman"/>
          <w:sz w:val="24"/>
          <w:szCs w:val="24"/>
        </w:rPr>
        <w:t xml:space="preserve"> males scored</w:t>
      </w:r>
      <w:r>
        <w:rPr>
          <w:rFonts w:ascii="Times New Roman" w:hAnsi="Times New Roman" w:cs="Times New Roman"/>
          <w:sz w:val="24"/>
          <w:szCs w:val="24"/>
        </w:rPr>
        <w:t xml:space="preserve"> higher than females </w:t>
      </w:r>
      <w:r w:rsidR="004C6132">
        <w:rPr>
          <w:rFonts w:ascii="Times New Roman" w:hAnsi="Times New Roman" w:cs="Times New Roman"/>
          <w:sz w:val="24"/>
          <w:szCs w:val="24"/>
        </w:rPr>
        <w:t>on verbal ability</w:t>
      </w:r>
      <w:r>
        <w:rPr>
          <w:rFonts w:ascii="Times New Roman" w:hAnsi="Times New Roman" w:cs="Times New Roman"/>
          <w:sz w:val="24"/>
          <w:szCs w:val="24"/>
        </w:rPr>
        <w:t xml:space="preserve">. </w:t>
      </w:r>
      <w:r w:rsidR="00C705AC">
        <w:rPr>
          <w:rFonts w:ascii="Times New Roman" w:hAnsi="Times New Roman" w:cs="Times New Roman"/>
          <w:sz w:val="24"/>
          <w:szCs w:val="24"/>
        </w:rPr>
        <w:t>These</w:t>
      </w:r>
      <w:r>
        <w:rPr>
          <w:rFonts w:ascii="Times New Roman" w:hAnsi="Times New Roman" w:cs="Times New Roman"/>
          <w:sz w:val="24"/>
          <w:szCs w:val="24"/>
        </w:rPr>
        <w:t xml:space="preserve"> results showed that from 4-years onwards males are able to “catch up” with their female peers and to outperform t</w:t>
      </w:r>
      <w:r w:rsidR="004C6132">
        <w:rPr>
          <w:rFonts w:ascii="Times New Roman" w:hAnsi="Times New Roman" w:cs="Times New Roman"/>
          <w:sz w:val="24"/>
          <w:szCs w:val="24"/>
        </w:rPr>
        <w:t>hem on verbal ability from age 10 to</w:t>
      </w:r>
      <w:r>
        <w:rPr>
          <w:rFonts w:ascii="Times New Roman" w:hAnsi="Times New Roman" w:cs="Times New Roman"/>
          <w:sz w:val="24"/>
          <w:szCs w:val="24"/>
        </w:rPr>
        <w:t xml:space="preserve"> 12. </w:t>
      </w:r>
      <w:r w:rsidR="00F54A9C">
        <w:rPr>
          <w:rFonts w:ascii="Times New Roman" w:hAnsi="Times New Roman" w:cs="Times New Roman"/>
          <w:sz w:val="24"/>
          <w:szCs w:val="24"/>
        </w:rPr>
        <w:t>However,</w:t>
      </w:r>
      <w:r w:rsidR="00230B71">
        <w:rPr>
          <w:rFonts w:ascii="Times New Roman" w:hAnsi="Times New Roman" w:cs="Times New Roman"/>
          <w:sz w:val="24"/>
          <w:szCs w:val="24"/>
        </w:rPr>
        <w:t>at 14 and 16 years of age</w:t>
      </w:r>
      <w:r w:rsidR="00F76B2B">
        <w:rPr>
          <w:rFonts w:ascii="Times New Roman" w:hAnsi="Times New Roman" w:cs="Times New Roman"/>
          <w:sz w:val="24"/>
          <w:szCs w:val="24"/>
        </w:rPr>
        <w:t>,</w:t>
      </w:r>
      <w:r w:rsidR="00F54A9C">
        <w:rPr>
          <w:rFonts w:ascii="Times New Roman" w:hAnsi="Times New Roman" w:cs="Times New Roman"/>
          <w:sz w:val="24"/>
          <w:szCs w:val="24"/>
        </w:rPr>
        <w:t>n</w:t>
      </w:r>
      <w:r w:rsidR="00C705AC">
        <w:rPr>
          <w:rFonts w:ascii="Times New Roman" w:hAnsi="Times New Roman" w:cs="Times New Roman"/>
          <w:sz w:val="24"/>
          <w:szCs w:val="24"/>
        </w:rPr>
        <w:t>o statistically significant sex differences in non-verbal and verbal abilities were found</w:t>
      </w:r>
      <w:r w:rsidR="00126BA1">
        <w:rPr>
          <w:rFonts w:ascii="Times New Roman" w:hAnsi="Times New Roman" w:cs="Times New Roman"/>
          <w:sz w:val="24"/>
          <w:szCs w:val="24"/>
        </w:rPr>
        <w:t xml:space="preserve">. </w:t>
      </w:r>
      <w:r w:rsidR="00AA4510" w:rsidRPr="00EB533B">
        <w:rPr>
          <w:rFonts w:ascii="Times New Roman" w:eastAsia="Times New Roman" w:hAnsi="Times New Roman" w:cs="Times New Roman"/>
          <w:color w:val="000000"/>
          <w:sz w:val="24"/>
          <w:szCs w:val="24"/>
        </w:rPr>
        <w:t>Sex differences in verbal ability are not clear-cut. For example, it has been reported that males perform better than females on verbal analogies (</w:t>
      </w:r>
      <w:r w:rsidR="00AA4510" w:rsidRPr="00EB533B">
        <w:rPr>
          <w:rFonts w:ascii="Times New Roman" w:eastAsia="Times New Roman" w:hAnsi="Times New Roman" w:cs="Times New Roman"/>
          <w:color w:val="222222"/>
          <w:sz w:val="24"/>
          <w:szCs w:val="24"/>
          <w:shd w:val="clear" w:color="auto" w:fill="FFFFFF"/>
        </w:rPr>
        <w:t>Colom et al., 2004</w:t>
      </w:r>
      <w:r w:rsidR="00AA4510" w:rsidRPr="00EB533B">
        <w:rPr>
          <w:rFonts w:ascii="Times New Roman" w:eastAsia="Times New Roman" w:hAnsi="Times New Roman" w:cs="Times New Roman"/>
          <w:color w:val="000000"/>
          <w:sz w:val="24"/>
          <w:szCs w:val="24"/>
        </w:rPr>
        <w:t xml:space="preserve">); these findings might explain the higher performance of males in verbal ability measures at ages 10 and 12 in the present study. </w:t>
      </w:r>
    </w:p>
    <w:p w:rsidR="00C454E9" w:rsidRPr="00ED5F33" w:rsidRDefault="00041153" w:rsidP="009C0BCA">
      <w:pPr>
        <w:pStyle w:val="a3"/>
        <w:spacing w:line="480" w:lineRule="auto"/>
        <w:ind w:firstLine="720"/>
        <w:jc w:val="both"/>
        <w:rPr>
          <w:rFonts w:ascii="Times New Roman" w:hAnsi="Times New Roman" w:cs="Times New Roman"/>
          <w:sz w:val="24"/>
          <w:szCs w:val="24"/>
        </w:rPr>
      </w:pPr>
      <w:r w:rsidRPr="00EB533B">
        <w:rPr>
          <w:rFonts w:ascii="Times New Roman" w:eastAsia="Times New Roman" w:hAnsi="Times New Roman" w:cs="Times New Roman"/>
          <w:color w:val="000000"/>
          <w:sz w:val="24"/>
          <w:szCs w:val="24"/>
        </w:rPr>
        <w:t>Our findings contradict some previous studies that reported significant sex differences in some of the measures (see for example a meta-analysis by Lynn &amp;Irwing, 2004) that were employed in the current study.</w:t>
      </w:r>
      <w:r w:rsidR="005D4467" w:rsidRPr="00EB533B">
        <w:rPr>
          <w:rFonts w:ascii="Times New Roman" w:eastAsia="Times New Roman" w:hAnsi="Times New Roman" w:cs="Times New Roman"/>
          <w:color w:val="000000"/>
          <w:sz w:val="24"/>
          <w:szCs w:val="24"/>
        </w:rPr>
        <w:t xml:space="preserve"> However, there are differences between the samples</w:t>
      </w:r>
      <w:r w:rsidRPr="00EB533B">
        <w:rPr>
          <w:rFonts w:ascii="Times New Roman" w:eastAsia="Times New Roman" w:hAnsi="Times New Roman" w:cs="Times New Roman"/>
          <w:color w:val="000000"/>
          <w:sz w:val="24"/>
          <w:szCs w:val="24"/>
        </w:rPr>
        <w:t>. For example, the m</w:t>
      </w:r>
      <w:r w:rsidR="00301499" w:rsidRPr="00EB533B">
        <w:rPr>
          <w:rFonts w:ascii="Times New Roman" w:eastAsia="Times New Roman" w:hAnsi="Times New Roman" w:cs="Times New Roman"/>
          <w:color w:val="000000"/>
          <w:sz w:val="24"/>
          <w:szCs w:val="24"/>
        </w:rPr>
        <w:t xml:space="preserve">eta-analysis </w:t>
      </w:r>
      <w:r w:rsidR="00101854">
        <w:rPr>
          <w:rFonts w:ascii="Times New Roman" w:eastAsia="Times New Roman" w:hAnsi="Times New Roman" w:cs="Times New Roman"/>
          <w:color w:val="000000"/>
          <w:sz w:val="24"/>
          <w:szCs w:val="24"/>
        </w:rPr>
        <w:t>o</w:t>
      </w:r>
      <w:r w:rsidRPr="00EB533B">
        <w:rPr>
          <w:rFonts w:ascii="Times New Roman" w:eastAsia="Times New Roman" w:hAnsi="Times New Roman" w:cs="Times New Roman"/>
          <w:color w:val="000000"/>
          <w:sz w:val="24"/>
          <w:szCs w:val="24"/>
        </w:rPr>
        <w:t>n Progressive Matrices</w:t>
      </w:r>
      <w:r w:rsidR="00301499" w:rsidRPr="00EB533B">
        <w:rPr>
          <w:rFonts w:ascii="Times New Roman" w:eastAsia="Times New Roman" w:hAnsi="Times New Roman" w:cs="Times New Roman"/>
          <w:color w:val="000000"/>
          <w:sz w:val="24"/>
          <w:szCs w:val="24"/>
        </w:rPr>
        <w:t>, that found significant sex differences at age 16,</w:t>
      </w:r>
      <w:r w:rsidRPr="00EB533B">
        <w:rPr>
          <w:rFonts w:ascii="Times New Roman" w:eastAsia="Times New Roman" w:hAnsi="Times New Roman" w:cs="Times New Roman"/>
          <w:color w:val="000000"/>
          <w:sz w:val="24"/>
          <w:szCs w:val="24"/>
        </w:rPr>
        <w:t xml:space="preserve"> was based on international data, collected between the years 1939 – 2002 (Lynn &amp;Irwing, 2004). During this period, several sociodemographic changes, such as women’s improved access to education, have occurred, likely influencing cognitive sex differences (Halpern, 2014). The findings of this study could reflect differences in the characteristics of the samples between our study and previous </w:t>
      </w:r>
      <w:r w:rsidR="00B705D8">
        <w:rPr>
          <w:rFonts w:ascii="Times New Roman" w:eastAsia="Times New Roman" w:hAnsi="Times New Roman" w:cs="Times New Roman"/>
          <w:color w:val="000000"/>
          <w:sz w:val="24"/>
          <w:szCs w:val="24"/>
        </w:rPr>
        <w:t>research</w:t>
      </w:r>
      <w:r w:rsidRPr="00EB533B">
        <w:rPr>
          <w:rFonts w:ascii="Times New Roman" w:eastAsia="Times New Roman" w:hAnsi="Times New Roman" w:cs="Times New Roman"/>
          <w:color w:val="000000"/>
          <w:sz w:val="24"/>
          <w:szCs w:val="24"/>
        </w:rPr>
        <w:t>(e.g. our study used a large representative sample to explore sex differences in cognitive abilities); or that sex differences in certain cognitive abilities (e.g. general cognitive ability) are now negligible.</w:t>
      </w:r>
      <w:r w:rsidR="00F56728">
        <w:rPr>
          <w:rFonts w:ascii="Times New Roman" w:hAnsi="Times New Roman" w:cs="Times New Roman"/>
          <w:sz w:val="24"/>
          <w:szCs w:val="24"/>
        </w:rPr>
        <w:t>M</w:t>
      </w:r>
      <w:r w:rsidR="003E4D17">
        <w:rPr>
          <w:rFonts w:ascii="Times New Roman" w:hAnsi="Times New Roman" w:cs="Times New Roman"/>
          <w:sz w:val="24"/>
          <w:szCs w:val="24"/>
        </w:rPr>
        <w:t xml:space="preserve">ore </w:t>
      </w:r>
      <w:r w:rsidR="00F72196">
        <w:rPr>
          <w:rFonts w:ascii="Times New Roman" w:hAnsi="Times New Roman" w:cs="Times New Roman"/>
          <w:sz w:val="24"/>
          <w:szCs w:val="24"/>
        </w:rPr>
        <w:t>longitudinal</w:t>
      </w:r>
      <w:r w:rsidR="003E4D17">
        <w:rPr>
          <w:rFonts w:ascii="Times New Roman" w:hAnsi="Times New Roman" w:cs="Times New Roman"/>
          <w:sz w:val="24"/>
          <w:szCs w:val="24"/>
        </w:rPr>
        <w:t xml:space="preserve">research is necessary in order to understand </w:t>
      </w:r>
      <w:r w:rsidR="001D3443">
        <w:rPr>
          <w:rFonts w:ascii="Times New Roman" w:hAnsi="Times New Roman" w:cs="Times New Roman"/>
          <w:sz w:val="24"/>
          <w:szCs w:val="24"/>
        </w:rPr>
        <w:t xml:space="preserve">the mechanisms underlying </w:t>
      </w:r>
      <w:r w:rsidR="00F56728">
        <w:rPr>
          <w:rFonts w:ascii="Times New Roman" w:hAnsi="Times New Roman" w:cs="Times New Roman"/>
          <w:sz w:val="24"/>
          <w:szCs w:val="24"/>
        </w:rPr>
        <w:t xml:space="preserve">the observed </w:t>
      </w:r>
      <w:r w:rsidR="00F72196">
        <w:rPr>
          <w:rFonts w:ascii="Times New Roman" w:hAnsi="Times New Roman" w:cs="Times New Roman"/>
          <w:sz w:val="24"/>
          <w:szCs w:val="24"/>
        </w:rPr>
        <w:t>dynamics of</w:t>
      </w:r>
      <w:r w:rsidR="003E4D17">
        <w:rPr>
          <w:rFonts w:ascii="Times New Roman" w:hAnsi="Times New Roman" w:cs="Times New Roman"/>
          <w:sz w:val="24"/>
          <w:szCs w:val="24"/>
        </w:rPr>
        <w:t xml:space="preserve"> sex differences </w:t>
      </w:r>
      <w:r w:rsidR="00F72196">
        <w:rPr>
          <w:rFonts w:ascii="Times New Roman" w:hAnsi="Times New Roman" w:cs="Times New Roman"/>
          <w:sz w:val="24"/>
          <w:szCs w:val="24"/>
        </w:rPr>
        <w:t>across development</w:t>
      </w:r>
      <w:r w:rsidR="003E4D17">
        <w:rPr>
          <w:rFonts w:ascii="Times New Roman" w:hAnsi="Times New Roman" w:cs="Times New Roman"/>
          <w:sz w:val="24"/>
          <w:szCs w:val="24"/>
        </w:rPr>
        <w:t xml:space="preserve">. </w:t>
      </w:r>
      <w:r w:rsidR="001D3443">
        <w:rPr>
          <w:rFonts w:ascii="Times New Roman" w:hAnsi="Times New Roman" w:cs="Times New Roman"/>
          <w:sz w:val="24"/>
          <w:szCs w:val="24"/>
        </w:rPr>
        <w:t xml:space="preserve">For example, why do girls show on average better performance in verbal ability in the early years whereas at ages 10 and 12 boys perform </w:t>
      </w:r>
      <w:r w:rsidR="001D3443" w:rsidRPr="00ED5F33">
        <w:rPr>
          <w:rFonts w:ascii="Times New Roman" w:hAnsi="Times New Roman" w:cs="Times New Roman"/>
          <w:sz w:val="24"/>
          <w:szCs w:val="24"/>
        </w:rPr>
        <w:t>slightly better?</w:t>
      </w:r>
    </w:p>
    <w:p w:rsidR="00F81DD1" w:rsidRDefault="00F81DD1" w:rsidP="00EB533B">
      <w:pPr>
        <w:pStyle w:val="a3"/>
        <w:spacing w:line="480" w:lineRule="auto"/>
        <w:ind w:firstLine="720"/>
        <w:jc w:val="both"/>
        <w:rPr>
          <w:rFonts w:ascii="Times New Roman" w:hAnsi="Times New Roman" w:cs="Times New Roman"/>
          <w:sz w:val="24"/>
          <w:szCs w:val="24"/>
          <w:lang w:eastAsia="en-GB"/>
        </w:rPr>
      </w:pPr>
      <w:r w:rsidRPr="00EB533B">
        <w:rPr>
          <w:rFonts w:ascii="Times New Roman" w:hAnsi="Times New Roman" w:cs="Times New Roman"/>
          <w:sz w:val="24"/>
          <w:szCs w:val="24"/>
        </w:rPr>
        <w:t>Overall, the results of this study suggest that sex differences in most cognitive abilities are small or non-existent</w:t>
      </w:r>
      <w:r w:rsidRPr="00EB533B">
        <w:rPr>
          <w:rFonts w:ascii="Times New Roman" w:hAnsi="Times New Roman" w:cs="Times New Roman"/>
          <w:sz w:val="24"/>
          <w:szCs w:val="24"/>
          <w:lang w:eastAsia="en-GB"/>
        </w:rPr>
        <w:t>. This is consistent with behavioral genetic research that consistently finds negligible sex differences in the genetic and environmental etiology of individual differences in cognitive abilities and academic achievement (e.g., Kovas et al., 2007).  In combination with previous research that finds sizeable sex differences for visuo</w:t>
      </w:r>
      <w:r w:rsidR="00D0231B">
        <w:rPr>
          <w:rFonts w:ascii="Times New Roman" w:hAnsi="Times New Roman" w:cs="Times New Roman"/>
          <w:sz w:val="24"/>
          <w:szCs w:val="24"/>
          <w:lang w:eastAsia="en-GB"/>
        </w:rPr>
        <w:t>-</w:t>
      </w:r>
      <w:r w:rsidRPr="00EB533B">
        <w:rPr>
          <w:rFonts w:ascii="Times New Roman" w:hAnsi="Times New Roman" w:cs="Times New Roman"/>
          <w:sz w:val="24"/>
          <w:szCs w:val="24"/>
          <w:lang w:eastAsia="en-GB"/>
        </w:rPr>
        <w:t xml:space="preserve">spatial ability, such as mental rotation (Voyer et al., 1995), </w:t>
      </w:r>
      <w:r w:rsidR="00ED5F33">
        <w:rPr>
          <w:rFonts w:ascii="Times New Roman" w:hAnsi="Times New Roman" w:cs="Times New Roman"/>
          <w:sz w:val="24"/>
          <w:szCs w:val="24"/>
          <w:lang w:eastAsia="en-GB"/>
        </w:rPr>
        <w:t xml:space="preserve">and in </w:t>
      </w:r>
      <w:r w:rsidR="00D45F9E" w:rsidRPr="00EB533B">
        <w:rPr>
          <w:rFonts w:ascii="Times New Roman" w:hAnsi="Times New Roman" w:cs="Times New Roman"/>
          <w:sz w:val="24"/>
          <w:szCs w:val="24"/>
          <w:lang w:eastAsia="en-GB"/>
        </w:rPr>
        <w:t>early reading comprehension that relies on</w:t>
      </w:r>
      <w:r w:rsidRPr="00EB533B">
        <w:rPr>
          <w:rFonts w:ascii="Times New Roman" w:hAnsi="Times New Roman" w:cs="Times New Roman"/>
          <w:sz w:val="24"/>
          <w:szCs w:val="24"/>
          <w:lang w:eastAsia="en-GB"/>
        </w:rPr>
        <w:t>phonetic decoding (</w:t>
      </w:r>
      <w:r w:rsidR="00DE23C4" w:rsidRPr="00EB533B">
        <w:rPr>
          <w:rFonts w:ascii="Times New Roman" w:hAnsi="Times New Roman" w:cs="Times New Roman"/>
          <w:sz w:val="24"/>
          <w:szCs w:val="24"/>
          <w:lang w:eastAsia="en-GB"/>
        </w:rPr>
        <w:t>Hyde &amp;</w:t>
      </w:r>
      <w:r w:rsidR="00D45F9E" w:rsidRPr="00EB533B">
        <w:rPr>
          <w:rFonts w:ascii="Times New Roman" w:hAnsi="Times New Roman" w:cs="Times New Roman"/>
          <w:sz w:val="24"/>
          <w:szCs w:val="24"/>
          <w:lang w:eastAsia="en-GB"/>
        </w:rPr>
        <w:t xml:space="preserve"> Linn, 1988</w:t>
      </w:r>
      <w:r w:rsidRPr="00EB533B">
        <w:rPr>
          <w:rFonts w:ascii="Times New Roman" w:hAnsi="Times New Roman" w:cs="Times New Roman"/>
          <w:sz w:val="24"/>
          <w:szCs w:val="24"/>
          <w:lang w:eastAsia="en-GB"/>
        </w:rPr>
        <w:t xml:space="preserve">), the results suggest that sex differences are limited to these specific skills (due to evolutionary pressures).  Some small and inconsistent sex differences observed in academic achievement and other abilities may </w:t>
      </w:r>
      <w:r w:rsidR="003B353A">
        <w:rPr>
          <w:rFonts w:ascii="Times New Roman" w:hAnsi="Times New Roman" w:cs="Times New Roman"/>
          <w:sz w:val="24"/>
          <w:szCs w:val="24"/>
          <w:lang w:eastAsia="en-GB"/>
        </w:rPr>
        <w:t xml:space="preserve">partly </w:t>
      </w:r>
      <w:r w:rsidRPr="00EB533B">
        <w:rPr>
          <w:rFonts w:ascii="Times New Roman" w:hAnsi="Times New Roman" w:cs="Times New Roman"/>
          <w:sz w:val="24"/>
          <w:szCs w:val="24"/>
          <w:lang w:eastAsia="en-GB"/>
        </w:rPr>
        <w:t xml:space="preserve">reflect the ‘washed out’ effects of these evolutionary processes, to the extent that they contribute to other abilities. </w:t>
      </w:r>
      <w:r w:rsidRPr="00EB533B">
        <w:rPr>
          <w:rFonts w:ascii="Times New Roman" w:hAnsi="Times New Roman" w:cs="Times New Roman"/>
          <w:sz w:val="24"/>
          <w:szCs w:val="24"/>
        </w:rPr>
        <w:t>In our future research, we plan to test the TTT further employing measures that have shown moderate to large sex differences in previous studies (see for example, Voyer et al., 1995) and examining differences in genetic and environmental etiologies for males and females on these traits.</w:t>
      </w:r>
    </w:p>
    <w:p w:rsidR="003B353A" w:rsidRPr="009852DD" w:rsidRDefault="00C454E9" w:rsidP="009852DD">
      <w:pPr>
        <w:pStyle w:val="a3"/>
        <w:spacing w:line="480" w:lineRule="auto"/>
        <w:ind w:firstLine="720"/>
        <w:jc w:val="both"/>
        <w:rPr>
          <w:rFonts w:ascii="Times New Roman" w:hAnsi="Times New Roman" w:cs="Times New Roman"/>
          <w:sz w:val="24"/>
          <w:szCs w:val="24"/>
        </w:rPr>
      </w:pPr>
      <w:r w:rsidRPr="009C0BCA">
        <w:rPr>
          <w:rFonts w:ascii="Times New Roman" w:hAnsi="Times New Roman" w:cs="Times New Roman"/>
          <w:b/>
          <w:i/>
          <w:sz w:val="24"/>
          <w:szCs w:val="24"/>
        </w:rPr>
        <w:t>The Twin Testosterone Transfer Hypothesis</w:t>
      </w:r>
      <w:r w:rsidR="002A01CE">
        <w:rPr>
          <w:rFonts w:ascii="Times New Roman" w:hAnsi="Times New Roman" w:cs="Times New Roman"/>
          <w:b/>
          <w:i/>
          <w:sz w:val="24"/>
          <w:szCs w:val="24"/>
        </w:rPr>
        <w:t xml:space="preserve">. </w:t>
      </w:r>
      <w:r w:rsidR="002A01CE" w:rsidRPr="009C0BCA">
        <w:rPr>
          <w:rFonts w:ascii="Times New Roman" w:hAnsi="Times New Roman" w:cs="Times New Roman"/>
          <w:sz w:val="24"/>
          <w:szCs w:val="24"/>
        </w:rPr>
        <w:t xml:space="preserve">Two </w:t>
      </w:r>
      <w:r w:rsidR="002276D9">
        <w:rPr>
          <w:rFonts w:ascii="Times New Roman" w:hAnsi="Times New Roman" w:cs="Times New Roman"/>
          <w:sz w:val="24"/>
          <w:szCs w:val="24"/>
        </w:rPr>
        <w:t xml:space="preserve">previous </w:t>
      </w:r>
      <w:r w:rsidR="002A01CE" w:rsidRPr="009C0BCA">
        <w:rPr>
          <w:rFonts w:ascii="Times New Roman" w:hAnsi="Times New Roman" w:cs="Times New Roman"/>
          <w:sz w:val="24"/>
          <w:szCs w:val="24"/>
        </w:rPr>
        <w:t xml:space="preserve">studies have shown that females with twin brothers have </w:t>
      </w:r>
      <w:r w:rsidR="002276D9">
        <w:rPr>
          <w:rFonts w:ascii="Times New Roman" w:hAnsi="Times New Roman" w:cs="Times New Roman"/>
          <w:sz w:val="24"/>
          <w:szCs w:val="24"/>
        </w:rPr>
        <w:t>an</w:t>
      </w:r>
      <w:r w:rsidR="002A01CE" w:rsidRPr="009C0BCA">
        <w:rPr>
          <w:rFonts w:ascii="Times New Roman" w:hAnsi="Times New Roman" w:cs="Times New Roman"/>
          <w:sz w:val="24"/>
          <w:szCs w:val="24"/>
        </w:rPr>
        <w:t xml:space="preserve"> advantage in mental rotation performance over females with</w:t>
      </w:r>
      <w:r w:rsidR="00CE206B">
        <w:rPr>
          <w:rFonts w:ascii="Times New Roman" w:hAnsi="Times New Roman" w:cs="Times New Roman"/>
          <w:sz w:val="24"/>
          <w:szCs w:val="24"/>
        </w:rPr>
        <w:t xml:space="preserve"> twin sisters (</w:t>
      </w:r>
      <w:r w:rsidR="00B41553" w:rsidRPr="00CE206B">
        <w:rPr>
          <w:rFonts w:ascii="Times New Roman" w:hAnsi="Times New Roman" w:cs="Times New Roman"/>
          <w:i/>
          <w:sz w:val="24"/>
          <w:szCs w:val="24"/>
        </w:rPr>
        <w:t>d</w:t>
      </w:r>
      <w:r w:rsidR="00B41553">
        <w:rPr>
          <w:rFonts w:ascii="Times New Roman" w:hAnsi="Times New Roman" w:cs="Times New Roman"/>
          <w:sz w:val="24"/>
          <w:szCs w:val="24"/>
        </w:rPr>
        <w:t xml:space="preserve"> = .40, </w:t>
      </w:r>
      <w:r w:rsidR="00B41553" w:rsidRPr="009C0BCA">
        <w:rPr>
          <w:rFonts w:ascii="Times New Roman" w:hAnsi="Times New Roman" w:cs="Times New Roman"/>
          <w:sz w:val="24"/>
          <w:szCs w:val="24"/>
        </w:rPr>
        <w:t>Heil et al., 2011</w:t>
      </w:r>
      <w:r w:rsidR="00B41553">
        <w:rPr>
          <w:rFonts w:ascii="Times New Roman" w:hAnsi="Times New Roman" w:cs="Times New Roman"/>
          <w:sz w:val="24"/>
          <w:szCs w:val="24"/>
        </w:rPr>
        <w:t xml:space="preserve">; </w:t>
      </w:r>
      <w:r w:rsidR="00CE206B" w:rsidRPr="00CE206B">
        <w:rPr>
          <w:rFonts w:ascii="Times New Roman" w:hAnsi="Times New Roman" w:cs="Times New Roman"/>
          <w:i/>
          <w:sz w:val="24"/>
          <w:szCs w:val="24"/>
        </w:rPr>
        <w:t>d</w:t>
      </w:r>
      <w:r w:rsidR="00CE206B">
        <w:rPr>
          <w:rFonts w:ascii="Times New Roman" w:hAnsi="Times New Roman" w:cs="Times New Roman"/>
          <w:sz w:val="24"/>
          <w:szCs w:val="24"/>
        </w:rPr>
        <w:t xml:space="preserve"> = .30,</w:t>
      </w:r>
      <w:r w:rsidR="002A01CE" w:rsidRPr="009C0BCA">
        <w:rPr>
          <w:rFonts w:ascii="Times New Roman" w:hAnsi="Times New Roman" w:cs="Times New Roman"/>
          <w:sz w:val="24"/>
          <w:szCs w:val="24"/>
        </w:rPr>
        <w:t>Vuoksimaa et al., 2010</w:t>
      </w:r>
      <w:r w:rsidR="00B41553">
        <w:rPr>
          <w:rFonts w:ascii="Times New Roman" w:hAnsi="Times New Roman" w:cs="Times New Roman"/>
          <w:sz w:val="24"/>
          <w:szCs w:val="24"/>
        </w:rPr>
        <w:t xml:space="preserve">). </w:t>
      </w:r>
      <w:r w:rsidR="002A01CE" w:rsidRPr="006D7E4D">
        <w:rPr>
          <w:rFonts w:ascii="Times New Roman" w:hAnsi="Times New Roman" w:cs="Times New Roman"/>
          <w:sz w:val="24"/>
          <w:szCs w:val="24"/>
        </w:rPr>
        <w:t xml:space="preserve">However, </w:t>
      </w:r>
      <w:r w:rsidR="00B41553">
        <w:rPr>
          <w:rFonts w:ascii="Times New Roman" w:hAnsi="Times New Roman" w:cs="Times New Roman"/>
          <w:sz w:val="24"/>
          <w:szCs w:val="24"/>
        </w:rPr>
        <w:t xml:space="preserve">a recent </w:t>
      </w:r>
      <w:r w:rsidR="002A01CE">
        <w:rPr>
          <w:rFonts w:ascii="Times New Roman" w:hAnsi="Times New Roman" w:cs="Times New Roman"/>
          <w:sz w:val="24"/>
          <w:szCs w:val="24"/>
        </w:rPr>
        <w:t xml:space="preserve">twin study </w:t>
      </w:r>
      <w:r w:rsidR="002276D9">
        <w:rPr>
          <w:rFonts w:ascii="Times New Roman" w:hAnsi="Times New Roman" w:cs="Times New Roman"/>
          <w:sz w:val="24"/>
          <w:szCs w:val="24"/>
        </w:rPr>
        <w:t xml:space="preserve">that </w:t>
      </w:r>
      <w:r w:rsidR="002A01CE">
        <w:rPr>
          <w:rFonts w:ascii="Times New Roman" w:hAnsi="Times New Roman" w:cs="Times New Roman"/>
          <w:sz w:val="24"/>
          <w:szCs w:val="24"/>
        </w:rPr>
        <w:t xml:space="preserve">explored </w:t>
      </w:r>
      <w:r w:rsidR="00F613FF">
        <w:rPr>
          <w:rFonts w:ascii="Times New Roman" w:hAnsi="Times New Roman" w:cs="Times New Roman"/>
          <w:sz w:val="24"/>
          <w:szCs w:val="24"/>
        </w:rPr>
        <w:t xml:space="preserve">the </w:t>
      </w:r>
      <w:r w:rsidR="002276D9">
        <w:rPr>
          <w:rFonts w:ascii="Times New Roman" w:hAnsi="Times New Roman" w:cs="Times New Roman"/>
          <w:sz w:val="24"/>
          <w:szCs w:val="24"/>
        </w:rPr>
        <w:t>testosterone transfer</w:t>
      </w:r>
      <w:r w:rsidR="00B41553">
        <w:rPr>
          <w:rFonts w:ascii="Times New Roman" w:hAnsi="Times New Roman" w:cs="Times New Roman"/>
          <w:sz w:val="24"/>
          <w:szCs w:val="24"/>
        </w:rPr>
        <w:t xml:space="preserve"> effect in </w:t>
      </w:r>
      <w:r w:rsidR="00F613FF">
        <w:rPr>
          <w:rFonts w:ascii="Times New Roman" w:hAnsi="Times New Roman" w:cs="Times New Roman"/>
          <w:sz w:val="24"/>
          <w:szCs w:val="24"/>
        </w:rPr>
        <w:t>M</w:t>
      </w:r>
      <w:r w:rsidR="002A01CE">
        <w:rPr>
          <w:rFonts w:ascii="Times New Roman" w:hAnsi="Times New Roman" w:cs="Times New Roman"/>
          <w:sz w:val="24"/>
          <w:szCs w:val="24"/>
        </w:rPr>
        <w:t xml:space="preserve">athematics, English and Danish found no </w:t>
      </w:r>
      <w:r w:rsidR="002276D9">
        <w:rPr>
          <w:rFonts w:ascii="Times New Roman" w:hAnsi="Times New Roman" w:cs="Times New Roman"/>
          <w:sz w:val="24"/>
          <w:szCs w:val="24"/>
        </w:rPr>
        <w:t>support</w:t>
      </w:r>
      <w:r w:rsidR="002A01CE">
        <w:rPr>
          <w:rFonts w:ascii="Times New Roman" w:hAnsi="Times New Roman" w:cs="Times New Roman"/>
          <w:sz w:val="24"/>
          <w:szCs w:val="24"/>
        </w:rPr>
        <w:t xml:space="preserve"> fortheTTT</w:t>
      </w:r>
      <w:r w:rsidR="008227A8">
        <w:rPr>
          <w:rFonts w:ascii="Times New Roman" w:hAnsi="Times New Roman" w:cs="Times New Roman"/>
          <w:sz w:val="24"/>
          <w:szCs w:val="24"/>
        </w:rPr>
        <w:t xml:space="preserve"> hypothesis</w:t>
      </w:r>
      <w:r w:rsidR="002A01CE" w:rsidRPr="006D7E4D">
        <w:rPr>
          <w:rFonts w:ascii="Times New Roman" w:hAnsi="Times New Roman" w:cs="Times New Roman"/>
          <w:sz w:val="24"/>
          <w:szCs w:val="24"/>
        </w:rPr>
        <w:t xml:space="preserve"> in </w:t>
      </w:r>
      <w:r w:rsidR="002A01CE">
        <w:rPr>
          <w:rFonts w:ascii="Times New Roman" w:hAnsi="Times New Roman" w:cs="Times New Roman"/>
          <w:sz w:val="24"/>
          <w:szCs w:val="24"/>
        </w:rPr>
        <w:t xml:space="preserve">an adolescent sample (Ahrenfeldt et al., 2015).  </w:t>
      </w:r>
      <w:r w:rsidR="00D27398">
        <w:rPr>
          <w:rFonts w:ascii="Times New Roman" w:hAnsi="Times New Roman" w:cs="Times New Roman"/>
          <w:sz w:val="24"/>
          <w:szCs w:val="24"/>
        </w:rPr>
        <w:t>It is possible</w:t>
      </w:r>
      <w:r w:rsidR="002A01CE">
        <w:rPr>
          <w:rFonts w:ascii="Times New Roman" w:hAnsi="Times New Roman" w:cs="Times New Roman"/>
          <w:sz w:val="24"/>
          <w:szCs w:val="24"/>
        </w:rPr>
        <w:t xml:space="preserve"> that prenatal exposure to testosterone influence</w:t>
      </w:r>
      <w:r w:rsidR="002276D9">
        <w:rPr>
          <w:rFonts w:ascii="Times New Roman" w:hAnsi="Times New Roman" w:cs="Times New Roman"/>
          <w:sz w:val="24"/>
          <w:szCs w:val="24"/>
        </w:rPr>
        <w:t>s</w:t>
      </w:r>
      <w:r w:rsidR="002A01CE">
        <w:rPr>
          <w:rFonts w:ascii="Times New Roman" w:hAnsi="Times New Roman" w:cs="Times New Roman"/>
          <w:sz w:val="24"/>
          <w:szCs w:val="24"/>
        </w:rPr>
        <w:t xml:space="preserve"> females’ performance on mental r</w:t>
      </w:r>
      <w:r w:rsidR="002276D9">
        <w:rPr>
          <w:rFonts w:ascii="Times New Roman" w:hAnsi="Times New Roman" w:cs="Times New Roman"/>
          <w:sz w:val="24"/>
          <w:szCs w:val="24"/>
        </w:rPr>
        <w:t>otation, but not</w:t>
      </w:r>
      <w:r w:rsidR="005B72DE">
        <w:rPr>
          <w:rFonts w:ascii="Times New Roman" w:hAnsi="Times New Roman" w:cs="Times New Roman"/>
          <w:sz w:val="24"/>
          <w:szCs w:val="24"/>
        </w:rPr>
        <w:t xml:space="preserve"> on</w:t>
      </w:r>
      <w:r w:rsidR="002276D9">
        <w:rPr>
          <w:rFonts w:ascii="Times New Roman" w:hAnsi="Times New Roman" w:cs="Times New Roman"/>
          <w:sz w:val="24"/>
          <w:szCs w:val="24"/>
        </w:rPr>
        <w:t xml:space="preserve"> other abilities. In line with this</w:t>
      </w:r>
      <w:r w:rsidR="002A01CE">
        <w:rPr>
          <w:rFonts w:ascii="Times New Roman" w:hAnsi="Times New Roman" w:cs="Times New Roman"/>
          <w:sz w:val="24"/>
          <w:szCs w:val="24"/>
        </w:rPr>
        <w:t>, w</w:t>
      </w:r>
      <w:r w:rsidR="00F613FF">
        <w:rPr>
          <w:rFonts w:ascii="Times New Roman" w:hAnsi="Times New Roman" w:cs="Times New Roman"/>
          <w:sz w:val="24"/>
          <w:szCs w:val="24"/>
        </w:rPr>
        <w:t>e found no</w:t>
      </w:r>
      <w:r w:rsidR="002A01CE">
        <w:rPr>
          <w:rFonts w:ascii="Times New Roman" w:hAnsi="Times New Roman" w:cs="Times New Roman"/>
          <w:sz w:val="24"/>
          <w:szCs w:val="24"/>
        </w:rPr>
        <w:t xml:space="preserve"> evidence for the TTT on verbal and non-verbal cognitive abilities </w:t>
      </w:r>
      <w:r w:rsidR="00D27398">
        <w:rPr>
          <w:rFonts w:ascii="Times New Roman" w:hAnsi="Times New Roman" w:cs="Times New Roman"/>
          <w:sz w:val="24"/>
          <w:szCs w:val="24"/>
        </w:rPr>
        <w:t>from age 2 to 16</w:t>
      </w:r>
      <w:r w:rsidR="002A01CE">
        <w:rPr>
          <w:rFonts w:ascii="Times New Roman" w:hAnsi="Times New Roman" w:cs="Times New Roman"/>
          <w:sz w:val="24"/>
          <w:szCs w:val="24"/>
        </w:rPr>
        <w:t xml:space="preserve">. </w:t>
      </w:r>
      <w:r w:rsidR="007654E4">
        <w:rPr>
          <w:rFonts w:ascii="Times New Roman" w:hAnsi="Times New Roman" w:cs="Times New Roman"/>
          <w:sz w:val="24"/>
          <w:szCs w:val="24"/>
        </w:rPr>
        <w:t xml:space="preserve">Females </w:t>
      </w:r>
      <w:r w:rsidR="007654E4" w:rsidRPr="002F604F">
        <w:rPr>
          <w:rFonts w:ascii="Times New Roman" w:hAnsi="Times New Roman" w:cs="Times New Roman"/>
          <w:sz w:val="24"/>
          <w:szCs w:val="24"/>
        </w:rPr>
        <w:t>with male co-twinsdid not show greater performance in non-verbal ability or weaker performance in verbal ability than females with DZ female co-twins at any age</w:t>
      </w:r>
      <w:r w:rsidR="00240C24" w:rsidRPr="002F604F">
        <w:rPr>
          <w:rFonts w:ascii="Times New Roman" w:hAnsi="Times New Roman" w:cs="Times New Roman"/>
          <w:sz w:val="24"/>
          <w:szCs w:val="24"/>
        </w:rPr>
        <w:t>.</w:t>
      </w:r>
      <w:r w:rsidR="003B353A" w:rsidRPr="009852DD">
        <w:rPr>
          <w:rFonts w:ascii="Times New Roman" w:hAnsi="Times New Roman" w:cs="Times New Roman"/>
          <w:sz w:val="24"/>
          <w:szCs w:val="24"/>
        </w:rPr>
        <w:t xml:space="preserve">The results from this study are in line with an evolutionary account, according to which the biologically influenced sex differences would appear in abilities that would have been evolutionarily involved in intra-sex competition (Geary, 2010). The influence of prenatal testosterone may only be present for higher order abilities that rely on more basic, prenatally organized abilities, such as visuo-spatial abilities or basic language competencies (Geary, 2010; Geary, 2014). </w:t>
      </w:r>
    </w:p>
    <w:p w:rsidR="00FC7A09" w:rsidRPr="00676001" w:rsidRDefault="002F604F" w:rsidP="00FC7A09">
      <w:pPr>
        <w:pStyle w:val="a3"/>
        <w:spacing w:line="480" w:lineRule="auto"/>
        <w:ind w:firstLine="720"/>
        <w:jc w:val="both"/>
        <w:rPr>
          <w:rFonts w:ascii="Times New Roman" w:hAnsi="Times New Roman" w:cs="Times New Roman"/>
          <w:sz w:val="24"/>
          <w:szCs w:val="24"/>
        </w:rPr>
      </w:pPr>
      <w:r w:rsidRPr="00147A9A">
        <w:rPr>
          <w:rFonts w:ascii="Times New Roman" w:hAnsi="Times New Roman" w:cs="Times New Roman"/>
          <w:b/>
          <w:i/>
          <w:sz w:val="24"/>
          <w:szCs w:val="24"/>
        </w:rPr>
        <w:t xml:space="preserve">Limitations. </w:t>
      </w:r>
      <w:r w:rsidR="005B72DE">
        <w:rPr>
          <w:rFonts w:ascii="Times New Roman" w:hAnsi="Times New Roman" w:cs="Times New Roman"/>
          <w:sz w:val="24"/>
          <w:szCs w:val="24"/>
        </w:rPr>
        <w:t>T</w:t>
      </w:r>
      <w:r w:rsidR="00676001">
        <w:rPr>
          <w:rFonts w:ascii="Times New Roman" w:hAnsi="Times New Roman" w:cs="Times New Roman"/>
          <w:sz w:val="24"/>
          <w:szCs w:val="24"/>
        </w:rPr>
        <w:t>he</w:t>
      </w:r>
      <w:r w:rsidR="005B72DE">
        <w:rPr>
          <w:rFonts w:ascii="Times New Roman" w:hAnsi="Times New Roman" w:cs="Times New Roman"/>
          <w:sz w:val="24"/>
          <w:szCs w:val="24"/>
        </w:rPr>
        <w:t>tests used in this study varied in content across development and potentiall</w:t>
      </w:r>
      <w:r w:rsidR="00676001">
        <w:rPr>
          <w:rFonts w:ascii="Times New Roman" w:hAnsi="Times New Roman" w:cs="Times New Roman"/>
          <w:sz w:val="24"/>
          <w:szCs w:val="24"/>
        </w:rPr>
        <w:t>y tapped into (partially) different aspects of non-verbal and verbal abilities</w:t>
      </w:r>
      <w:r w:rsidR="009070E0" w:rsidRPr="00147A9A">
        <w:rPr>
          <w:rFonts w:ascii="Times New Roman" w:hAnsi="Times New Roman" w:cs="Times New Roman"/>
          <w:sz w:val="24"/>
          <w:szCs w:val="24"/>
        </w:rPr>
        <w:t>.</w:t>
      </w:r>
      <w:r w:rsidR="009070E0" w:rsidRPr="00ED5F33">
        <w:rPr>
          <w:rFonts w:ascii="Times New Roman" w:hAnsi="Times New Roman" w:cs="Times New Roman"/>
          <w:sz w:val="24"/>
          <w:szCs w:val="24"/>
        </w:rPr>
        <w:t xml:space="preserve">While the measures were age-appropriate, it is possible that </w:t>
      </w:r>
      <w:r w:rsidR="00080C34">
        <w:rPr>
          <w:rFonts w:ascii="Times New Roman" w:hAnsi="Times New Roman" w:cs="Times New Roman"/>
          <w:sz w:val="24"/>
          <w:szCs w:val="24"/>
        </w:rPr>
        <w:t>the observed</w:t>
      </w:r>
      <w:r w:rsidR="009070E0" w:rsidRPr="00EB533B">
        <w:rPr>
          <w:rFonts w:ascii="Times New Roman" w:hAnsi="Times New Roman" w:cs="Times New Roman"/>
          <w:sz w:val="24"/>
          <w:szCs w:val="24"/>
        </w:rPr>
        <w:t xml:space="preserve">sex differences could reflect test-specific effects, </w:t>
      </w:r>
      <w:r w:rsidR="00B505D9" w:rsidRPr="00EB533B">
        <w:rPr>
          <w:rFonts w:ascii="Times New Roman" w:hAnsi="Times New Roman" w:cs="Times New Roman"/>
          <w:sz w:val="24"/>
          <w:szCs w:val="24"/>
        </w:rPr>
        <w:t>or differences between cohorts</w:t>
      </w:r>
      <w:r w:rsidR="00080C34">
        <w:rPr>
          <w:rFonts w:ascii="Times New Roman" w:hAnsi="Times New Roman" w:cs="Times New Roman"/>
          <w:sz w:val="24"/>
          <w:szCs w:val="24"/>
        </w:rPr>
        <w:t>.  It is also possible that</w:t>
      </w:r>
      <w:r w:rsidR="00B505D9" w:rsidRPr="00EB533B">
        <w:rPr>
          <w:rFonts w:ascii="Times New Roman" w:eastAsia="Times New Roman" w:hAnsi="Times New Roman" w:cs="Times New Roman"/>
          <w:color w:val="000000"/>
          <w:sz w:val="24"/>
          <w:szCs w:val="24"/>
        </w:rPr>
        <w:t>other tests (e.g., mental rotation) show sex differences to which TTT makes a contribution</w:t>
      </w:r>
      <w:r w:rsidR="009070E0" w:rsidRPr="00B505D9">
        <w:rPr>
          <w:rFonts w:ascii="Times New Roman" w:hAnsi="Times New Roman" w:cs="Times New Roman"/>
          <w:sz w:val="24"/>
          <w:szCs w:val="24"/>
        </w:rPr>
        <w:t>.</w:t>
      </w:r>
      <w:r w:rsidR="00080C34">
        <w:rPr>
          <w:rFonts w:ascii="Times New Roman" w:hAnsi="Times New Roman" w:cs="Times New Roman"/>
          <w:sz w:val="24"/>
          <w:szCs w:val="24"/>
        </w:rPr>
        <w:t xml:space="preserve">The present study utilized the existing data on </w:t>
      </w:r>
      <w:r w:rsidRPr="00147A9A">
        <w:rPr>
          <w:rFonts w:ascii="Times New Roman" w:hAnsi="Times New Roman" w:cs="Times New Roman"/>
          <w:sz w:val="24"/>
          <w:szCs w:val="24"/>
        </w:rPr>
        <w:t xml:space="preserve">non-verbal and verbal </w:t>
      </w:r>
      <w:r w:rsidR="00080C34">
        <w:rPr>
          <w:rFonts w:ascii="Times New Roman" w:hAnsi="Times New Roman" w:cs="Times New Roman"/>
          <w:sz w:val="24"/>
          <w:szCs w:val="24"/>
        </w:rPr>
        <w:t>abilities, collected from</w:t>
      </w:r>
      <w:r w:rsidR="00147A9A">
        <w:rPr>
          <w:rFonts w:ascii="Times New Roman" w:hAnsi="Times New Roman" w:cs="Times New Roman"/>
          <w:sz w:val="24"/>
          <w:szCs w:val="24"/>
        </w:rPr>
        <w:t>a</w:t>
      </w:r>
      <w:r w:rsidRPr="00147A9A">
        <w:rPr>
          <w:rFonts w:ascii="Times New Roman" w:hAnsi="Times New Roman" w:cs="Times New Roman"/>
          <w:sz w:val="24"/>
          <w:szCs w:val="24"/>
        </w:rPr>
        <w:t xml:space="preserve"> large, longitudinal twin sampl</w:t>
      </w:r>
      <w:r w:rsidR="00080C34">
        <w:rPr>
          <w:rFonts w:ascii="Times New Roman" w:hAnsi="Times New Roman" w:cs="Times New Roman"/>
          <w:sz w:val="24"/>
          <w:szCs w:val="24"/>
        </w:rPr>
        <w:t>e</w:t>
      </w:r>
      <w:r w:rsidR="00A167FC">
        <w:rPr>
          <w:rFonts w:ascii="Times New Roman" w:hAnsi="Times New Roman" w:cs="Times New Roman"/>
          <w:sz w:val="24"/>
          <w:szCs w:val="24"/>
        </w:rPr>
        <w:t xml:space="preserve">. </w:t>
      </w:r>
      <w:r w:rsidR="00080C34">
        <w:rPr>
          <w:rFonts w:ascii="Times New Roman" w:hAnsi="Times New Roman" w:cs="Times New Roman"/>
          <w:sz w:val="24"/>
          <w:szCs w:val="24"/>
        </w:rPr>
        <w:t>It was therefore not possible to include additional measures, leading to the limitation of not evaluating</w:t>
      </w:r>
      <w:r w:rsidR="00080C34" w:rsidRPr="00EB533B">
        <w:rPr>
          <w:rFonts w:ascii="Times New Roman" w:eastAsia="Times New Roman" w:hAnsi="Times New Roman" w:cs="Times New Roman"/>
          <w:color w:val="000000"/>
          <w:sz w:val="24"/>
          <w:szCs w:val="24"/>
        </w:rPr>
        <w:t xml:space="preserve">measures that have shown in the past moderate to large sex differences, such as the mental rotation test </w:t>
      </w:r>
      <w:r w:rsidR="00080C34" w:rsidRPr="00EB533B">
        <w:rPr>
          <w:rFonts w:ascii="Times New Roman" w:eastAsia="Times New Roman" w:hAnsi="Times New Roman" w:cs="Times New Roman"/>
          <w:color w:val="000000" w:themeColor="text1"/>
          <w:sz w:val="24"/>
          <w:szCs w:val="24"/>
        </w:rPr>
        <w:t>(e.g. Voyer et al., 1995).</w:t>
      </w:r>
      <w:r w:rsidR="00080C34" w:rsidRPr="00EB533B">
        <w:rPr>
          <w:rFonts w:ascii="Times New Roman" w:eastAsia="Times New Roman" w:hAnsi="Times New Roman" w:cs="Times New Roman"/>
          <w:color w:val="000000"/>
          <w:sz w:val="24"/>
          <w:szCs w:val="24"/>
        </w:rPr>
        <w:t xml:space="preserve">  We plan to investigate this in our future work</w:t>
      </w:r>
      <w:r w:rsidR="00080C34">
        <w:rPr>
          <w:rFonts w:ascii="Times New Roman" w:hAnsi="Times New Roman" w:cs="Times New Roman"/>
          <w:sz w:val="24"/>
          <w:szCs w:val="24"/>
        </w:rPr>
        <w:t xml:space="preserve">. Nevertheless, </w:t>
      </w:r>
      <w:r w:rsidR="00080C34">
        <w:rPr>
          <w:rFonts w:ascii="Times New Roman" w:eastAsia="Times New Roman" w:hAnsi="Times New Roman" w:cs="Times New Roman"/>
          <w:color w:val="000000"/>
          <w:sz w:val="24"/>
          <w:szCs w:val="24"/>
        </w:rPr>
        <w:t>t</w:t>
      </w:r>
      <w:r w:rsidR="00B51EE2" w:rsidRPr="00EB533B">
        <w:rPr>
          <w:rFonts w:ascii="Times New Roman" w:eastAsia="Times New Roman" w:hAnsi="Times New Roman" w:cs="Times New Roman"/>
          <w:color w:val="000000"/>
          <w:sz w:val="24"/>
          <w:szCs w:val="24"/>
        </w:rPr>
        <w:t xml:space="preserve">his is the first study to explore longitudinally (as opposed to using adult samples assessed once) sex differences and the TTT in various (as opposed to one) cognitive abilities in a large representative sample. </w:t>
      </w:r>
    </w:p>
    <w:p w:rsidR="00D27398" w:rsidRPr="00071556" w:rsidRDefault="00FC7A09">
      <w:pPr>
        <w:pStyle w:val="a3"/>
        <w:spacing w:line="480" w:lineRule="auto"/>
        <w:ind w:firstLine="720"/>
        <w:jc w:val="both"/>
        <w:rPr>
          <w:rFonts w:ascii="Times New Roman" w:hAnsi="Times New Roman" w:cs="Times New Roman"/>
          <w:sz w:val="24"/>
          <w:szCs w:val="24"/>
        </w:rPr>
      </w:pPr>
      <w:r w:rsidRPr="002F604F">
        <w:rPr>
          <w:rFonts w:ascii="Times New Roman" w:hAnsi="Times New Roman" w:cs="Times New Roman"/>
          <w:b/>
          <w:i/>
          <w:sz w:val="24"/>
          <w:szCs w:val="24"/>
        </w:rPr>
        <w:t xml:space="preserve">Conclusion. </w:t>
      </w:r>
      <w:r w:rsidR="00471AC5" w:rsidRPr="002F604F">
        <w:rPr>
          <w:rFonts w:ascii="Times New Roman" w:hAnsi="Times New Roman" w:cs="Times New Roman"/>
          <w:sz w:val="24"/>
          <w:szCs w:val="24"/>
        </w:rPr>
        <w:t>The results showed negligible sex differences</w:t>
      </w:r>
      <w:r w:rsidR="00471AC5" w:rsidRPr="00AC155E">
        <w:rPr>
          <w:rFonts w:ascii="Times New Roman" w:hAnsi="Times New Roman" w:cs="Times New Roman"/>
          <w:sz w:val="24"/>
          <w:szCs w:val="24"/>
        </w:rPr>
        <w:t xml:space="preserve"> in non-verbal and verbal ability a</w:t>
      </w:r>
      <w:r w:rsidR="00471AC5">
        <w:rPr>
          <w:rFonts w:ascii="Times New Roman" w:hAnsi="Times New Roman" w:cs="Times New Roman"/>
          <w:sz w:val="24"/>
          <w:szCs w:val="24"/>
        </w:rPr>
        <w:t xml:space="preserve">cross development.  At most, </w:t>
      </w:r>
      <w:r w:rsidR="00471AC5" w:rsidRPr="00AC155E">
        <w:rPr>
          <w:rFonts w:ascii="Times New Roman" w:hAnsi="Times New Roman" w:cs="Times New Roman"/>
          <w:sz w:val="24"/>
          <w:szCs w:val="24"/>
        </w:rPr>
        <w:t xml:space="preserve">sex explained 3% of the variation in non-verbal, and 2% of the </w:t>
      </w:r>
      <w:r w:rsidR="00471AC5" w:rsidRPr="002F604F">
        <w:rPr>
          <w:rFonts w:ascii="Times New Roman" w:hAnsi="Times New Roman" w:cs="Times New Roman"/>
          <w:sz w:val="24"/>
          <w:szCs w:val="24"/>
        </w:rPr>
        <w:t>variation in verbal ability.  No support for the Twin Testosterone Transfer hypothesis was found.</w:t>
      </w:r>
      <w:r w:rsidR="002A333E" w:rsidRPr="00147A9A">
        <w:rPr>
          <w:rFonts w:ascii="Times New Roman" w:eastAsia="Times New Roman" w:hAnsi="Times New Roman" w:cs="Times New Roman"/>
          <w:sz w:val="24"/>
          <w:szCs w:val="24"/>
          <w:lang w:eastAsia="en-GB"/>
        </w:rPr>
        <w:t>The results indicate</w:t>
      </w:r>
      <w:r w:rsidR="002F604F" w:rsidRPr="00147A9A">
        <w:rPr>
          <w:rFonts w:ascii="Times New Roman" w:eastAsia="Times New Roman" w:hAnsi="Times New Roman" w:cs="Times New Roman"/>
          <w:sz w:val="24"/>
          <w:szCs w:val="24"/>
          <w:lang w:eastAsia="en-GB"/>
        </w:rPr>
        <w:t xml:space="preserve"> that</w:t>
      </w:r>
      <w:r w:rsidR="002A333E" w:rsidRPr="00147A9A">
        <w:rPr>
          <w:rFonts w:ascii="Times New Roman" w:eastAsia="Times New Roman" w:hAnsi="Times New Roman" w:cs="Times New Roman"/>
          <w:sz w:val="24"/>
          <w:szCs w:val="24"/>
          <w:lang w:eastAsia="en-GB"/>
        </w:rPr>
        <w:t xml:space="preserve"> the</w:t>
      </w:r>
      <w:r w:rsidR="002F604F" w:rsidRPr="00147A9A">
        <w:rPr>
          <w:rFonts w:ascii="Times New Roman" w:eastAsia="Times New Roman" w:hAnsi="Times New Roman" w:cs="Times New Roman"/>
          <w:sz w:val="24"/>
          <w:szCs w:val="24"/>
          <w:lang w:eastAsia="en-GB"/>
        </w:rPr>
        <w:t xml:space="preserve"> testosterone transfer may only be </w:t>
      </w:r>
      <w:r w:rsidR="002F604F" w:rsidRPr="00147A9A">
        <w:rPr>
          <w:rFonts w:ascii="Times New Roman" w:hAnsi="Times New Roman" w:cs="Times New Roman"/>
          <w:sz w:val="24"/>
          <w:szCs w:val="24"/>
        </w:rPr>
        <w:t xml:space="preserve">relevant to tests that show </w:t>
      </w:r>
      <w:r w:rsidR="00603FB4">
        <w:rPr>
          <w:rFonts w:ascii="Times New Roman" w:hAnsi="Times New Roman" w:cs="Times New Roman"/>
          <w:sz w:val="24"/>
          <w:szCs w:val="24"/>
        </w:rPr>
        <w:t>large and robust sex difference, such as mental rotation,</w:t>
      </w:r>
      <w:r w:rsidR="002F604F" w:rsidRPr="00147A9A">
        <w:rPr>
          <w:rFonts w:ascii="Times New Roman" w:hAnsi="Times New Roman" w:cs="Times New Roman"/>
          <w:sz w:val="24"/>
          <w:szCs w:val="24"/>
        </w:rPr>
        <w:t xml:space="preserve"> and are thus more likely to be sensitive to androgen</w:t>
      </w:r>
      <w:r w:rsidR="002F604F" w:rsidRPr="002F604F">
        <w:rPr>
          <w:rFonts w:ascii="Times New Roman" w:hAnsi="Times New Roman" w:cs="Times New Roman"/>
          <w:sz w:val="24"/>
          <w:szCs w:val="24"/>
        </w:rPr>
        <w:t xml:space="preserve">. </w:t>
      </w:r>
      <w:r w:rsidR="00471AC5" w:rsidRPr="002F604F">
        <w:rPr>
          <w:rFonts w:ascii="Times New Roman" w:hAnsi="Times New Roman" w:cs="Times New Roman"/>
          <w:sz w:val="24"/>
          <w:szCs w:val="24"/>
        </w:rPr>
        <w:t>However</w:t>
      </w:r>
      <w:r w:rsidR="00471AC5">
        <w:rPr>
          <w:rFonts w:ascii="Times New Roman" w:hAnsi="Times New Roman" w:cs="Times New Roman"/>
          <w:sz w:val="24"/>
          <w:szCs w:val="24"/>
        </w:rPr>
        <w:t>, before such conclusion can be reached, more research is needed to test whether the effects are also present for other aspects of spatial cognition.</w:t>
      </w:r>
    </w:p>
    <w:p w:rsidR="00D27398" w:rsidRDefault="00D27398" w:rsidP="00AC155E">
      <w:pPr>
        <w:pStyle w:val="a3"/>
        <w:spacing w:line="480" w:lineRule="auto"/>
        <w:ind w:firstLine="720"/>
        <w:jc w:val="both"/>
        <w:rPr>
          <w:rFonts w:ascii="Times New Roman" w:hAnsi="Times New Roman" w:cs="Times New Roman"/>
          <w:sz w:val="24"/>
          <w:szCs w:val="24"/>
        </w:rPr>
      </w:pPr>
    </w:p>
    <w:p w:rsidR="00AC155E" w:rsidRPr="00AC155E" w:rsidRDefault="00AC155E" w:rsidP="00AC155E">
      <w:pPr>
        <w:pStyle w:val="a3"/>
        <w:spacing w:line="480" w:lineRule="auto"/>
        <w:ind w:firstLine="720"/>
        <w:jc w:val="both"/>
        <w:rPr>
          <w:rFonts w:ascii="Times New Roman" w:hAnsi="Times New Roman" w:cs="Times New Roman"/>
          <w:sz w:val="24"/>
          <w:szCs w:val="24"/>
        </w:rPr>
      </w:pPr>
    </w:p>
    <w:p w:rsidR="0051702C" w:rsidRDefault="0051702C" w:rsidP="00D16966">
      <w:pPr>
        <w:pStyle w:val="a3"/>
        <w:rPr>
          <w:rFonts w:ascii="Times New Roman" w:hAnsi="Times New Roman" w:cs="Times New Roman"/>
          <w:sz w:val="24"/>
          <w:szCs w:val="24"/>
        </w:rPr>
      </w:pPr>
    </w:p>
    <w:p w:rsidR="00115893" w:rsidRDefault="00115893" w:rsidP="00115893">
      <w:pPr>
        <w:pStyle w:val="a3"/>
        <w:rPr>
          <w:rFonts w:ascii="Times New Roman" w:hAnsi="Times New Roman" w:cs="Times New Roman"/>
          <w:sz w:val="20"/>
          <w:szCs w:val="20"/>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EE73E0" w:rsidRDefault="00EE73E0" w:rsidP="00115893">
      <w:pPr>
        <w:pStyle w:val="a3"/>
        <w:ind w:firstLine="720"/>
        <w:jc w:val="center"/>
        <w:rPr>
          <w:rFonts w:ascii="Times New Roman" w:hAnsi="Times New Roman" w:cs="Times New Roman"/>
          <w:b/>
          <w:sz w:val="24"/>
          <w:szCs w:val="24"/>
        </w:rPr>
      </w:pPr>
    </w:p>
    <w:p w:rsidR="00D0287C" w:rsidRDefault="00D0287C" w:rsidP="0022074D">
      <w:pPr>
        <w:pStyle w:val="a3"/>
        <w:ind w:firstLine="720"/>
        <w:rPr>
          <w:rFonts w:ascii="Times New Roman" w:hAnsi="Times New Roman" w:cs="Times New Roman"/>
          <w:b/>
          <w:sz w:val="24"/>
          <w:szCs w:val="24"/>
        </w:rPr>
      </w:pPr>
    </w:p>
    <w:p w:rsidR="00C80CC2" w:rsidRPr="008F1450" w:rsidRDefault="00C80CC2" w:rsidP="00D0287C">
      <w:pPr>
        <w:pStyle w:val="a3"/>
        <w:ind w:firstLine="720"/>
        <w:jc w:val="center"/>
        <w:rPr>
          <w:rFonts w:ascii="Times New Roman" w:hAnsi="Times New Roman" w:cs="Times New Roman"/>
          <w:b/>
          <w:sz w:val="24"/>
          <w:szCs w:val="24"/>
        </w:rPr>
      </w:pPr>
      <w:r w:rsidRPr="008F1450">
        <w:rPr>
          <w:rFonts w:ascii="Times New Roman" w:hAnsi="Times New Roman" w:cs="Times New Roman"/>
          <w:b/>
          <w:sz w:val="24"/>
          <w:szCs w:val="24"/>
        </w:rPr>
        <w:t>References</w:t>
      </w:r>
    </w:p>
    <w:p w:rsidR="00C80CC2" w:rsidRDefault="00C80CC2" w:rsidP="00D16966">
      <w:pPr>
        <w:pStyle w:val="a3"/>
        <w:rPr>
          <w:rFonts w:ascii="Times New Roman" w:hAnsi="Times New Roman" w:cs="Times New Roman"/>
          <w:sz w:val="20"/>
          <w:szCs w:val="20"/>
        </w:rPr>
      </w:pPr>
    </w:p>
    <w:p w:rsidR="00D16966" w:rsidRPr="00DB05CB" w:rsidRDefault="00D16966" w:rsidP="00401B58">
      <w:pPr>
        <w:pStyle w:val="a3"/>
        <w:jc w:val="both"/>
        <w:rPr>
          <w:rFonts w:ascii="Times New Roman" w:hAnsi="Times New Roman" w:cs="Times New Roman"/>
          <w:sz w:val="24"/>
          <w:szCs w:val="24"/>
        </w:rPr>
      </w:pPr>
      <w:r w:rsidRPr="00DB05CB">
        <w:rPr>
          <w:rFonts w:ascii="Times New Roman" w:hAnsi="Times New Roman" w:cs="Times New Roman"/>
          <w:color w:val="222222"/>
          <w:sz w:val="24"/>
          <w:szCs w:val="24"/>
        </w:rPr>
        <w:t xml:space="preserve">Ahrenfeldt, L., Petersen, I., Johnson, W., &amp; Christensen, K. (2015). Academic performance of opposite-sex and same-sex twins in adolescence: a Danish national cohort study. </w:t>
      </w:r>
      <w:r w:rsidRPr="00DB05CB">
        <w:rPr>
          <w:rFonts w:ascii="Times New Roman" w:hAnsi="Times New Roman" w:cs="Times New Roman"/>
          <w:i/>
          <w:iCs/>
          <w:color w:val="222222"/>
          <w:sz w:val="24"/>
          <w:szCs w:val="24"/>
        </w:rPr>
        <w:t>Hormones and behavior</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69</w:t>
      </w:r>
      <w:r w:rsidRPr="00DB05CB">
        <w:rPr>
          <w:rFonts w:ascii="Times New Roman" w:hAnsi="Times New Roman" w:cs="Times New Roman"/>
          <w:color w:val="222222"/>
          <w:sz w:val="24"/>
          <w:szCs w:val="24"/>
        </w:rPr>
        <w:t>, 123-131.</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Aluja-Fabregat, A., Colom, R., Abad, F., &amp; Juan-Espinosa, M. (2000). Sex differences in general intelligence defined as </w:t>
      </w:r>
      <w:r w:rsidRPr="00DB05CB">
        <w:rPr>
          <w:rFonts w:ascii="Times New Roman" w:hAnsi="Times New Roman" w:cs="Times New Roman"/>
          <w:i/>
          <w:sz w:val="24"/>
          <w:szCs w:val="24"/>
        </w:rPr>
        <w:t>g</w:t>
      </w:r>
      <w:r w:rsidRPr="00DB05CB">
        <w:rPr>
          <w:rFonts w:ascii="Times New Roman" w:hAnsi="Times New Roman" w:cs="Times New Roman"/>
          <w:sz w:val="24"/>
          <w:szCs w:val="24"/>
        </w:rPr>
        <w:t xml:space="preserve"> among young adolescents. </w:t>
      </w:r>
      <w:r w:rsidRPr="00DB05CB">
        <w:rPr>
          <w:rFonts w:ascii="Times New Roman" w:hAnsi="Times New Roman" w:cs="Times New Roman"/>
          <w:i/>
          <w:sz w:val="24"/>
          <w:szCs w:val="24"/>
        </w:rPr>
        <w:t>Personality and Individual Differences, 28</w:t>
      </w:r>
      <w:r w:rsidRPr="00DB05CB">
        <w:rPr>
          <w:rFonts w:ascii="Times New Roman" w:hAnsi="Times New Roman" w:cs="Times New Roman"/>
          <w:sz w:val="24"/>
          <w:szCs w:val="24"/>
        </w:rPr>
        <w:t>, 813-820.</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Brizendine, L. (2007). </w:t>
      </w:r>
      <w:r w:rsidRPr="00DB05CB">
        <w:rPr>
          <w:rFonts w:ascii="Times New Roman" w:hAnsi="Times New Roman" w:cs="Times New Roman"/>
          <w:i/>
          <w:sz w:val="24"/>
          <w:szCs w:val="24"/>
        </w:rPr>
        <w:t>The Female Brain</w:t>
      </w:r>
      <w:r w:rsidRPr="00DB05CB">
        <w:rPr>
          <w:rFonts w:ascii="Times New Roman" w:hAnsi="Times New Roman" w:cs="Times New Roman"/>
          <w:sz w:val="24"/>
          <w:szCs w:val="24"/>
        </w:rPr>
        <w:t>. London: Bantam Books.</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Berenbaum, S. A., Bryk, K. L.</w:t>
      </w:r>
      <w:r w:rsidR="00A111BE">
        <w:rPr>
          <w:rFonts w:ascii="Times New Roman" w:hAnsi="Times New Roman" w:cs="Times New Roman"/>
          <w:sz w:val="24"/>
          <w:szCs w:val="24"/>
        </w:rPr>
        <w:t xml:space="preserve"> K.</w:t>
      </w:r>
      <w:r w:rsidRPr="00DB05CB">
        <w:rPr>
          <w:rFonts w:ascii="Times New Roman" w:hAnsi="Times New Roman" w:cs="Times New Roman"/>
          <w:sz w:val="24"/>
          <w:szCs w:val="24"/>
        </w:rPr>
        <w:t xml:space="preserve">, &amp;Beltz, A. M. (2012). Early androgen effects on spatial and mechanical abilities: Evidence from congenital adrenal hyperplasia. </w:t>
      </w:r>
      <w:r w:rsidRPr="00DB05CB">
        <w:rPr>
          <w:rFonts w:ascii="Times New Roman" w:hAnsi="Times New Roman" w:cs="Times New Roman"/>
          <w:i/>
          <w:sz w:val="24"/>
          <w:szCs w:val="24"/>
        </w:rPr>
        <w:t>Behavioral Neuroscience, 126</w:t>
      </w:r>
      <w:r w:rsidRPr="00DB05CB">
        <w:rPr>
          <w:rFonts w:ascii="Times New Roman" w:hAnsi="Times New Roman" w:cs="Times New Roman"/>
          <w:sz w:val="24"/>
          <w:szCs w:val="24"/>
        </w:rPr>
        <w:t>(1), 86-96.</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Berenbaum, S. A., &amp;Beltz, A. M. (2011)</w:t>
      </w:r>
      <w:r w:rsidR="0012124C">
        <w:rPr>
          <w:rFonts w:ascii="Times New Roman" w:hAnsi="Times New Roman" w:cs="Times New Roman"/>
          <w:sz w:val="24"/>
          <w:szCs w:val="24"/>
        </w:rPr>
        <w:t>.</w:t>
      </w:r>
      <w:r w:rsidRPr="00DB05CB">
        <w:rPr>
          <w:rFonts w:ascii="Times New Roman" w:hAnsi="Times New Roman" w:cs="Times New Roman"/>
          <w:sz w:val="24"/>
          <w:szCs w:val="24"/>
        </w:rPr>
        <w:t xml:space="preserve"> Sexual differentiation of human behaviour: Effects of prenatal and pubertal organizational hormones. </w:t>
      </w:r>
      <w:r w:rsidRPr="00DB05CB">
        <w:rPr>
          <w:rFonts w:ascii="Times New Roman" w:hAnsi="Times New Roman" w:cs="Times New Roman"/>
          <w:i/>
          <w:sz w:val="24"/>
          <w:szCs w:val="24"/>
        </w:rPr>
        <w:t>Frontiers in Neuroendocrinology, 32</w:t>
      </w:r>
      <w:r w:rsidRPr="00DB05CB">
        <w:rPr>
          <w:rFonts w:ascii="Times New Roman" w:hAnsi="Times New Roman" w:cs="Times New Roman"/>
          <w:sz w:val="24"/>
          <w:szCs w:val="24"/>
        </w:rPr>
        <w:t>(2), 183-200.</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pStyle w:val="a3"/>
        <w:jc w:val="both"/>
        <w:rPr>
          <w:rFonts w:ascii="Times New Roman" w:hAnsi="Times New Roman" w:cs="Times New Roman"/>
          <w:color w:val="222222"/>
          <w:sz w:val="24"/>
          <w:szCs w:val="24"/>
        </w:rPr>
      </w:pPr>
      <w:r w:rsidRPr="00DB05CB">
        <w:rPr>
          <w:rFonts w:ascii="Times New Roman" w:hAnsi="Times New Roman" w:cs="Times New Roman"/>
          <w:color w:val="222222"/>
          <w:sz w:val="24"/>
          <w:szCs w:val="24"/>
        </w:rPr>
        <w:t xml:space="preserve">Bull, R., Davidson, W. A., &amp;Nordmann, E. (2010). Prenatal testosterone, visual-spatial memory, and numerical skills in young children. </w:t>
      </w:r>
      <w:r w:rsidRPr="00DB05CB">
        <w:rPr>
          <w:rFonts w:ascii="Times New Roman" w:hAnsi="Times New Roman" w:cs="Times New Roman"/>
          <w:i/>
          <w:iCs/>
          <w:color w:val="222222"/>
          <w:sz w:val="24"/>
          <w:szCs w:val="24"/>
        </w:rPr>
        <w:t>Learning and Individual Differences</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20</w:t>
      </w:r>
      <w:r w:rsidRPr="00DB05CB">
        <w:rPr>
          <w:rFonts w:ascii="Times New Roman" w:hAnsi="Times New Roman" w:cs="Times New Roman"/>
          <w:color w:val="222222"/>
          <w:sz w:val="24"/>
          <w:szCs w:val="24"/>
        </w:rPr>
        <w:t>(3), 246-250.</w:t>
      </w:r>
    </w:p>
    <w:p w:rsidR="00D16966" w:rsidRPr="00DB05CB" w:rsidRDefault="00D16966" w:rsidP="00401B58">
      <w:pPr>
        <w:pStyle w:val="a3"/>
        <w:jc w:val="both"/>
        <w:rPr>
          <w:rFonts w:ascii="Times New Roman" w:hAnsi="Times New Roman" w:cs="Times New Roman"/>
          <w:color w:val="222222"/>
          <w:sz w:val="24"/>
          <w:szCs w:val="24"/>
        </w:rPr>
      </w:pPr>
    </w:p>
    <w:p w:rsidR="00D16966" w:rsidRPr="00DB05CB" w:rsidRDefault="00D16966" w:rsidP="00401B58">
      <w:pPr>
        <w:pStyle w:val="a3"/>
        <w:jc w:val="both"/>
        <w:rPr>
          <w:rFonts w:ascii="Times New Roman" w:hAnsi="Times New Roman" w:cs="Times New Roman"/>
          <w:color w:val="222222"/>
          <w:sz w:val="24"/>
          <w:szCs w:val="24"/>
        </w:rPr>
      </w:pPr>
      <w:r w:rsidRPr="00DB05CB">
        <w:rPr>
          <w:rFonts w:ascii="Times New Roman" w:hAnsi="Times New Roman" w:cs="Times New Roman"/>
          <w:color w:val="222222"/>
          <w:sz w:val="24"/>
          <w:szCs w:val="24"/>
        </w:rPr>
        <w:t xml:space="preserve">Bull, R., Espy, K. A., &amp;Wiebe, S. A. (2008). Short-term memory, working memory, and executive functioning in preschoolers: Longitudinal predictors of mathematical achievement at age 7 years. </w:t>
      </w:r>
      <w:r w:rsidRPr="00DB05CB">
        <w:rPr>
          <w:rFonts w:ascii="Times New Roman" w:hAnsi="Times New Roman" w:cs="Times New Roman"/>
          <w:i/>
          <w:iCs/>
          <w:color w:val="222222"/>
          <w:sz w:val="24"/>
          <w:szCs w:val="24"/>
        </w:rPr>
        <w:t>Developmental neuropsychology</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33</w:t>
      </w:r>
      <w:r w:rsidRPr="00DB05CB">
        <w:rPr>
          <w:rFonts w:ascii="Times New Roman" w:hAnsi="Times New Roman" w:cs="Times New Roman"/>
          <w:color w:val="222222"/>
          <w:sz w:val="24"/>
          <w:szCs w:val="24"/>
        </w:rPr>
        <w:t>(3), 205-228.</w:t>
      </w:r>
    </w:p>
    <w:p w:rsidR="00D16966" w:rsidRPr="00DB05CB" w:rsidRDefault="00D16966" w:rsidP="00401B58">
      <w:pPr>
        <w:pStyle w:val="a3"/>
        <w:jc w:val="both"/>
        <w:rPr>
          <w:rFonts w:ascii="Times New Roman" w:eastAsia="Times New Roman" w:hAnsi="Times New Roman" w:cs="Times New Roman"/>
          <w:sz w:val="24"/>
          <w:szCs w:val="24"/>
        </w:rPr>
      </w:pPr>
    </w:p>
    <w:p w:rsidR="00D16966" w:rsidRPr="00DB05CB" w:rsidRDefault="00D16966" w:rsidP="00401B58">
      <w:pPr>
        <w:pStyle w:val="a3"/>
        <w:jc w:val="both"/>
        <w:rPr>
          <w:rFonts w:ascii="Times New Roman" w:eastAsia="Times New Roman" w:hAnsi="Times New Roman" w:cs="Times New Roman"/>
          <w:sz w:val="24"/>
          <w:szCs w:val="24"/>
        </w:rPr>
      </w:pPr>
      <w:r w:rsidRPr="00DB05CB">
        <w:rPr>
          <w:rFonts w:ascii="Times New Roman" w:hAnsi="Times New Roman" w:cs="Times New Roman"/>
          <w:color w:val="222222"/>
          <w:sz w:val="24"/>
          <w:szCs w:val="24"/>
        </w:rPr>
        <w:t xml:space="preserve">Ceci, S. J., Williams, W. M., &amp; Barnett, S. M. (2009). Women's underrepresentation in science: sociocultural and biological considerations. </w:t>
      </w:r>
      <w:r w:rsidRPr="00DB05CB">
        <w:rPr>
          <w:rFonts w:ascii="Times New Roman" w:hAnsi="Times New Roman" w:cs="Times New Roman"/>
          <w:i/>
          <w:iCs/>
          <w:color w:val="222222"/>
          <w:sz w:val="24"/>
          <w:szCs w:val="24"/>
        </w:rPr>
        <w:t>Psychological bulletin</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135</w:t>
      </w:r>
      <w:r w:rsidRPr="00DB05CB">
        <w:rPr>
          <w:rFonts w:ascii="Times New Roman" w:hAnsi="Times New Roman" w:cs="Times New Roman"/>
          <w:color w:val="222222"/>
          <w:sz w:val="24"/>
          <w:szCs w:val="24"/>
        </w:rPr>
        <w:t>(2), 218.</w:t>
      </w:r>
    </w:p>
    <w:p w:rsidR="00D16966" w:rsidRPr="00DB05CB" w:rsidRDefault="00D16966" w:rsidP="00401B58">
      <w:pPr>
        <w:pStyle w:val="a3"/>
        <w:jc w:val="both"/>
        <w:rPr>
          <w:rFonts w:ascii="Times New Roman" w:hAnsi="Times New Roman" w:cs="Times New Roman"/>
          <w:sz w:val="24"/>
          <w:szCs w:val="24"/>
        </w:rPr>
      </w:pPr>
    </w:p>
    <w:p w:rsidR="00174B3C" w:rsidRPr="00174B3C" w:rsidRDefault="00174B3C" w:rsidP="00174B3C">
      <w:pPr>
        <w:spacing w:after="0" w:line="240" w:lineRule="auto"/>
        <w:rPr>
          <w:rFonts w:ascii="Times New Roman" w:eastAsia="Times New Roman" w:hAnsi="Times New Roman" w:cs="Times New Roman"/>
          <w:sz w:val="24"/>
          <w:szCs w:val="24"/>
          <w:lang w:val="en-GB" w:eastAsia="en-GB"/>
        </w:rPr>
      </w:pPr>
      <w:r w:rsidRPr="00174B3C">
        <w:rPr>
          <w:rFonts w:ascii="Times New Roman" w:eastAsia="Times New Roman" w:hAnsi="Times New Roman" w:cs="Times New Roman"/>
          <w:sz w:val="24"/>
          <w:szCs w:val="24"/>
          <w:lang w:val="en-GB" w:eastAsia="en-GB"/>
        </w:rPr>
        <w:t>Cherrier, M. M., Asthana, S., Plymate, S., Baker, L., Ma</w:t>
      </w:r>
      <w:r w:rsidR="00320ED7">
        <w:rPr>
          <w:rFonts w:ascii="Times New Roman" w:eastAsia="Times New Roman" w:hAnsi="Times New Roman" w:cs="Times New Roman"/>
          <w:sz w:val="24"/>
          <w:szCs w:val="24"/>
          <w:lang w:val="en-GB" w:eastAsia="en-GB"/>
        </w:rPr>
        <w:t>tsumoto, A. M., Peskind, E., Raskind, M. A., Brodkin, K., Bremner, W., Petrova, A.,</w:t>
      </w:r>
      <w:r w:rsidRPr="00174B3C">
        <w:rPr>
          <w:rFonts w:ascii="Times New Roman" w:eastAsia="Times New Roman" w:hAnsi="Times New Roman" w:cs="Times New Roman"/>
          <w:sz w:val="24"/>
          <w:szCs w:val="24"/>
          <w:lang w:val="en-GB" w:eastAsia="en-GB"/>
        </w:rPr>
        <w:t>LaTendresse, S.</w:t>
      </w:r>
      <w:r w:rsidR="00320ED7">
        <w:rPr>
          <w:rFonts w:ascii="Times New Roman" w:eastAsia="Times New Roman" w:hAnsi="Times New Roman" w:cs="Times New Roman"/>
          <w:sz w:val="24"/>
          <w:szCs w:val="24"/>
          <w:lang w:val="en-GB" w:eastAsia="en-GB"/>
        </w:rPr>
        <w:t>, &amp; Craft, S.</w:t>
      </w:r>
      <w:r w:rsidRPr="00174B3C">
        <w:rPr>
          <w:rFonts w:ascii="Times New Roman" w:eastAsia="Times New Roman" w:hAnsi="Times New Roman" w:cs="Times New Roman"/>
          <w:sz w:val="24"/>
          <w:szCs w:val="24"/>
          <w:lang w:val="en-GB" w:eastAsia="en-GB"/>
        </w:rPr>
        <w:t xml:space="preserve"> (2001). Testosterone supplementation improves spatial and verbal memory in healthy older men. </w:t>
      </w:r>
      <w:r w:rsidRPr="00174B3C">
        <w:rPr>
          <w:rFonts w:ascii="Times New Roman" w:eastAsia="Times New Roman" w:hAnsi="Times New Roman" w:cs="Times New Roman"/>
          <w:i/>
          <w:iCs/>
          <w:sz w:val="24"/>
          <w:szCs w:val="24"/>
          <w:lang w:val="en-GB" w:eastAsia="en-GB"/>
        </w:rPr>
        <w:t>Neurology</w:t>
      </w:r>
      <w:r w:rsidRPr="00174B3C">
        <w:rPr>
          <w:rFonts w:ascii="Times New Roman" w:eastAsia="Times New Roman" w:hAnsi="Times New Roman" w:cs="Times New Roman"/>
          <w:sz w:val="24"/>
          <w:szCs w:val="24"/>
          <w:lang w:val="en-GB" w:eastAsia="en-GB"/>
        </w:rPr>
        <w:t xml:space="preserve">, </w:t>
      </w:r>
      <w:r w:rsidRPr="00174B3C">
        <w:rPr>
          <w:rFonts w:ascii="Times New Roman" w:eastAsia="Times New Roman" w:hAnsi="Times New Roman" w:cs="Times New Roman"/>
          <w:i/>
          <w:iCs/>
          <w:sz w:val="24"/>
          <w:szCs w:val="24"/>
          <w:lang w:val="en-GB" w:eastAsia="en-GB"/>
        </w:rPr>
        <w:t>57</w:t>
      </w:r>
      <w:r w:rsidRPr="00174B3C">
        <w:rPr>
          <w:rFonts w:ascii="Times New Roman" w:eastAsia="Times New Roman" w:hAnsi="Times New Roman" w:cs="Times New Roman"/>
          <w:sz w:val="24"/>
          <w:szCs w:val="24"/>
          <w:lang w:val="en-GB" w:eastAsia="en-GB"/>
        </w:rPr>
        <w:t>(1), 80-88.</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Cohen-Bendahan, C. C. C., van de Beek, C., &amp;Berenbaum, S. A. (2005)</w:t>
      </w:r>
      <w:r w:rsidR="00320ED7">
        <w:rPr>
          <w:rFonts w:ascii="Times New Roman" w:hAnsi="Times New Roman" w:cs="Times New Roman"/>
          <w:sz w:val="24"/>
          <w:szCs w:val="24"/>
        </w:rPr>
        <w:t>.</w:t>
      </w:r>
      <w:r w:rsidRPr="00DB05CB">
        <w:rPr>
          <w:rFonts w:ascii="Times New Roman" w:hAnsi="Times New Roman" w:cs="Times New Roman"/>
          <w:sz w:val="24"/>
          <w:szCs w:val="24"/>
        </w:rPr>
        <w:t xml:space="preserve">Prenatal sex hormones effects on child and adult sex-typed behaviour: Methods and findings. </w:t>
      </w:r>
      <w:r w:rsidRPr="00DB05CB">
        <w:rPr>
          <w:rFonts w:ascii="Times New Roman" w:hAnsi="Times New Roman" w:cs="Times New Roman"/>
          <w:i/>
          <w:sz w:val="24"/>
          <w:szCs w:val="24"/>
        </w:rPr>
        <w:t>Neuroscience and Biobehavioral Reviews, 29</w:t>
      </w:r>
      <w:r w:rsidRPr="00DB05CB">
        <w:rPr>
          <w:rFonts w:ascii="Times New Roman" w:hAnsi="Times New Roman" w:cs="Times New Roman"/>
          <w:sz w:val="24"/>
          <w:szCs w:val="24"/>
        </w:rPr>
        <w:t>, 353-384.</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Colom, R., Juan-Espinosa, M., Abad, F., &amp; Garcia, L. F. (2000). Neglible sex differences in general intelligence. </w:t>
      </w:r>
      <w:r w:rsidRPr="00DB05CB">
        <w:rPr>
          <w:rFonts w:ascii="Times New Roman" w:hAnsi="Times New Roman" w:cs="Times New Roman"/>
          <w:i/>
          <w:sz w:val="24"/>
          <w:szCs w:val="24"/>
        </w:rPr>
        <w:t>Intelligence 28</w:t>
      </w:r>
      <w:r w:rsidRPr="00DB05CB">
        <w:rPr>
          <w:rFonts w:ascii="Times New Roman" w:hAnsi="Times New Roman" w:cs="Times New Roman"/>
          <w:sz w:val="24"/>
          <w:szCs w:val="24"/>
        </w:rPr>
        <w:t>(1), 57-68.</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Colom, R., &amp; Garcia-Lopez, O. (2002). Sex differences in fluid intelligence among high school graduates. </w:t>
      </w:r>
      <w:r w:rsidRPr="00DB05CB">
        <w:rPr>
          <w:rFonts w:ascii="Times New Roman" w:hAnsi="Times New Roman" w:cs="Times New Roman"/>
          <w:i/>
          <w:sz w:val="24"/>
          <w:szCs w:val="24"/>
        </w:rPr>
        <w:t>Personality and Individual Differences, 32</w:t>
      </w:r>
      <w:r w:rsidRPr="00DB05CB">
        <w:rPr>
          <w:rFonts w:ascii="Times New Roman" w:hAnsi="Times New Roman" w:cs="Times New Roman"/>
          <w:sz w:val="24"/>
          <w:szCs w:val="24"/>
        </w:rPr>
        <w:t>, 445-451.</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Davis, O. S. P., Kovas, Y., Harlaar, N., Busfield, P., McMillan, A., Frances, J., Petrill, S. A., Dale, P. S., &amp;Plomin, R. (2008). Generalist genes and the internet generation: Etiology of learning abilities by web testing at age 10. </w:t>
      </w:r>
      <w:r w:rsidRPr="00DB05CB">
        <w:rPr>
          <w:rFonts w:ascii="Times New Roman" w:hAnsi="Times New Roman" w:cs="Times New Roman"/>
          <w:i/>
          <w:sz w:val="24"/>
          <w:szCs w:val="24"/>
        </w:rPr>
        <w:t>Genes, Brain and Behavior, 7</w:t>
      </w:r>
      <w:r w:rsidRPr="00DB05CB">
        <w:rPr>
          <w:rFonts w:ascii="Times New Roman" w:hAnsi="Times New Roman" w:cs="Times New Roman"/>
          <w:sz w:val="24"/>
          <w:szCs w:val="24"/>
        </w:rPr>
        <w:t>, 455-462.</w:t>
      </w:r>
    </w:p>
    <w:p w:rsidR="00D16966" w:rsidRDefault="00D16966" w:rsidP="00401B58">
      <w:pPr>
        <w:spacing w:after="0" w:line="240" w:lineRule="auto"/>
        <w:jc w:val="both"/>
        <w:rPr>
          <w:rFonts w:ascii="Times New Roman" w:hAnsi="Times New Roman" w:cs="Times New Roman"/>
          <w:sz w:val="24"/>
          <w:szCs w:val="24"/>
        </w:rPr>
      </w:pPr>
    </w:p>
    <w:p w:rsidR="005A5E29" w:rsidRPr="005A5E29" w:rsidRDefault="005A5E29" w:rsidP="005A5E29">
      <w:pPr>
        <w:spacing w:after="0" w:line="240" w:lineRule="auto"/>
        <w:rPr>
          <w:rFonts w:ascii="Times New Roman" w:eastAsia="Times New Roman" w:hAnsi="Times New Roman" w:cs="Times New Roman"/>
          <w:sz w:val="24"/>
          <w:szCs w:val="24"/>
          <w:lang w:val="en-GB" w:eastAsia="en-GB"/>
        </w:rPr>
      </w:pPr>
      <w:r w:rsidRPr="005A5E29">
        <w:rPr>
          <w:rFonts w:ascii="Times New Roman" w:eastAsia="Times New Roman" w:hAnsi="Times New Roman" w:cs="Times New Roman"/>
          <w:sz w:val="24"/>
          <w:szCs w:val="24"/>
          <w:lang w:val="en-GB" w:eastAsia="en-GB"/>
        </w:rPr>
        <w:t>De Bellis, M. D., Keshavan, M. S., Beers, S. R., Hall, J., F</w:t>
      </w:r>
      <w:r>
        <w:rPr>
          <w:rFonts w:ascii="Times New Roman" w:eastAsia="Times New Roman" w:hAnsi="Times New Roman" w:cs="Times New Roman"/>
          <w:sz w:val="24"/>
          <w:szCs w:val="24"/>
          <w:lang w:val="en-GB" w:eastAsia="en-GB"/>
        </w:rPr>
        <w:t>rustaci, K., Masalehdan, A., Noll, J.,</w:t>
      </w:r>
      <w:r w:rsidRPr="005A5E29">
        <w:rPr>
          <w:rFonts w:ascii="Times New Roman" w:eastAsia="Times New Roman" w:hAnsi="Times New Roman" w:cs="Times New Roman"/>
          <w:sz w:val="24"/>
          <w:szCs w:val="24"/>
          <w:lang w:val="en-GB" w:eastAsia="en-GB"/>
        </w:rPr>
        <w:t xml:space="preserve">&amp; Boring, A. M. (2001). Sex differences in brain maturation during childhood and adolescence. </w:t>
      </w:r>
      <w:r w:rsidRPr="005A5E29">
        <w:rPr>
          <w:rFonts w:ascii="Times New Roman" w:eastAsia="Times New Roman" w:hAnsi="Times New Roman" w:cs="Times New Roman"/>
          <w:i/>
          <w:iCs/>
          <w:sz w:val="24"/>
          <w:szCs w:val="24"/>
          <w:lang w:val="en-GB" w:eastAsia="en-GB"/>
        </w:rPr>
        <w:t>Cerebral cortex</w:t>
      </w:r>
      <w:r w:rsidRPr="005A5E29">
        <w:rPr>
          <w:rFonts w:ascii="Times New Roman" w:eastAsia="Times New Roman" w:hAnsi="Times New Roman" w:cs="Times New Roman"/>
          <w:sz w:val="24"/>
          <w:szCs w:val="24"/>
          <w:lang w:val="en-GB" w:eastAsia="en-GB"/>
        </w:rPr>
        <w:t xml:space="preserve">, </w:t>
      </w:r>
      <w:r w:rsidRPr="005A5E29">
        <w:rPr>
          <w:rFonts w:ascii="Times New Roman" w:eastAsia="Times New Roman" w:hAnsi="Times New Roman" w:cs="Times New Roman"/>
          <w:i/>
          <w:iCs/>
          <w:sz w:val="24"/>
          <w:szCs w:val="24"/>
          <w:lang w:val="en-GB" w:eastAsia="en-GB"/>
        </w:rPr>
        <w:t>11</w:t>
      </w:r>
      <w:r w:rsidRPr="005A5E29">
        <w:rPr>
          <w:rFonts w:ascii="Times New Roman" w:eastAsia="Times New Roman" w:hAnsi="Times New Roman" w:cs="Times New Roman"/>
          <w:sz w:val="24"/>
          <w:szCs w:val="24"/>
          <w:lang w:val="en-GB" w:eastAsia="en-GB"/>
        </w:rPr>
        <w:t>(6), 552-557.</w:t>
      </w:r>
    </w:p>
    <w:p w:rsidR="005A5E29" w:rsidRDefault="005A5E29" w:rsidP="00401B58">
      <w:pPr>
        <w:spacing w:after="0" w:line="240" w:lineRule="auto"/>
        <w:jc w:val="both"/>
        <w:rPr>
          <w:rFonts w:ascii="Times New Roman" w:hAnsi="Times New Roman" w:cs="Times New Roman"/>
          <w:sz w:val="24"/>
          <w:szCs w:val="24"/>
        </w:rPr>
      </w:pPr>
    </w:p>
    <w:p w:rsidR="00CC7FB5" w:rsidRPr="00CC7FB5" w:rsidRDefault="00CC7FB5" w:rsidP="00CC7FB5">
      <w:pPr>
        <w:spacing w:after="0" w:line="240" w:lineRule="auto"/>
        <w:rPr>
          <w:rFonts w:ascii="Times New Roman" w:eastAsia="Times New Roman" w:hAnsi="Times New Roman" w:cs="Times New Roman"/>
          <w:sz w:val="24"/>
          <w:szCs w:val="24"/>
          <w:lang w:eastAsia="en-GB"/>
        </w:rPr>
      </w:pPr>
      <w:r w:rsidRPr="00BA25FA">
        <w:rPr>
          <w:rFonts w:ascii="Times New Roman" w:eastAsia="Times New Roman" w:hAnsi="Times New Roman" w:cs="Times New Roman"/>
          <w:sz w:val="24"/>
          <w:szCs w:val="24"/>
          <w:lang w:eastAsia="en-GB"/>
        </w:rPr>
        <w:t>Feldman, H. M., Dollaghan, C. A., Campbell, T. F., Kurs</w:t>
      </w:r>
      <w:r w:rsidRPr="00BA25FA">
        <w:rPr>
          <w:rFonts w:ascii="Cambria Math" w:eastAsia="Times New Roman" w:hAnsi="Cambria Math" w:cs="Cambria Math"/>
          <w:sz w:val="24"/>
          <w:szCs w:val="24"/>
          <w:lang w:eastAsia="en-GB"/>
        </w:rPr>
        <w:t>‐</w:t>
      </w:r>
      <w:r w:rsidRPr="00BA25FA">
        <w:rPr>
          <w:rFonts w:ascii="Times New Roman" w:eastAsia="Times New Roman" w:hAnsi="Times New Roman" w:cs="Times New Roman"/>
          <w:sz w:val="24"/>
          <w:szCs w:val="24"/>
          <w:lang w:eastAsia="en-GB"/>
        </w:rPr>
        <w:t xml:space="preserve">Lasky, M., Janosky, J. E., &amp; Paradise, J. L. (2000). Measurement properties of the MacArthur Communicative Development Inventories at ages one and two years. </w:t>
      </w:r>
      <w:r w:rsidRPr="00BA25FA">
        <w:rPr>
          <w:rFonts w:ascii="Times New Roman" w:eastAsia="Times New Roman" w:hAnsi="Times New Roman" w:cs="Times New Roman"/>
          <w:i/>
          <w:iCs/>
          <w:sz w:val="24"/>
          <w:szCs w:val="24"/>
          <w:lang w:eastAsia="en-GB"/>
        </w:rPr>
        <w:t>Child development</w:t>
      </w:r>
      <w:r w:rsidRPr="00BA25FA">
        <w:rPr>
          <w:rFonts w:ascii="Times New Roman" w:eastAsia="Times New Roman" w:hAnsi="Times New Roman" w:cs="Times New Roman"/>
          <w:sz w:val="24"/>
          <w:szCs w:val="24"/>
          <w:lang w:eastAsia="en-GB"/>
        </w:rPr>
        <w:t xml:space="preserve">, </w:t>
      </w:r>
      <w:r w:rsidRPr="00BA25FA">
        <w:rPr>
          <w:rFonts w:ascii="Times New Roman" w:eastAsia="Times New Roman" w:hAnsi="Times New Roman" w:cs="Times New Roman"/>
          <w:i/>
          <w:iCs/>
          <w:sz w:val="24"/>
          <w:szCs w:val="24"/>
          <w:lang w:eastAsia="en-GB"/>
        </w:rPr>
        <w:t>71</w:t>
      </w:r>
      <w:r w:rsidRPr="00BA25FA">
        <w:rPr>
          <w:rFonts w:ascii="Times New Roman" w:eastAsia="Times New Roman" w:hAnsi="Times New Roman" w:cs="Times New Roman"/>
          <w:sz w:val="24"/>
          <w:szCs w:val="24"/>
          <w:lang w:eastAsia="en-GB"/>
        </w:rPr>
        <w:t>(2), 310-322.</w:t>
      </w:r>
    </w:p>
    <w:p w:rsidR="00CC7FB5" w:rsidRPr="00DB05CB" w:rsidRDefault="00CC7FB5"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Fenson, L., Bates, E., Dale, P., Goodman, J., Reznick, J. S., &amp;Thal, D. (2000). Measuring variability in early child language: Don’t shoot the messenger. </w:t>
      </w:r>
      <w:r w:rsidRPr="00DB05CB">
        <w:rPr>
          <w:rFonts w:ascii="Times New Roman" w:hAnsi="Times New Roman" w:cs="Times New Roman"/>
          <w:i/>
          <w:sz w:val="24"/>
          <w:szCs w:val="24"/>
        </w:rPr>
        <w:t>Child Development, 71</w:t>
      </w:r>
      <w:r w:rsidRPr="00DB05CB">
        <w:rPr>
          <w:rFonts w:ascii="Times New Roman" w:hAnsi="Times New Roman" w:cs="Times New Roman"/>
          <w:sz w:val="24"/>
          <w:szCs w:val="24"/>
        </w:rPr>
        <w:t>(2), 323-328.</w:t>
      </w:r>
    </w:p>
    <w:p w:rsidR="00D16966" w:rsidRPr="00DB05CB" w:rsidRDefault="00D16966" w:rsidP="00401B58">
      <w:pPr>
        <w:pStyle w:val="a3"/>
        <w:jc w:val="both"/>
        <w:rPr>
          <w:rFonts w:ascii="Times New Roman" w:eastAsia="Times New Roman" w:hAnsi="Times New Roman" w:cs="Times New Roman"/>
          <w:sz w:val="24"/>
          <w:szCs w:val="24"/>
        </w:rPr>
      </w:pPr>
    </w:p>
    <w:p w:rsidR="00D16966" w:rsidRPr="00DB05CB" w:rsidRDefault="00D16966" w:rsidP="00401B58">
      <w:pPr>
        <w:pStyle w:val="a3"/>
        <w:jc w:val="both"/>
        <w:rPr>
          <w:rFonts w:ascii="Times New Roman" w:eastAsia="Times New Roman" w:hAnsi="Times New Roman" w:cs="Times New Roman"/>
          <w:sz w:val="24"/>
          <w:szCs w:val="24"/>
        </w:rPr>
      </w:pPr>
      <w:r w:rsidRPr="00DB05CB">
        <w:rPr>
          <w:rFonts w:ascii="Times New Roman" w:hAnsi="Times New Roman" w:cs="Times New Roman"/>
          <w:color w:val="222222"/>
          <w:sz w:val="24"/>
          <w:szCs w:val="24"/>
        </w:rPr>
        <w:t xml:space="preserve">Frenken, H., Papageorgiou, K. A., Tikhomirova, T., Malykh, S., Tosto, M. G., &amp;Kovas, Y. (2016). Siblings' sex is linked to mental rotation performance in males but not females. </w:t>
      </w:r>
      <w:r w:rsidRPr="00DB05CB">
        <w:rPr>
          <w:rFonts w:ascii="Times New Roman" w:hAnsi="Times New Roman" w:cs="Times New Roman"/>
          <w:i/>
          <w:iCs/>
          <w:color w:val="222222"/>
          <w:sz w:val="24"/>
          <w:szCs w:val="24"/>
        </w:rPr>
        <w:t>Intelligence</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55</w:t>
      </w:r>
      <w:r w:rsidRPr="00DB05CB">
        <w:rPr>
          <w:rFonts w:ascii="Times New Roman" w:hAnsi="Times New Roman" w:cs="Times New Roman"/>
          <w:color w:val="222222"/>
          <w:sz w:val="24"/>
          <w:szCs w:val="24"/>
        </w:rPr>
        <w:t>, 38-43.</w:t>
      </w:r>
    </w:p>
    <w:p w:rsidR="007F2CDF" w:rsidRDefault="007F2CDF" w:rsidP="00401B58">
      <w:pPr>
        <w:spacing w:after="0" w:line="240" w:lineRule="auto"/>
        <w:jc w:val="both"/>
        <w:rPr>
          <w:rFonts w:ascii="Times New Roman" w:hAnsi="Times New Roman" w:cs="Times New Roman"/>
          <w:color w:val="222222"/>
          <w:sz w:val="24"/>
          <w:szCs w:val="24"/>
        </w:rPr>
      </w:pPr>
    </w:p>
    <w:p w:rsidR="00D16966" w:rsidRPr="00DB05CB" w:rsidRDefault="00174B3C" w:rsidP="00401B58">
      <w:pPr>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Frick, A., &amp;</w:t>
      </w:r>
      <w:r w:rsidR="00D16966" w:rsidRPr="00DB05CB">
        <w:rPr>
          <w:rFonts w:ascii="Times New Roman" w:hAnsi="Times New Roman" w:cs="Times New Roman"/>
          <w:color w:val="222222"/>
          <w:sz w:val="24"/>
          <w:szCs w:val="24"/>
        </w:rPr>
        <w:t>Möhring</w:t>
      </w:r>
      <w:r>
        <w:rPr>
          <w:rFonts w:ascii="Times New Roman" w:hAnsi="Times New Roman" w:cs="Times New Roman"/>
          <w:color w:val="222222"/>
          <w:sz w:val="24"/>
          <w:szCs w:val="24"/>
        </w:rPr>
        <w:t>, W</w:t>
      </w:r>
      <w:r w:rsidR="00D16966" w:rsidRPr="00DB05CB">
        <w:rPr>
          <w:rFonts w:ascii="Times New Roman" w:hAnsi="Times New Roman" w:cs="Times New Roman"/>
          <w:color w:val="222222"/>
          <w:sz w:val="24"/>
          <w:szCs w:val="24"/>
        </w:rPr>
        <w:t>.</w:t>
      </w:r>
      <w:r>
        <w:rPr>
          <w:rFonts w:ascii="Times New Roman" w:hAnsi="Times New Roman" w:cs="Times New Roman"/>
          <w:color w:val="222222"/>
          <w:sz w:val="24"/>
          <w:szCs w:val="24"/>
        </w:rPr>
        <w:t xml:space="preserve"> (2013). </w:t>
      </w:r>
      <w:r w:rsidR="00D16966" w:rsidRPr="00DB05CB">
        <w:rPr>
          <w:rFonts w:ascii="Times New Roman" w:hAnsi="Times New Roman" w:cs="Times New Roman"/>
          <w:color w:val="222222"/>
          <w:sz w:val="24"/>
          <w:szCs w:val="24"/>
        </w:rPr>
        <w:t>Mental object rotation and motor development</w:t>
      </w:r>
      <w:r>
        <w:rPr>
          <w:rFonts w:ascii="Times New Roman" w:hAnsi="Times New Roman" w:cs="Times New Roman"/>
          <w:color w:val="222222"/>
          <w:sz w:val="24"/>
          <w:szCs w:val="24"/>
        </w:rPr>
        <w:t xml:space="preserve"> in 8-and 10-month-old infants.</w:t>
      </w:r>
      <w:r w:rsidR="00D16966" w:rsidRPr="00DB05CB">
        <w:rPr>
          <w:rFonts w:ascii="Times New Roman" w:hAnsi="Times New Roman" w:cs="Times New Roman"/>
          <w:i/>
          <w:iCs/>
          <w:color w:val="222222"/>
          <w:sz w:val="24"/>
          <w:szCs w:val="24"/>
        </w:rPr>
        <w:t>Journal of experimental child psychology</w:t>
      </w:r>
      <w:r>
        <w:rPr>
          <w:rFonts w:ascii="Times New Roman" w:hAnsi="Times New Roman" w:cs="Times New Roman"/>
          <w:i/>
          <w:iCs/>
          <w:color w:val="222222"/>
          <w:sz w:val="24"/>
          <w:szCs w:val="24"/>
        </w:rPr>
        <w:t>,</w:t>
      </w:r>
      <w:r w:rsidRPr="00174B3C">
        <w:rPr>
          <w:rFonts w:ascii="Times New Roman" w:hAnsi="Times New Roman" w:cs="Times New Roman"/>
          <w:i/>
          <w:color w:val="222222"/>
          <w:sz w:val="24"/>
          <w:szCs w:val="24"/>
        </w:rPr>
        <w:t>115</w:t>
      </w:r>
      <w:r>
        <w:rPr>
          <w:rFonts w:ascii="Times New Roman" w:hAnsi="Times New Roman" w:cs="Times New Roman"/>
          <w:color w:val="222222"/>
          <w:sz w:val="24"/>
          <w:szCs w:val="24"/>
        </w:rPr>
        <w:t>(</w:t>
      </w:r>
      <w:r w:rsidR="00D16966" w:rsidRPr="00DB05CB">
        <w:rPr>
          <w:rFonts w:ascii="Times New Roman" w:hAnsi="Times New Roman" w:cs="Times New Roman"/>
          <w:color w:val="222222"/>
          <w:sz w:val="24"/>
          <w:szCs w:val="24"/>
        </w:rPr>
        <w:t>4</w:t>
      </w:r>
      <w:r>
        <w:rPr>
          <w:rFonts w:ascii="Times New Roman" w:hAnsi="Times New Roman" w:cs="Times New Roman"/>
          <w:color w:val="222222"/>
          <w:sz w:val="24"/>
          <w:szCs w:val="24"/>
        </w:rPr>
        <w:t>),</w:t>
      </w:r>
      <w:r w:rsidR="00D16966" w:rsidRPr="00DB05CB">
        <w:rPr>
          <w:rFonts w:ascii="Times New Roman" w:hAnsi="Times New Roman" w:cs="Times New Roman"/>
          <w:color w:val="222222"/>
          <w:sz w:val="24"/>
          <w:szCs w:val="24"/>
        </w:rPr>
        <w:t xml:space="preserve"> 708-720.</w:t>
      </w:r>
    </w:p>
    <w:p w:rsidR="00D16966" w:rsidRDefault="00D16966" w:rsidP="00401B58">
      <w:pPr>
        <w:spacing w:after="0" w:line="240" w:lineRule="auto"/>
        <w:jc w:val="both"/>
        <w:rPr>
          <w:rFonts w:ascii="Times New Roman" w:hAnsi="Times New Roman" w:cs="Times New Roman"/>
          <w:sz w:val="24"/>
          <w:szCs w:val="24"/>
        </w:rPr>
      </w:pPr>
    </w:p>
    <w:p w:rsidR="00CC7FB5" w:rsidRPr="00690504" w:rsidRDefault="00CC7FB5" w:rsidP="00CC7FB5">
      <w:pPr>
        <w:spacing w:after="0" w:line="240" w:lineRule="auto"/>
        <w:rPr>
          <w:rFonts w:ascii="Times New Roman" w:eastAsia="Times New Roman" w:hAnsi="Times New Roman" w:cs="Times New Roman"/>
          <w:sz w:val="24"/>
          <w:szCs w:val="24"/>
          <w:lang w:eastAsia="en-GB"/>
        </w:rPr>
      </w:pPr>
      <w:r w:rsidRPr="00690504">
        <w:rPr>
          <w:rFonts w:ascii="Times New Roman" w:eastAsia="Times New Roman" w:hAnsi="Times New Roman" w:cs="Times New Roman"/>
          <w:sz w:val="24"/>
          <w:szCs w:val="24"/>
          <w:lang w:eastAsia="en-GB"/>
        </w:rPr>
        <w:t>Galsworthy, M. J., Dionne, G., Dale, P. S., &amp;Plomin, R. (2000). Sex differences in early verbal and non</w:t>
      </w:r>
      <w:r w:rsidRPr="00690504">
        <w:rPr>
          <w:rFonts w:ascii="Cambria Math" w:eastAsia="Times New Roman" w:hAnsi="Cambria Math" w:cs="Cambria Math"/>
          <w:sz w:val="24"/>
          <w:szCs w:val="24"/>
          <w:lang w:eastAsia="en-GB"/>
        </w:rPr>
        <w:t>‐</w:t>
      </w:r>
      <w:r w:rsidRPr="00690504">
        <w:rPr>
          <w:rFonts w:ascii="Times New Roman" w:eastAsia="Times New Roman" w:hAnsi="Times New Roman" w:cs="Times New Roman"/>
          <w:sz w:val="24"/>
          <w:szCs w:val="24"/>
          <w:lang w:eastAsia="en-GB"/>
        </w:rPr>
        <w:t xml:space="preserve">verbal cognitive development. </w:t>
      </w:r>
      <w:r w:rsidRPr="00690504">
        <w:rPr>
          <w:rFonts w:ascii="Times New Roman" w:eastAsia="Times New Roman" w:hAnsi="Times New Roman" w:cs="Times New Roman"/>
          <w:i/>
          <w:iCs/>
          <w:sz w:val="24"/>
          <w:szCs w:val="24"/>
          <w:lang w:eastAsia="en-GB"/>
        </w:rPr>
        <w:t>Developmental Science</w:t>
      </w:r>
      <w:r w:rsidRPr="00690504">
        <w:rPr>
          <w:rFonts w:ascii="Times New Roman" w:eastAsia="Times New Roman" w:hAnsi="Times New Roman" w:cs="Times New Roman"/>
          <w:sz w:val="24"/>
          <w:szCs w:val="24"/>
          <w:lang w:eastAsia="en-GB"/>
        </w:rPr>
        <w:t xml:space="preserve">, </w:t>
      </w:r>
      <w:r w:rsidRPr="00690504">
        <w:rPr>
          <w:rFonts w:ascii="Times New Roman" w:eastAsia="Times New Roman" w:hAnsi="Times New Roman" w:cs="Times New Roman"/>
          <w:i/>
          <w:iCs/>
          <w:sz w:val="24"/>
          <w:szCs w:val="24"/>
          <w:lang w:eastAsia="en-GB"/>
        </w:rPr>
        <w:t>3</w:t>
      </w:r>
      <w:r w:rsidRPr="00690504">
        <w:rPr>
          <w:rFonts w:ascii="Times New Roman" w:eastAsia="Times New Roman" w:hAnsi="Times New Roman" w:cs="Times New Roman"/>
          <w:sz w:val="24"/>
          <w:szCs w:val="24"/>
          <w:lang w:eastAsia="en-GB"/>
        </w:rPr>
        <w:t>(2), 206-215.</w:t>
      </w:r>
    </w:p>
    <w:p w:rsidR="00CC7FB5" w:rsidRPr="00690504" w:rsidRDefault="00CC7FB5" w:rsidP="00401B58">
      <w:pPr>
        <w:spacing w:after="0" w:line="240" w:lineRule="auto"/>
        <w:jc w:val="both"/>
        <w:rPr>
          <w:rFonts w:ascii="Times New Roman" w:hAnsi="Times New Roman" w:cs="Times New Roman"/>
          <w:sz w:val="24"/>
          <w:szCs w:val="24"/>
        </w:rPr>
      </w:pPr>
    </w:p>
    <w:p w:rsidR="008F2609" w:rsidRPr="00690504" w:rsidRDefault="008F2609" w:rsidP="008F2609">
      <w:pPr>
        <w:spacing w:after="0" w:line="240" w:lineRule="auto"/>
        <w:rPr>
          <w:rFonts w:ascii="Times New Roman" w:eastAsia="Times New Roman" w:hAnsi="Times New Roman" w:cs="Times New Roman"/>
          <w:sz w:val="24"/>
          <w:szCs w:val="24"/>
        </w:rPr>
      </w:pPr>
      <w:r w:rsidRPr="00EB533B">
        <w:rPr>
          <w:rFonts w:ascii="Times New Roman" w:eastAsia="Times New Roman" w:hAnsi="Times New Roman" w:cs="Times New Roman"/>
          <w:color w:val="222222"/>
          <w:sz w:val="24"/>
          <w:szCs w:val="24"/>
          <w:shd w:val="clear" w:color="auto" w:fill="FFFFFF"/>
        </w:rPr>
        <w:t>Geary, D. C. (2014). Evolved Sex Differences in Modern Context. </w:t>
      </w:r>
      <w:r w:rsidRPr="00EB533B">
        <w:rPr>
          <w:rFonts w:ascii="Times New Roman" w:eastAsia="Times New Roman" w:hAnsi="Times New Roman" w:cs="Times New Roman"/>
          <w:i/>
          <w:iCs/>
          <w:color w:val="222222"/>
          <w:sz w:val="24"/>
          <w:szCs w:val="24"/>
        </w:rPr>
        <w:t>New Male Studies: An International Journal</w:t>
      </w:r>
      <w:r w:rsidRPr="00EB533B">
        <w:rPr>
          <w:rFonts w:ascii="Times New Roman" w:eastAsia="Times New Roman" w:hAnsi="Times New Roman" w:cs="Times New Roman"/>
          <w:color w:val="222222"/>
          <w:sz w:val="24"/>
          <w:szCs w:val="24"/>
          <w:shd w:val="clear" w:color="auto" w:fill="FFFFFF"/>
        </w:rPr>
        <w:t>, </w:t>
      </w:r>
      <w:r w:rsidRPr="00EB533B">
        <w:rPr>
          <w:rFonts w:ascii="Times New Roman" w:eastAsia="Times New Roman" w:hAnsi="Times New Roman" w:cs="Times New Roman"/>
          <w:i/>
          <w:iCs/>
          <w:color w:val="222222"/>
          <w:sz w:val="24"/>
          <w:szCs w:val="24"/>
        </w:rPr>
        <w:t>3</w:t>
      </w:r>
      <w:r w:rsidRPr="00EB533B">
        <w:rPr>
          <w:rFonts w:ascii="Times New Roman" w:eastAsia="Times New Roman" w:hAnsi="Times New Roman" w:cs="Times New Roman"/>
          <w:color w:val="222222"/>
          <w:sz w:val="24"/>
          <w:szCs w:val="24"/>
          <w:shd w:val="clear" w:color="auto" w:fill="FFFFFF"/>
        </w:rPr>
        <w:t>(5), 20.</w:t>
      </w:r>
    </w:p>
    <w:p w:rsidR="008F2609" w:rsidRPr="00690504" w:rsidRDefault="008F2609" w:rsidP="00401B58">
      <w:pPr>
        <w:spacing w:after="0" w:line="240" w:lineRule="auto"/>
        <w:jc w:val="both"/>
        <w:rPr>
          <w:rFonts w:ascii="Times New Roman" w:hAnsi="Times New Roman" w:cs="Times New Roman"/>
          <w:sz w:val="24"/>
          <w:szCs w:val="24"/>
        </w:rPr>
      </w:pPr>
    </w:p>
    <w:p w:rsidR="008F2609" w:rsidRPr="00EB533B" w:rsidRDefault="008F2609" w:rsidP="00EB533B">
      <w:pPr>
        <w:spacing w:after="0" w:line="240" w:lineRule="auto"/>
        <w:rPr>
          <w:rFonts w:ascii="Times New Roman" w:eastAsia="Times New Roman" w:hAnsi="Times New Roman" w:cs="Times New Roman"/>
          <w:color w:val="222222"/>
          <w:sz w:val="24"/>
          <w:szCs w:val="24"/>
          <w:shd w:val="clear" w:color="auto" w:fill="FFFFFF"/>
        </w:rPr>
      </w:pPr>
      <w:r w:rsidRPr="00EB533B">
        <w:rPr>
          <w:rFonts w:ascii="Times New Roman" w:eastAsia="Times New Roman" w:hAnsi="Times New Roman" w:cs="Times New Roman"/>
          <w:color w:val="222222"/>
          <w:sz w:val="24"/>
          <w:szCs w:val="24"/>
          <w:shd w:val="clear" w:color="auto" w:fill="FFFFFF"/>
        </w:rPr>
        <w:t>Geary, D. C. (2010). Male, female: The evolution of human sex differences American Psychological Association. </w:t>
      </w:r>
      <w:r w:rsidRPr="00EB533B">
        <w:rPr>
          <w:rFonts w:ascii="Times New Roman" w:eastAsia="Times New Roman" w:hAnsi="Times New Roman" w:cs="Times New Roman"/>
          <w:i/>
          <w:iCs/>
          <w:color w:val="222222"/>
          <w:sz w:val="24"/>
          <w:szCs w:val="24"/>
        </w:rPr>
        <w:t>Washington, DC</w:t>
      </w:r>
      <w:r w:rsidR="00690504" w:rsidRPr="00EB533B">
        <w:rPr>
          <w:rFonts w:ascii="Times New Roman" w:eastAsia="Times New Roman" w:hAnsi="Times New Roman" w:cs="Times New Roman"/>
          <w:color w:val="222222"/>
          <w:sz w:val="24"/>
          <w:szCs w:val="24"/>
          <w:shd w:val="clear" w:color="auto" w:fill="FFFFFF"/>
        </w:rPr>
        <w:t>,</w:t>
      </w:r>
    </w:p>
    <w:p w:rsidR="00EA3732" w:rsidRPr="00EB533B" w:rsidRDefault="00EA3732" w:rsidP="00EB533B">
      <w:pPr>
        <w:spacing w:after="0" w:line="240" w:lineRule="auto"/>
        <w:rPr>
          <w:rFonts w:ascii="Times New Roman" w:eastAsia="Times New Roman" w:hAnsi="Times New Roman" w:cs="Times New Roman"/>
          <w:color w:val="222222"/>
          <w:sz w:val="24"/>
          <w:szCs w:val="24"/>
          <w:shd w:val="clear" w:color="auto" w:fill="FFFFFF"/>
        </w:rPr>
      </w:pPr>
    </w:p>
    <w:p w:rsidR="00EA3732" w:rsidRPr="00690504" w:rsidRDefault="00EA3732" w:rsidP="00EA3732">
      <w:pPr>
        <w:spacing w:after="0" w:line="240" w:lineRule="auto"/>
        <w:rPr>
          <w:rFonts w:ascii="Times New Roman" w:eastAsia="Times New Roman" w:hAnsi="Times New Roman" w:cs="Times New Roman"/>
          <w:sz w:val="24"/>
          <w:szCs w:val="24"/>
        </w:rPr>
      </w:pPr>
      <w:r w:rsidRPr="00EB533B">
        <w:rPr>
          <w:rFonts w:ascii="Times New Roman" w:eastAsia="Times New Roman" w:hAnsi="Times New Roman" w:cs="Times New Roman"/>
          <w:color w:val="222222"/>
          <w:sz w:val="24"/>
          <w:szCs w:val="24"/>
          <w:shd w:val="clear" w:color="auto" w:fill="FFFFFF"/>
        </w:rPr>
        <w:t>Geary, D. C. (1995). Sexual selection and sex differences in spatial cognition. </w:t>
      </w:r>
      <w:r w:rsidRPr="00EB533B">
        <w:rPr>
          <w:rFonts w:ascii="Times New Roman" w:eastAsia="Times New Roman" w:hAnsi="Times New Roman" w:cs="Times New Roman"/>
          <w:i/>
          <w:iCs/>
          <w:color w:val="222222"/>
          <w:sz w:val="24"/>
          <w:szCs w:val="24"/>
        </w:rPr>
        <w:t>Learning and Individual Differences</w:t>
      </w:r>
      <w:r w:rsidRPr="00EB533B">
        <w:rPr>
          <w:rFonts w:ascii="Times New Roman" w:eastAsia="Times New Roman" w:hAnsi="Times New Roman" w:cs="Times New Roman"/>
          <w:color w:val="222222"/>
          <w:sz w:val="24"/>
          <w:szCs w:val="24"/>
          <w:shd w:val="clear" w:color="auto" w:fill="FFFFFF"/>
        </w:rPr>
        <w:t>, </w:t>
      </w:r>
      <w:r w:rsidRPr="00EB533B">
        <w:rPr>
          <w:rFonts w:ascii="Times New Roman" w:eastAsia="Times New Roman" w:hAnsi="Times New Roman" w:cs="Times New Roman"/>
          <w:i/>
          <w:iCs/>
          <w:color w:val="222222"/>
          <w:sz w:val="24"/>
          <w:szCs w:val="24"/>
        </w:rPr>
        <w:t>7</w:t>
      </w:r>
      <w:r w:rsidRPr="00EB533B">
        <w:rPr>
          <w:rFonts w:ascii="Times New Roman" w:eastAsia="Times New Roman" w:hAnsi="Times New Roman" w:cs="Times New Roman"/>
          <w:color w:val="222222"/>
          <w:sz w:val="24"/>
          <w:szCs w:val="24"/>
          <w:shd w:val="clear" w:color="auto" w:fill="FFFFFF"/>
        </w:rPr>
        <w:t>(4), 289-301.</w:t>
      </w:r>
    </w:p>
    <w:p w:rsidR="008F2609" w:rsidRPr="00690504" w:rsidRDefault="008F2609" w:rsidP="00401B58">
      <w:pPr>
        <w:spacing w:after="0" w:line="240" w:lineRule="auto"/>
        <w:jc w:val="both"/>
        <w:rPr>
          <w:rFonts w:ascii="Times New Roman" w:hAnsi="Times New Roman" w:cs="Times New Roman"/>
          <w:sz w:val="24"/>
          <w:szCs w:val="24"/>
        </w:rPr>
      </w:pPr>
    </w:p>
    <w:p w:rsidR="00CC7FB5" w:rsidRPr="00CC7FB5" w:rsidRDefault="00CC7FB5" w:rsidP="00CC7FB5">
      <w:pPr>
        <w:spacing w:after="0" w:line="240" w:lineRule="auto"/>
        <w:rPr>
          <w:rFonts w:ascii="Times New Roman" w:eastAsia="Times New Roman" w:hAnsi="Times New Roman" w:cs="Times New Roman"/>
          <w:sz w:val="24"/>
          <w:szCs w:val="24"/>
          <w:lang w:eastAsia="en-GB"/>
        </w:rPr>
      </w:pPr>
      <w:r w:rsidRPr="00690504">
        <w:rPr>
          <w:rFonts w:ascii="Times New Roman" w:eastAsia="Times New Roman" w:hAnsi="Times New Roman" w:cs="Times New Roman"/>
          <w:sz w:val="24"/>
          <w:szCs w:val="24"/>
          <w:lang w:eastAsia="en-GB"/>
        </w:rPr>
        <w:t>Goldbeck, L., Daseking</w:t>
      </w:r>
      <w:r w:rsidRPr="00BA25FA">
        <w:rPr>
          <w:rFonts w:ascii="Times New Roman" w:eastAsia="Times New Roman" w:hAnsi="Times New Roman" w:cs="Times New Roman"/>
          <w:sz w:val="24"/>
          <w:szCs w:val="24"/>
          <w:lang w:eastAsia="en-GB"/>
        </w:rPr>
        <w:t xml:space="preserve">, M., Hellwig-Brida, S., Waldmann, H. C., &amp;Petermann, F. (2010). Sex differences on the German Wechsler intelligence test for children (WISC-IV). </w:t>
      </w:r>
      <w:r w:rsidRPr="00BA25FA">
        <w:rPr>
          <w:rFonts w:ascii="Times New Roman" w:eastAsia="Times New Roman" w:hAnsi="Times New Roman" w:cs="Times New Roman"/>
          <w:i/>
          <w:iCs/>
          <w:sz w:val="24"/>
          <w:szCs w:val="24"/>
          <w:lang w:eastAsia="en-GB"/>
        </w:rPr>
        <w:t>Journal of Individual Differences</w:t>
      </w:r>
      <w:r w:rsidRPr="00BA25FA">
        <w:rPr>
          <w:rFonts w:ascii="Times New Roman" w:eastAsia="Times New Roman" w:hAnsi="Times New Roman" w:cs="Times New Roman"/>
          <w:sz w:val="24"/>
          <w:szCs w:val="24"/>
          <w:lang w:eastAsia="en-GB"/>
        </w:rPr>
        <w:t>.</w:t>
      </w:r>
    </w:p>
    <w:p w:rsidR="00CC7FB5" w:rsidRPr="00DB05CB" w:rsidRDefault="00CC7FB5"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Halpern, D. F. (2000). </w:t>
      </w:r>
      <w:r w:rsidRPr="00DB05CB">
        <w:rPr>
          <w:rFonts w:ascii="Times New Roman" w:hAnsi="Times New Roman" w:cs="Times New Roman"/>
          <w:i/>
          <w:sz w:val="24"/>
          <w:szCs w:val="24"/>
        </w:rPr>
        <w:t>Sex differences in cognitive abilities</w:t>
      </w:r>
      <w:r w:rsidRPr="00DB05CB">
        <w:rPr>
          <w:rFonts w:ascii="Times New Roman" w:hAnsi="Times New Roman" w:cs="Times New Roman"/>
          <w:sz w:val="24"/>
          <w:szCs w:val="24"/>
        </w:rPr>
        <w:t xml:space="preserve"> (3</w:t>
      </w:r>
      <w:r w:rsidRPr="00DB05CB">
        <w:rPr>
          <w:rFonts w:ascii="Times New Roman" w:hAnsi="Times New Roman" w:cs="Times New Roman"/>
          <w:sz w:val="24"/>
          <w:szCs w:val="24"/>
          <w:vertAlign w:val="superscript"/>
        </w:rPr>
        <w:t>rd</w:t>
      </w:r>
      <w:r w:rsidRPr="00DB05CB">
        <w:rPr>
          <w:rFonts w:ascii="Times New Roman" w:hAnsi="Times New Roman" w:cs="Times New Roman"/>
          <w:sz w:val="24"/>
          <w:szCs w:val="24"/>
        </w:rPr>
        <w:t>ed.). Mahwah, New Jersey: Lawrence Erlbaum Associates.</w:t>
      </w:r>
    </w:p>
    <w:p w:rsidR="007F2CDF" w:rsidRPr="00DB05CB" w:rsidRDefault="007F2CDF"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Haworth, C. M. A., Davis, O. S. P., &amp;Plomin, R. (2013). Twins Early Development Study (TEDS): A genetically sensitive investigation of cognitive and behavioural development from childhood to young adulthood. </w:t>
      </w:r>
      <w:r w:rsidRPr="00DB05CB">
        <w:rPr>
          <w:rFonts w:ascii="Times New Roman" w:hAnsi="Times New Roman" w:cs="Times New Roman"/>
          <w:i/>
          <w:sz w:val="24"/>
          <w:szCs w:val="24"/>
        </w:rPr>
        <w:t>Twin Research and Human Genetics, 16</w:t>
      </w:r>
      <w:r w:rsidRPr="00DB05CB">
        <w:rPr>
          <w:rFonts w:ascii="Times New Roman" w:hAnsi="Times New Roman" w:cs="Times New Roman"/>
          <w:sz w:val="24"/>
          <w:szCs w:val="24"/>
        </w:rPr>
        <w:t xml:space="preserve">(1), 117-125. </w:t>
      </w:r>
    </w:p>
    <w:p w:rsidR="00D16966" w:rsidRPr="00DB05CB" w:rsidRDefault="00D16966" w:rsidP="00401B58">
      <w:pPr>
        <w:pStyle w:val="a3"/>
        <w:jc w:val="both"/>
        <w:rPr>
          <w:rFonts w:ascii="Times New Roman" w:eastAsia="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Heil, M., Kavšek, M., Rolke, B., Beste, C.,</w:t>
      </w:r>
      <w:r w:rsidR="00BC6742">
        <w:rPr>
          <w:rFonts w:ascii="Times New Roman" w:hAnsi="Times New Roman" w:cs="Times New Roman"/>
          <w:sz w:val="24"/>
          <w:szCs w:val="24"/>
        </w:rPr>
        <w:t>&amp;</w:t>
      </w:r>
      <w:r w:rsidRPr="00DB05CB">
        <w:rPr>
          <w:rFonts w:ascii="Times New Roman" w:hAnsi="Times New Roman" w:cs="Times New Roman"/>
          <w:sz w:val="24"/>
          <w:szCs w:val="24"/>
        </w:rPr>
        <w:t xml:space="preserve"> Jansen, P. (2011). Mental rotation in female fraternal twins: Evidence for intra-uterine hormone transfer? </w:t>
      </w:r>
      <w:r w:rsidRPr="00DB05CB">
        <w:rPr>
          <w:rFonts w:ascii="Times New Roman" w:hAnsi="Times New Roman" w:cs="Times New Roman"/>
          <w:i/>
          <w:sz w:val="24"/>
          <w:szCs w:val="24"/>
        </w:rPr>
        <w:t>Biological Psychology, 86</w:t>
      </w:r>
      <w:r w:rsidRPr="00DB05CB">
        <w:rPr>
          <w:rFonts w:ascii="Times New Roman" w:hAnsi="Times New Roman" w:cs="Times New Roman"/>
          <w:sz w:val="24"/>
          <w:szCs w:val="24"/>
        </w:rPr>
        <w:t>, 90-93.</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Hines, M. (2010). Sex-related variation in human behaviour and the brain. </w:t>
      </w:r>
      <w:r w:rsidRPr="00DB05CB">
        <w:rPr>
          <w:rFonts w:ascii="Times New Roman" w:hAnsi="Times New Roman" w:cs="Times New Roman"/>
          <w:i/>
          <w:sz w:val="24"/>
          <w:szCs w:val="24"/>
        </w:rPr>
        <w:t>Trends in Cognitive Sciences, 14</w:t>
      </w:r>
      <w:r w:rsidRPr="00DB05CB">
        <w:rPr>
          <w:rFonts w:ascii="Times New Roman" w:hAnsi="Times New Roman" w:cs="Times New Roman"/>
          <w:sz w:val="24"/>
          <w:szCs w:val="24"/>
        </w:rPr>
        <w:t>(10), 448-456.</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Hyde, J. S., &amp; Linn, M. C. (1988). Gender differences in verbal ability: A meta-analysis. </w:t>
      </w:r>
      <w:r w:rsidRPr="00DB05CB">
        <w:rPr>
          <w:rFonts w:ascii="Times New Roman" w:hAnsi="Times New Roman" w:cs="Times New Roman"/>
          <w:i/>
          <w:sz w:val="24"/>
          <w:szCs w:val="24"/>
        </w:rPr>
        <w:t>Psychological Bulletin, 104</w:t>
      </w:r>
      <w:r w:rsidRPr="00DB05CB">
        <w:rPr>
          <w:rFonts w:ascii="Times New Roman" w:hAnsi="Times New Roman" w:cs="Times New Roman"/>
          <w:sz w:val="24"/>
          <w:szCs w:val="24"/>
        </w:rPr>
        <w:t>(1), 53-69.</w:t>
      </w:r>
    </w:p>
    <w:p w:rsidR="00D16966" w:rsidRPr="00DB05CB" w:rsidRDefault="00D16966" w:rsidP="00401B58">
      <w:pPr>
        <w:pStyle w:val="a3"/>
        <w:jc w:val="both"/>
        <w:rPr>
          <w:rFonts w:ascii="Times New Roman" w:eastAsia="Times New Roman" w:hAnsi="Times New Roman" w:cs="Times New Roman"/>
          <w:sz w:val="24"/>
          <w:szCs w:val="24"/>
        </w:rPr>
      </w:pPr>
    </w:p>
    <w:p w:rsidR="00D16966" w:rsidRPr="00DB05CB" w:rsidRDefault="00D16966" w:rsidP="00401B58">
      <w:pPr>
        <w:pStyle w:val="a3"/>
        <w:jc w:val="both"/>
        <w:rPr>
          <w:rFonts w:ascii="Times New Roman" w:eastAsia="Times New Roman" w:hAnsi="Times New Roman" w:cs="Times New Roman"/>
          <w:sz w:val="24"/>
          <w:szCs w:val="24"/>
        </w:rPr>
      </w:pPr>
      <w:r w:rsidRPr="00DB05CB">
        <w:rPr>
          <w:rFonts w:ascii="Times New Roman" w:hAnsi="Times New Roman" w:cs="Times New Roman"/>
          <w:color w:val="222222"/>
          <w:sz w:val="24"/>
          <w:szCs w:val="24"/>
        </w:rPr>
        <w:t xml:space="preserve">Hyde, J. S. (2005). The gender similarities hypothesis. </w:t>
      </w:r>
      <w:r w:rsidRPr="00DB05CB">
        <w:rPr>
          <w:rFonts w:ascii="Times New Roman" w:hAnsi="Times New Roman" w:cs="Times New Roman"/>
          <w:i/>
          <w:iCs/>
          <w:color w:val="222222"/>
          <w:sz w:val="24"/>
          <w:szCs w:val="24"/>
        </w:rPr>
        <w:t>American psychologist</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60</w:t>
      </w:r>
      <w:r w:rsidRPr="00DB05CB">
        <w:rPr>
          <w:rFonts w:ascii="Times New Roman" w:hAnsi="Times New Roman" w:cs="Times New Roman"/>
          <w:color w:val="222222"/>
          <w:sz w:val="24"/>
          <w:szCs w:val="24"/>
        </w:rPr>
        <w:t>(6), 581.</w:t>
      </w:r>
    </w:p>
    <w:p w:rsidR="00D16966" w:rsidRDefault="00D16966" w:rsidP="00401B58">
      <w:pPr>
        <w:pStyle w:val="a3"/>
        <w:jc w:val="both"/>
        <w:rPr>
          <w:rFonts w:ascii="Times New Roman" w:hAnsi="Times New Roman" w:cs="Times New Roman"/>
          <w:sz w:val="24"/>
          <w:szCs w:val="24"/>
        </w:rPr>
      </w:pPr>
    </w:p>
    <w:p w:rsidR="008D3E0B" w:rsidRPr="008D3E0B" w:rsidRDefault="008D3E0B" w:rsidP="008D3E0B">
      <w:pPr>
        <w:spacing w:after="0" w:line="240" w:lineRule="auto"/>
        <w:rPr>
          <w:rFonts w:ascii="Times New Roman" w:eastAsia="Times New Roman" w:hAnsi="Times New Roman" w:cs="Times New Roman"/>
          <w:sz w:val="24"/>
          <w:szCs w:val="24"/>
          <w:lang w:eastAsia="en-GB"/>
        </w:rPr>
      </w:pPr>
      <w:r w:rsidRPr="00BA25FA">
        <w:rPr>
          <w:rFonts w:ascii="Times New Roman" w:eastAsia="Times New Roman" w:hAnsi="Times New Roman" w:cs="Times New Roman"/>
          <w:sz w:val="24"/>
          <w:szCs w:val="24"/>
          <w:lang w:eastAsia="en-GB"/>
        </w:rPr>
        <w:t xml:space="preserve">Jensen, A. R., &amp; Reynolds, C. R. (1983). Sex differences on the WISC-R. </w:t>
      </w:r>
      <w:r w:rsidRPr="00BA25FA">
        <w:rPr>
          <w:rFonts w:ascii="Times New Roman" w:eastAsia="Times New Roman" w:hAnsi="Times New Roman" w:cs="Times New Roman"/>
          <w:i/>
          <w:iCs/>
          <w:sz w:val="24"/>
          <w:szCs w:val="24"/>
          <w:lang w:eastAsia="en-GB"/>
        </w:rPr>
        <w:t>Personality and individual differences</w:t>
      </w:r>
      <w:r w:rsidRPr="00BA25FA">
        <w:rPr>
          <w:rFonts w:ascii="Times New Roman" w:eastAsia="Times New Roman" w:hAnsi="Times New Roman" w:cs="Times New Roman"/>
          <w:sz w:val="24"/>
          <w:szCs w:val="24"/>
          <w:lang w:eastAsia="en-GB"/>
        </w:rPr>
        <w:t xml:space="preserve">, </w:t>
      </w:r>
      <w:r w:rsidRPr="00BA25FA">
        <w:rPr>
          <w:rFonts w:ascii="Times New Roman" w:eastAsia="Times New Roman" w:hAnsi="Times New Roman" w:cs="Times New Roman"/>
          <w:i/>
          <w:iCs/>
          <w:sz w:val="24"/>
          <w:szCs w:val="24"/>
          <w:lang w:eastAsia="en-GB"/>
        </w:rPr>
        <w:t>4</w:t>
      </w:r>
      <w:r w:rsidRPr="00BA25FA">
        <w:rPr>
          <w:rFonts w:ascii="Times New Roman" w:eastAsia="Times New Roman" w:hAnsi="Times New Roman" w:cs="Times New Roman"/>
          <w:sz w:val="24"/>
          <w:szCs w:val="24"/>
          <w:lang w:eastAsia="en-GB"/>
        </w:rPr>
        <w:t>(2), 223-226.</w:t>
      </w:r>
    </w:p>
    <w:p w:rsidR="008D3E0B" w:rsidRDefault="008D3E0B" w:rsidP="00401B58">
      <w:pPr>
        <w:pStyle w:val="a3"/>
        <w:jc w:val="both"/>
        <w:rPr>
          <w:rFonts w:ascii="Times New Roman" w:hAnsi="Times New Roman" w:cs="Times New Roman"/>
          <w:sz w:val="24"/>
          <w:szCs w:val="24"/>
        </w:rPr>
      </w:pPr>
    </w:p>
    <w:p w:rsidR="00FA00C0" w:rsidRPr="00FA00C0" w:rsidRDefault="00FA00C0" w:rsidP="00FA00C0">
      <w:pPr>
        <w:pStyle w:val="a3"/>
        <w:jc w:val="both"/>
        <w:rPr>
          <w:rFonts w:ascii="Times New Roman" w:hAnsi="Times New Roman" w:cs="Times New Roman"/>
          <w:i/>
          <w:sz w:val="24"/>
          <w:szCs w:val="24"/>
        </w:rPr>
      </w:pPr>
      <w:r w:rsidRPr="00FA00C0">
        <w:rPr>
          <w:rFonts w:ascii="Times New Roman" w:hAnsi="Times New Roman" w:cs="Times New Roman"/>
          <w:sz w:val="24"/>
          <w:szCs w:val="24"/>
        </w:rPr>
        <w:t xml:space="preserve">Kaplan, E., Fein, D., Kramer, J., Delis, D., Morris, R. (1998). </w:t>
      </w:r>
      <w:r w:rsidRPr="00FA00C0">
        <w:rPr>
          <w:rFonts w:ascii="Times New Roman" w:eastAsia="Times New Roman" w:hAnsi="Times New Roman" w:cs="Times New Roman"/>
          <w:i/>
          <w:sz w:val="24"/>
          <w:szCs w:val="24"/>
          <w:lang w:val="en-GB" w:eastAsia="en-GB"/>
        </w:rPr>
        <w:t>WISC-III as a Process</w:t>
      </w:r>
    </w:p>
    <w:p w:rsidR="00FA00C0" w:rsidRPr="00FA00C0" w:rsidRDefault="00FA00C0" w:rsidP="00FA00C0">
      <w:pPr>
        <w:spacing w:after="0" w:line="240" w:lineRule="auto"/>
        <w:rPr>
          <w:rFonts w:ascii="Times New Roman" w:eastAsia="Times New Roman" w:hAnsi="Times New Roman" w:cs="Times New Roman"/>
          <w:sz w:val="24"/>
          <w:szCs w:val="24"/>
          <w:lang w:val="en-GB" w:eastAsia="en-GB"/>
        </w:rPr>
      </w:pPr>
      <w:r w:rsidRPr="00FA00C0">
        <w:rPr>
          <w:rFonts w:ascii="Times New Roman" w:eastAsia="Times New Roman" w:hAnsi="Times New Roman" w:cs="Times New Roman"/>
          <w:i/>
          <w:sz w:val="24"/>
          <w:szCs w:val="24"/>
          <w:lang w:val="en-GB" w:eastAsia="en-GB"/>
        </w:rPr>
        <w:t>Instrument (WISC-III-PI)</w:t>
      </w:r>
      <w:r w:rsidRPr="00FA00C0">
        <w:rPr>
          <w:rFonts w:ascii="Times New Roman" w:eastAsia="Times New Roman" w:hAnsi="Times New Roman" w:cs="Times New Roman"/>
          <w:sz w:val="24"/>
          <w:szCs w:val="24"/>
          <w:lang w:val="en-GB" w:eastAsia="en-GB"/>
        </w:rPr>
        <w:t>. New York: The Psychological Corporation.</w:t>
      </w:r>
    </w:p>
    <w:p w:rsidR="00BE5358" w:rsidRPr="00DB05CB" w:rsidRDefault="00BE5358"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Kovas, Y., Haworth, C. M. A., Dale, P. S., &amp;Plomin, R. (2007). The genetic and environmental origins of learning abilities and disabilities in the early school years. </w:t>
      </w:r>
      <w:r w:rsidRPr="00DB05CB">
        <w:rPr>
          <w:rFonts w:ascii="Times New Roman" w:hAnsi="Times New Roman" w:cs="Times New Roman"/>
          <w:i/>
          <w:sz w:val="24"/>
          <w:szCs w:val="24"/>
        </w:rPr>
        <w:t>Monographs of the Society for Research in Child Development, 72</w:t>
      </w:r>
      <w:r w:rsidRPr="00DB05CB">
        <w:rPr>
          <w:rFonts w:ascii="Times New Roman" w:hAnsi="Times New Roman" w:cs="Times New Roman"/>
          <w:sz w:val="24"/>
          <w:szCs w:val="24"/>
        </w:rPr>
        <w:t>, vii-160.</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color w:val="222222"/>
          <w:sz w:val="24"/>
          <w:szCs w:val="24"/>
        </w:rPr>
      </w:pPr>
      <w:r w:rsidRPr="00DB05CB">
        <w:rPr>
          <w:rFonts w:ascii="Times New Roman" w:hAnsi="Times New Roman" w:cs="Times New Roman"/>
          <w:color w:val="222222"/>
          <w:sz w:val="24"/>
          <w:szCs w:val="24"/>
        </w:rPr>
        <w:t xml:space="preserve">Kung, K. T., Constantinescu, M., Browne, W. V., Noorderhaven, R. M., &amp; Hines, M. (2016). No relationship between early postnatal testosterone concentrations and autistic traits in 18 to 30-month-old children. </w:t>
      </w:r>
      <w:r w:rsidRPr="00DB05CB">
        <w:rPr>
          <w:rFonts w:ascii="Times New Roman" w:hAnsi="Times New Roman" w:cs="Times New Roman"/>
          <w:i/>
          <w:iCs/>
          <w:color w:val="222222"/>
          <w:sz w:val="24"/>
          <w:szCs w:val="24"/>
        </w:rPr>
        <w:t>Molecular autism</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7</w:t>
      </w:r>
      <w:r w:rsidRPr="00DB05CB">
        <w:rPr>
          <w:rFonts w:ascii="Times New Roman" w:hAnsi="Times New Roman" w:cs="Times New Roman"/>
          <w:color w:val="222222"/>
          <w:sz w:val="24"/>
          <w:szCs w:val="24"/>
        </w:rPr>
        <w:t>(1), 1.</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Linn, M. C., &amp; Petersen, A. C. (1985). Emergence and characterisation of sex differences in spatial ability: A meta-analysis. Child Development, 56(6), 1479-1498.</w:t>
      </w:r>
    </w:p>
    <w:p w:rsidR="00F5116F" w:rsidRDefault="00F5116F" w:rsidP="00401B58">
      <w:pPr>
        <w:spacing w:after="0" w:line="240" w:lineRule="auto"/>
        <w:jc w:val="both"/>
        <w:rPr>
          <w:rFonts w:ascii="Times New Roman" w:hAnsi="Times New Roman" w:cs="Times New Roman"/>
          <w:sz w:val="24"/>
          <w:szCs w:val="24"/>
        </w:rPr>
      </w:pPr>
    </w:p>
    <w:p w:rsidR="00CC7FB5" w:rsidRPr="00C63101" w:rsidRDefault="00CC7FB5" w:rsidP="00CC7FB5">
      <w:pPr>
        <w:spacing w:after="0" w:line="240" w:lineRule="auto"/>
        <w:rPr>
          <w:rFonts w:ascii="Times New Roman" w:eastAsia="Times New Roman" w:hAnsi="Times New Roman" w:cs="Times New Roman"/>
          <w:sz w:val="24"/>
          <w:szCs w:val="24"/>
          <w:lang w:eastAsia="en-GB"/>
        </w:rPr>
      </w:pPr>
      <w:r w:rsidRPr="00D85C51">
        <w:rPr>
          <w:rFonts w:ascii="Times New Roman" w:eastAsia="Times New Roman" w:hAnsi="Times New Roman" w:cs="Times New Roman"/>
          <w:sz w:val="24"/>
          <w:szCs w:val="24"/>
          <w:lang w:eastAsia="en-GB"/>
        </w:rPr>
        <w:t xml:space="preserve">Lynn, R., &amp;Irwing, P. (2004). Sex differences on the progressive matrices: A meta-analysis. </w:t>
      </w:r>
      <w:r w:rsidRPr="00D85C51">
        <w:rPr>
          <w:rFonts w:ascii="Times New Roman" w:eastAsia="Times New Roman" w:hAnsi="Times New Roman" w:cs="Times New Roman"/>
          <w:i/>
          <w:iCs/>
          <w:sz w:val="24"/>
          <w:szCs w:val="24"/>
          <w:lang w:eastAsia="en-GB"/>
        </w:rPr>
        <w:t>Intelligence</w:t>
      </w:r>
      <w:r w:rsidRPr="00D85C51">
        <w:rPr>
          <w:rFonts w:ascii="Times New Roman" w:eastAsia="Times New Roman" w:hAnsi="Times New Roman" w:cs="Times New Roman"/>
          <w:sz w:val="24"/>
          <w:szCs w:val="24"/>
          <w:lang w:eastAsia="en-GB"/>
        </w:rPr>
        <w:t xml:space="preserve">, </w:t>
      </w:r>
      <w:r w:rsidRPr="00D85C51">
        <w:rPr>
          <w:rFonts w:ascii="Times New Roman" w:eastAsia="Times New Roman" w:hAnsi="Times New Roman" w:cs="Times New Roman"/>
          <w:i/>
          <w:iCs/>
          <w:sz w:val="24"/>
          <w:szCs w:val="24"/>
          <w:lang w:eastAsia="en-GB"/>
        </w:rPr>
        <w:t>32</w:t>
      </w:r>
      <w:r w:rsidRPr="00D85C51">
        <w:rPr>
          <w:rFonts w:ascii="Times New Roman" w:eastAsia="Times New Roman" w:hAnsi="Times New Roman" w:cs="Times New Roman"/>
          <w:sz w:val="24"/>
          <w:szCs w:val="24"/>
          <w:lang w:eastAsia="en-GB"/>
        </w:rPr>
        <w:t>(5), 481-498.</w:t>
      </w:r>
    </w:p>
    <w:p w:rsidR="00CC7FB5" w:rsidRPr="00DB05CB" w:rsidRDefault="00CC7FB5"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Lutchmaya, S., Baron-Cohen, S., &amp;Raggatt, P. (2001). Foetal testosterone and vocabulary size in 18- and 24-month-old infants. </w:t>
      </w:r>
      <w:r w:rsidRPr="00DB05CB">
        <w:rPr>
          <w:rFonts w:ascii="Times New Roman" w:hAnsi="Times New Roman" w:cs="Times New Roman"/>
          <w:i/>
          <w:sz w:val="24"/>
          <w:szCs w:val="24"/>
        </w:rPr>
        <w:t>Infant Behavior and Development, 24</w:t>
      </w:r>
      <w:r w:rsidRPr="00DB05CB">
        <w:rPr>
          <w:rFonts w:ascii="Times New Roman" w:hAnsi="Times New Roman" w:cs="Times New Roman"/>
          <w:sz w:val="24"/>
          <w:szCs w:val="24"/>
        </w:rPr>
        <w:t>(4), 418-424.</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McCarthy, D. (1972). </w:t>
      </w:r>
      <w:r w:rsidRPr="00DB05CB">
        <w:rPr>
          <w:rFonts w:ascii="Times New Roman" w:hAnsi="Times New Roman" w:cs="Times New Roman"/>
          <w:i/>
          <w:sz w:val="24"/>
          <w:szCs w:val="24"/>
        </w:rPr>
        <w:t>McCarthy scales of children’s abilities</w:t>
      </w:r>
      <w:r w:rsidRPr="00DB05CB">
        <w:rPr>
          <w:rFonts w:ascii="Times New Roman" w:hAnsi="Times New Roman" w:cs="Times New Roman"/>
          <w:sz w:val="24"/>
          <w:szCs w:val="24"/>
        </w:rPr>
        <w:t xml:space="preserve">. New York: The Psychological Corporation. </w:t>
      </w:r>
    </w:p>
    <w:p w:rsidR="00D16966" w:rsidRPr="00DB05CB" w:rsidRDefault="00D16966" w:rsidP="00401B58">
      <w:pPr>
        <w:pStyle w:val="a3"/>
        <w:jc w:val="both"/>
        <w:rPr>
          <w:rFonts w:ascii="Times New Roman" w:eastAsia="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color w:val="222222"/>
          <w:sz w:val="24"/>
          <w:szCs w:val="24"/>
        </w:rPr>
      </w:pPr>
      <w:r w:rsidRPr="00DB05CB">
        <w:rPr>
          <w:rFonts w:ascii="Times New Roman" w:hAnsi="Times New Roman" w:cs="Times New Roman"/>
          <w:color w:val="222222"/>
          <w:sz w:val="24"/>
          <w:szCs w:val="24"/>
        </w:rPr>
        <w:t>Moore, D. S., &amp; Johnson, S. P. (2011). Mental rotation of dynamic, three</w:t>
      </w:r>
      <w:r w:rsidRPr="00DB05CB">
        <w:rPr>
          <w:rFonts w:ascii="Cambria Math" w:hAnsi="Cambria Math" w:cs="Cambria Math"/>
          <w:color w:val="222222"/>
          <w:sz w:val="24"/>
          <w:szCs w:val="24"/>
        </w:rPr>
        <w:t>‐</w:t>
      </w:r>
      <w:r w:rsidRPr="00DB05CB">
        <w:rPr>
          <w:rFonts w:ascii="Times New Roman" w:hAnsi="Times New Roman" w:cs="Times New Roman"/>
          <w:color w:val="222222"/>
          <w:sz w:val="24"/>
          <w:szCs w:val="24"/>
        </w:rPr>
        <w:t>dimensional stimuli by 3</w:t>
      </w:r>
      <w:r w:rsidRPr="00DB05CB">
        <w:rPr>
          <w:rFonts w:ascii="Cambria Math" w:hAnsi="Cambria Math" w:cs="Cambria Math"/>
          <w:color w:val="222222"/>
          <w:sz w:val="24"/>
          <w:szCs w:val="24"/>
        </w:rPr>
        <w:t>‐</w:t>
      </w:r>
      <w:r w:rsidRPr="00DB05CB">
        <w:rPr>
          <w:rFonts w:ascii="Times New Roman" w:hAnsi="Times New Roman" w:cs="Times New Roman"/>
          <w:color w:val="222222"/>
          <w:sz w:val="24"/>
          <w:szCs w:val="24"/>
        </w:rPr>
        <w:t>month</w:t>
      </w:r>
      <w:r w:rsidRPr="00DB05CB">
        <w:rPr>
          <w:rFonts w:ascii="Cambria Math" w:hAnsi="Cambria Math" w:cs="Cambria Math"/>
          <w:color w:val="222222"/>
          <w:sz w:val="24"/>
          <w:szCs w:val="24"/>
        </w:rPr>
        <w:t>‐</w:t>
      </w:r>
      <w:r w:rsidRPr="00DB05CB">
        <w:rPr>
          <w:rFonts w:ascii="Times New Roman" w:hAnsi="Times New Roman" w:cs="Times New Roman"/>
          <w:color w:val="222222"/>
          <w:sz w:val="24"/>
          <w:szCs w:val="24"/>
        </w:rPr>
        <w:t xml:space="preserve">old infants. </w:t>
      </w:r>
      <w:r w:rsidRPr="00DB05CB">
        <w:rPr>
          <w:rFonts w:ascii="Times New Roman" w:hAnsi="Times New Roman" w:cs="Times New Roman"/>
          <w:i/>
          <w:iCs/>
          <w:color w:val="222222"/>
          <w:sz w:val="24"/>
          <w:szCs w:val="24"/>
        </w:rPr>
        <w:t>Infancy</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16</w:t>
      </w:r>
      <w:r w:rsidRPr="00DB05CB">
        <w:rPr>
          <w:rFonts w:ascii="Times New Roman" w:hAnsi="Times New Roman" w:cs="Times New Roman"/>
          <w:color w:val="222222"/>
          <w:sz w:val="24"/>
          <w:szCs w:val="24"/>
        </w:rPr>
        <w:t>(4), 435-445.</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Oliver, B. R., &amp;Plomin, R. (2002). Twins’ Early Development Study (TEDS): A multivariate, longitudinal genetic investigation of language, cognition and behaviour problems from childhood through adolescence. </w:t>
      </w:r>
      <w:r w:rsidRPr="00DB05CB">
        <w:rPr>
          <w:rFonts w:ascii="Times New Roman" w:hAnsi="Times New Roman" w:cs="Times New Roman"/>
          <w:i/>
          <w:sz w:val="24"/>
          <w:szCs w:val="24"/>
        </w:rPr>
        <w:t>Twin Research and Human Genetics, 10</w:t>
      </w:r>
      <w:r w:rsidRPr="00DB05CB">
        <w:rPr>
          <w:rFonts w:ascii="Times New Roman" w:hAnsi="Times New Roman" w:cs="Times New Roman"/>
          <w:sz w:val="24"/>
          <w:szCs w:val="24"/>
        </w:rPr>
        <w:t>(1), 96-105.</w:t>
      </w:r>
    </w:p>
    <w:p w:rsidR="00D16966" w:rsidRDefault="00D16966" w:rsidP="00401B58">
      <w:pPr>
        <w:pStyle w:val="a3"/>
        <w:jc w:val="both"/>
        <w:rPr>
          <w:rFonts w:ascii="Times New Roman" w:hAnsi="Times New Roman" w:cs="Times New Roman"/>
          <w:sz w:val="24"/>
          <w:szCs w:val="24"/>
        </w:rPr>
      </w:pPr>
    </w:p>
    <w:p w:rsidR="008D3E0B" w:rsidRPr="00C63101" w:rsidRDefault="008D3E0B" w:rsidP="008D3E0B">
      <w:pPr>
        <w:spacing w:after="0" w:line="240" w:lineRule="auto"/>
        <w:rPr>
          <w:rFonts w:ascii="Times New Roman" w:eastAsia="Times New Roman" w:hAnsi="Times New Roman" w:cs="Times New Roman"/>
          <w:sz w:val="24"/>
          <w:szCs w:val="24"/>
          <w:lang w:eastAsia="en-GB"/>
        </w:rPr>
      </w:pPr>
      <w:r w:rsidRPr="00D85C51">
        <w:rPr>
          <w:rFonts w:ascii="Times New Roman" w:eastAsia="Times New Roman" w:hAnsi="Times New Roman" w:cs="Times New Roman"/>
          <w:sz w:val="24"/>
          <w:szCs w:val="24"/>
          <w:lang w:eastAsia="en-GB"/>
        </w:rPr>
        <w:t xml:space="preserve">Pezzuti, L., &amp;Orsini, A. (2016). Are there sex differences in the Wechsler Intelligence Scale for Children—Forth Edition? </w:t>
      </w:r>
      <w:r w:rsidRPr="00D85C51">
        <w:rPr>
          <w:rFonts w:ascii="Times New Roman" w:eastAsia="Times New Roman" w:hAnsi="Times New Roman" w:cs="Times New Roman"/>
          <w:i/>
          <w:iCs/>
          <w:sz w:val="24"/>
          <w:szCs w:val="24"/>
          <w:lang w:eastAsia="en-GB"/>
        </w:rPr>
        <w:t>Learning and Individual Differences</w:t>
      </w:r>
      <w:r w:rsidRPr="00D85C51">
        <w:rPr>
          <w:rFonts w:ascii="Times New Roman" w:eastAsia="Times New Roman" w:hAnsi="Times New Roman" w:cs="Times New Roman"/>
          <w:sz w:val="24"/>
          <w:szCs w:val="24"/>
          <w:lang w:eastAsia="en-GB"/>
        </w:rPr>
        <w:t xml:space="preserve">, </w:t>
      </w:r>
      <w:r w:rsidRPr="00D85C51">
        <w:rPr>
          <w:rFonts w:ascii="Times New Roman" w:eastAsia="Times New Roman" w:hAnsi="Times New Roman" w:cs="Times New Roman"/>
          <w:i/>
          <w:iCs/>
          <w:sz w:val="24"/>
          <w:szCs w:val="24"/>
          <w:lang w:eastAsia="en-GB"/>
        </w:rPr>
        <w:t>45</w:t>
      </w:r>
      <w:r w:rsidRPr="00D85C51">
        <w:rPr>
          <w:rFonts w:ascii="Times New Roman" w:eastAsia="Times New Roman" w:hAnsi="Times New Roman" w:cs="Times New Roman"/>
          <w:sz w:val="24"/>
          <w:szCs w:val="24"/>
          <w:lang w:eastAsia="en-GB"/>
        </w:rPr>
        <w:t>, 307-312</w:t>
      </w:r>
      <w:r w:rsidRPr="00C63101">
        <w:rPr>
          <w:rFonts w:ascii="Times New Roman" w:eastAsia="Times New Roman" w:hAnsi="Times New Roman" w:cs="Times New Roman"/>
          <w:sz w:val="24"/>
          <w:szCs w:val="24"/>
          <w:lang w:eastAsia="en-GB"/>
        </w:rPr>
        <w:t>.</w:t>
      </w:r>
    </w:p>
    <w:p w:rsidR="008D3E0B" w:rsidRDefault="008D3E0B" w:rsidP="00401B58">
      <w:pPr>
        <w:pStyle w:val="a3"/>
        <w:jc w:val="both"/>
        <w:rPr>
          <w:rFonts w:ascii="Times New Roman" w:hAnsi="Times New Roman" w:cs="Times New Roman"/>
          <w:sz w:val="24"/>
          <w:szCs w:val="24"/>
        </w:rPr>
      </w:pPr>
    </w:p>
    <w:p w:rsidR="001B656A" w:rsidRPr="001B656A" w:rsidRDefault="001B656A" w:rsidP="00401B58">
      <w:pPr>
        <w:pStyle w:val="a3"/>
        <w:jc w:val="both"/>
        <w:rPr>
          <w:rFonts w:ascii="Times New Roman" w:hAnsi="Times New Roman" w:cs="Times New Roman"/>
          <w:sz w:val="24"/>
          <w:szCs w:val="24"/>
        </w:rPr>
      </w:pPr>
      <w:r w:rsidRPr="001B656A">
        <w:rPr>
          <w:rFonts w:ascii="Times New Roman" w:hAnsi="Times New Roman" w:cs="Times New Roman"/>
          <w:color w:val="222222"/>
          <w:sz w:val="24"/>
          <w:szCs w:val="24"/>
        </w:rPr>
        <w:t xml:space="preserve">Prescott, C. A., Johnson, R. C., &amp;McArdle, J. J. (1999). Chorion type as a possible influence on the results and interpretation of twin study data. </w:t>
      </w:r>
      <w:r w:rsidRPr="001B656A">
        <w:rPr>
          <w:rFonts w:ascii="Times New Roman" w:hAnsi="Times New Roman" w:cs="Times New Roman"/>
          <w:i/>
          <w:iCs/>
          <w:color w:val="222222"/>
          <w:sz w:val="24"/>
          <w:szCs w:val="24"/>
        </w:rPr>
        <w:t>Twin Research</w:t>
      </w:r>
      <w:r w:rsidRPr="001B656A">
        <w:rPr>
          <w:rFonts w:ascii="Times New Roman" w:hAnsi="Times New Roman" w:cs="Times New Roman"/>
          <w:color w:val="222222"/>
          <w:sz w:val="24"/>
          <w:szCs w:val="24"/>
        </w:rPr>
        <w:t xml:space="preserve">, </w:t>
      </w:r>
      <w:r w:rsidRPr="001B656A">
        <w:rPr>
          <w:rFonts w:ascii="Times New Roman" w:hAnsi="Times New Roman" w:cs="Times New Roman"/>
          <w:i/>
          <w:iCs/>
          <w:color w:val="222222"/>
          <w:sz w:val="24"/>
          <w:szCs w:val="24"/>
        </w:rPr>
        <w:t>2</w:t>
      </w:r>
      <w:r w:rsidRPr="001B656A">
        <w:rPr>
          <w:rFonts w:ascii="Times New Roman" w:hAnsi="Times New Roman" w:cs="Times New Roman"/>
          <w:color w:val="222222"/>
          <w:sz w:val="24"/>
          <w:szCs w:val="24"/>
        </w:rPr>
        <w:t>(04), 244-249.</w:t>
      </w:r>
    </w:p>
    <w:p w:rsidR="001B656A" w:rsidRDefault="001B656A" w:rsidP="00401B58">
      <w:pPr>
        <w:pStyle w:val="a3"/>
        <w:jc w:val="both"/>
        <w:rPr>
          <w:rFonts w:ascii="Times New Roman" w:hAnsi="Times New Roman" w:cs="Times New Roman"/>
          <w:sz w:val="24"/>
          <w:szCs w:val="24"/>
        </w:rPr>
      </w:pPr>
    </w:p>
    <w:p w:rsidR="008D3E0B" w:rsidRPr="00C63101" w:rsidRDefault="008D3E0B" w:rsidP="008D3E0B">
      <w:pPr>
        <w:spacing w:after="0" w:line="240" w:lineRule="auto"/>
        <w:rPr>
          <w:rFonts w:ascii="Times New Roman" w:eastAsia="Times New Roman" w:hAnsi="Times New Roman" w:cs="Times New Roman"/>
          <w:sz w:val="24"/>
          <w:szCs w:val="24"/>
          <w:lang w:eastAsia="en-GB"/>
        </w:rPr>
      </w:pPr>
      <w:r w:rsidRPr="00D85C51">
        <w:rPr>
          <w:rFonts w:ascii="Times New Roman" w:eastAsia="Times New Roman" w:hAnsi="Times New Roman" w:cs="Times New Roman"/>
          <w:sz w:val="24"/>
          <w:szCs w:val="24"/>
          <w:lang w:eastAsia="en-GB"/>
        </w:rPr>
        <w:t xml:space="preserve">Puts, D. A., Cárdenas, R. A., Bailey, D. H., Burriss, R. P., Jordan, C. L., &amp; Breedlove, S. M. (2010). Salivary testosterone does not predict mental rotation performance in men or women. </w:t>
      </w:r>
      <w:r w:rsidRPr="00D85C51">
        <w:rPr>
          <w:rFonts w:ascii="Times New Roman" w:eastAsia="Times New Roman" w:hAnsi="Times New Roman" w:cs="Times New Roman"/>
          <w:i/>
          <w:iCs/>
          <w:sz w:val="24"/>
          <w:szCs w:val="24"/>
          <w:lang w:eastAsia="en-GB"/>
        </w:rPr>
        <w:t>Hormones and Behavior</w:t>
      </w:r>
      <w:r w:rsidRPr="00D85C51">
        <w:rPr>
          <w:rFonts w:ascii="Times New Roman" w:eastAsia="Times New Roman" w:hAnsi="Times New Roman" w:cs="Times New Roman"/>
          <w:sz w:val="24"/>
          <w:szCs w:val="24"/>
          <w:lang w:eastAsia="en-GB"/>
        </w:rPr>
        <w:t xml:space="preserve">, </w:t>
      </w:r>
      <w:r w:rsidRPr="00D85C51">
        <w:rPr>
          <w:rFonts w:ascii="Times New Roman" w:eastAsia="Times New Roman" w:hAnsi="Times New Roman" w:cs="Times New Roman"/>
          <w:i/>
          <w:iCs/>
          <w:sz w:val="24"/>
          <w:szCs w:val="24"/>
          <w:lang w:eastAsia="en-GB"/>
        </w:rPr>
        <w:t>58</w:t>
      </w:r>
      <w:r w:rsidRPr="00D85C51">
        <w:rPr>
          <w:rFonts w:ascii="Times New Roman" w:eastAsia="Times New Roman" w:hAnsi="Times New Roman" w:cs="Times New Roman"/>
          <w:sz w:val="24"/>
          <w:szCs w:val="24"/>
          <w:lang w:eastAsia="en-GB"/>
        </w:rPr>
        <w:t>(2), 282-289.</w:t>
      </w:r>
    </w:p>
    <w:p w:rsidR="008D3E0B" w:rsidRDefault="008D3E0B" w:rsidP="00401B58">
      <w:pPr>
        <w:pStyle w:val="a3"/>
        <w:jc w:val="both"/>
        <w:rPr>
          <w:rFonts w:ascii="Times New Roman" w:hAnsi="Times New Roman" w:cs="Times New Roman"/>
          <w:sz w:val="24"/>
          <w:szCs w:val="24"/>
        </w:rPr>
      </w:pPr>
    </w:p>
    <w:p w:rsidR="00BE5358" w:rsidRPr="00BE5358" w:rsidRDefault="00BE5358" w:rsidP="00BE5358">
      <w:pPr>
        <w:spacing w:after="0" w:line="240" w:lineRule="auto"/>
        <w:rPr>
          <w:rFonts w:ascii="Times New Roman" w:eastAsia="Times New Roman" w:hAnsi="Times New Roman" w:cs="Times New Roman"/>
          <w:sz w:val="24"/>
          <w:szCs w:val="24"/>
          <w:lang w:eastAsia="en-GB"/>
        </w:rPr>
      </w:pPr>
      <w:r w:rsidRPr="00D85C51">
        <w:rPr>
          <w:rFonts w:ascii="Times New Roman" w:eastAsia="Times New Roman" w:hAnsi="Times New Roman" w:cs="Times New Roman"/>
          <w:sz w:val="24"/>
          <w:szCs w:val="24"/>
          <w:lang w:eastAsia="en-GB"/>
        </w:rPr>
        <w:t xml:space="preserve">Puts, D. A., McDaniel, M. A., Jordan, C. L., &amp; Breedlove, S. M. (2008). Spatial ability and prenatal androgens: meta-analyses of congenital adrenal hyperplasia and digit ratio (2D: 4D) studies. </w:t>
      </w:r>
      <w:r w:rsidRPr="00D85C51">
        <w:rPr>
          <w:rFonts w:ascii="Times New Roman" w:eastAsia="Times New Roman" w:hAnsi="Times New Roman" w:cs="Times New Roman"/>
          <w:i/>
          <w:iCs/>
          <w:sz w:val="24"/>
          <w:szCs w:val="24"/>
          <w:lang w:eastAsia="en-GB"/>
        </w:rPr>
        <w:t>Archives of sexual behavior</w:t>
      </w:r>
      <w:r w:rsidRPr="00D85C51">
        <w:rPr>
          <w:rFonts w:ascii="Times New Roman" w:eastAsia="Times New Roman" w:hAnsi="Times New Roman" w:cs="Times New Roman"/>
          <w:sz w:val="24"/>
          <w:szCs w:val="24"/>
          <w:lang w:eastAsia="en-GB"/>
        </w:rPr>
        <w:t xml:space="preserve">, </w:t>
      </w:r>
      <w:r w:rsidRPr="00D85C51">
        <w:rPr>
          <w:rFonts w:ascii="Times New Roman" w:eastAsia="Times New Roman" w:hAnsi="Times New Roman" w:cs="Times New Roman"/>
          <w:i/>
          <w:iCs/>
          <w:sz w:val="24"/>
          <w:szCs w:val="24"/>
          <w:lang w:eastAsia="en-GB"/>
        </w:rPr>
        <w:t>37</w:t>
      </w:r>
      <w:r w:rsidRPr="00D85C51">
        <w:rPr>
          <w:rFonts w:ascii="Times New Roman" w:eastAsia="Times New Roman" w:hAnsi="Times New Roman" w:cs="Times New Roman"/>
          <w:sz w:val="24"/>
          <w:szCs w:val="24"/>
          <w:lang w:eastAsia="en-GB"/>
        </w:rPr>
        <w:t>(1), 100-111.</w:t>
      </w:r>
    </w:p>
    <w:p w:rsidR="008D3E0B" w:rsidRPr="00DB05CB" w:rsidRDefault="008D3E0B"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Quinn, P. C. &amp;Liben, L. S. (2013). A sex difference in mental rotation in infants: Convergent evidence. </w:t>
      </w:r>
      <w:r w:rsidRPr="00DB05CB">
        <w:rPr>
          <w:rFonts w:ascii="Times New Roman" w:hAnsi="Times New Roman" w:cs="Times New Roman"/>
          <w:i/>
          <w:sz w:val="24"/>
          <w:szCs w:val="24"/>
        </w:rPr>
        <w:t>Infancy, 19</w:t>
      </w:r>
      <w:r w:rsidRPr="00DB05CB">
        <w:rPr>
          <w:rFonts w:ascii="Times New Roman" w:hAnsi="Times New Roman" w:cs="Times New Roman"/>
          <w:sz w:val="24"/>
          <w:szCs w:val="24"/>
        </w:rPr>
        <w:t>(1), 103-116.</w:t>
      </w:r>
    </w:p>
    <w:p w:rsidR="004E34CE" w:rsidRPr="00DB05CB" w:rsidRDefault="004E34CE"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Raven, J. C., Court, J. H., &amp; Raven, J. (1996). </w:t>
      </w:r>
      <w:r w:rsidRPr="00DB05CB">
        <w:rPr>
          <w:rFonts w:ascii="Times New Roman" w:hAnsi="Times New Roman" w:cs="Times New Roman"/>
          <w:i/>
          <w:sz w:val="24"/>
          <w:szCs w:val="24"/>
        </w:rPr>
        <w:t>Manual for Raven’s Progressive matrices and vocabulary scales</w:t>
      </w:r>
      <w:r w:rsidRPr="00DB05CB">
        <w:rPr>
          <w:rFonts w:ascii="Times New Roman" w:hAnsi="Times New Roman" w:cs="Times New Roman"/>
          <w:sz w:val="24"/>
          <w:szCs w:val="24"/>
        </w:rPr>
        <w:t>. Oxford: Oxford University Press.</w:t>
      </w:r>
    </w:p>
    <w:p w:rsidR="00D16966" w:rsidRDefault="00D16966" w:rsidP="00401B58">
      <w:pPr>
        <w:pStyle w:val="a3"/>
        <w:jc w:val="both"/>
        <w:rPr>
          <w:rFonts w:ascii="Times New Roman" w:eastAsia="Times New Roman" w:hAnsi="Times New Roman" w:cs="Times New Roman"/>
          <w:sz w:val="24"/>
          <w:szCs w:val="24"/>
        </w:rPr>
      </w:pPr>
    </w:p>
    <w:p w:rsidR="004E34CE" w:rsidRPr="00DB05CB" w:rsidRDefault="004E34CE"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Raven, J. C., Court, </w:t>
      </w:r>
      <w:r>
        <w:rPr>
          <w:rFonts w:ascii="Times New Roman" w:hAnsi="Times New Roman" w:cs="Times New Roman"/>
          <w:sz w:val="24"/>
          <w:szCs w:val="24"/>
        </w:rPr>
        <w:t>J. H., &amp; Raven, J. (1998</w:t>
      </w:r>
      <w:r w:rsidRPr="00DB05CB">
        <w:rPr>
          <w:rFonts w:ascii="Times New Roman" w:hAnsi="Times New Roman" w:cs="Times New Roman"/>
          <w:sz w:val="24"/>
          <w:szCs w:val="24"/>
        </w:rPr>
        <w:t xml:space="preserve">). </w:t>
      </w:r>
      <w:r w:rsidRPr="00DB05CB">
        <w:rPr>
          <w:rFonts w:ascii="Times New Roman" w:hAnsi="Times New Roman" w:cs="Times New Roman"/>
          <w:i/>
          <w:sz w:val="24"/>
          <w:szCs w:val="24"/>
        </w:rPr>
        <w:t xml:space="preserve">Manual for Raven’s </w:t>
      </w:r>
      <w:r>
        <w:rPr>
          <w:rFonts w:ascii="Times New Roman" w:hAnsi="Times New Roman" w:cs="Times New Roman"/>
          <w:i/>
          <w:sz w:val="24"/>
          <w:szCs w:val="24"/>
        </w:rPr>
        <w:t xml:space="preserve">Advanced </w:t>
      </w:r>
      <w:r w:rsidRPr="00DB05CB">
        <w:rPr>
          <w:rFonts w:ascii="Times New Roman" w:hAnsi="Times New Roman" w:cs="Times New Roman"/>
          <w:i/>
          <w:sz w:val="24"/>
          <w:szCs w:val="24"/>
        </w:rPr>
        <w:t>Progressiv</w:t>
      </w:r>
      <w:r>
        <w:rPr>
          <w:rFonts w:ascii="Times New Roman" w:hAnsi="Times New Roman" w:cs="Times New Roman"/>
          <w:i/>
          <w:sz w:val="24"/>
          <w:szCs w:val="24"/>
        </w:rPr>
        <w:t>e matrices</w:t>
      </w:r>
      <w:r>
        <w:rPr>
          <w:rFonts w:ascii="Times New Roman" w:hAnsi="Times New Roman" w:cs="Times New Roman"/>
          <w:sz w:val="24"/>
          <w:szCs w:val="24"/>
        </w:rPr>
        <w:t>. Oxford: Oxford Psychologists</w:t>
      </w:r>
      <w:r w:rsidRPr="00DB05CB">
        <w:rPr>
          <w:rFonts w:ascii="Times New Roman" w:hAnsi="Times New Roman" w:cs="Times New Roman"/>
          <w:sz w:val="24"/>
          <w:szCs w:val="24"/>
        </w:rPr>
        <w:t xml:space="preserve"> Press.</w:t>
      </w:r>
    </w:p>
    <w:p w:rsidR="004E34CE" w:rsidRPr="00DB05CB" w:rsidRDefault="004E34CE" w:rsidP="00401B58">
      <w:pPr>
        <w:pStyle w:val="a3"/>
        <w:jc w:val="both"/>
        <w:rPr>
          <w:rFonts w:ascii="Times New Roman" w:eastAsia="Times New Roman" w:hAnsi="Times New Roman" w:cs="Times New Roman"/>
          <w:sz w:val="24"/>
          <w:szCs w:val="24"/>
        </w:rPr>
      </w:pPr>
    </w:p>
    <w:p w:rsidR="00D16966" w:rsidRPr="00DB05CB" w:rsidRDefault="00D16966" w:rsidP="00401B58">
      <w:pPr>
        <w:pStyle w:val="a3"/>
        <w:jc w:val="both"/>
        <w:rPr>
          <w:rFonts w:ascii="Times New Roman" w:hAnsi="Times New Roman" w:cs="Times New Roman"/>
          <w:color w:val="222222"/>
          <w:sz w:val="24"/>
          <w:szCs w:val="24"/>
        </w:rPr>
      </w:pPr>
      <w:r w:rsidRPr="00DB05CB">
        <w:rPr>
          <w:rFonts w:ascii="Times New Roman" w:hAnsi="Times New Roman" w:cs="Times New Roman"/>
          <w:color w:val="222222"/>
          <w:sz w:val="24"/>
          <w:szCs w:val="24"/>
        </w:rPr>
        <w:t xml:space="preserve">Reilly, D., Neumann, D. L., &amp; Andrews, G. (2015). Sex differences in mathematics and science achievement: A meta-analysis of National Assessment of Educational Progress assessments. </w:t>
      </w:r>
      <w:r w:rsidRPr="00DB05CB">
        <w:rPr>
          <w:rFonts w:ascii="Times New Roman" w:hAnsi="Times New Roman" w:cs="Times New Roman"/>
          <w:i/>
          <w:iCs/>
          <w:color w:val="222222"/>
          <w:sz w:val="24"/>
          <w:szCs w:val="24"/>
        </w:rPr>
        <w:t>Journal of Educational Psychology</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107</w:t>
      </w:r>
      <w:r w:rsidRPr="00DB05CB">
        <w:rPr>
          <w:rFonts w:ascii="Times New Roman" w:hAnsi="Times New Roman" w:cs="Times New Roman"/>
          <w:color w:val="222222"/>
          <w:sz w:val="24"/>
          <w:szCs w:val="24"/>
        </w:rPr>
        <w:t>(3), 645.</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Saudino, K. J., Dale, P. S., Oliver, B., Petrill, S. A., Richardson, V., Rutter, M., Simonoff, E., Stevenson, J., &amp;Plomin, R. (1998). The validity of parent-based assessment of the cognitive abilities of 2-year-olds. </w:t>
      </w:r>
      <w:r w:rsidRPr="00DB05CB">
        <w:rPr>
          <w:rFonts w:ascii="Times New Roman" w:hAnsi="Times New Roman" w:cs="Times New Roman"/>
          <w:i/>
          <w:sz w:val="24"/>
          <w:szCs w:val="24"/>
        </w:rPr>
        <w:t>British Journal of developmental Psychology, 16</w:t>
      </w:r>
      <w:r w:rsidRPr="00DB05CB">
        <w:rPr>
          <w:rFonts w:ascii="Times New Roman" w:hAnsi="Times New Roman" w:cs="Times New Roman"/>
          <w:sz w:val="24"/>
          <w:szCs w:val="24"/>
        </w:rPr>
        <w:t>, 349-363.</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Slabbekoorn, D., van Goozen, S. H. M., Megens, J., Gooren, L. J. G., &amp; Cohen-Kettenis, P. T. (1999). Activating effects of cross-sex hormones on cognitive functioning: A study of short-term and long-term hormone effects in transsexuals. </w:t>
      </w:r>
      <w:r w:rsidRPr="00DB05CB">
        <w:rPr>
          <w:rFonts w:ascii="Times New Roman" w:hAnsi="Times New Roman" w:cs="Times New Roman"/>
          <w:i/>
          <w:sz w:val="24"/>
          <w:szCs w:val="24"/>
        </w:rPr>
        <w:t>Psychoneuroendocrinology, 24</w:t>
      </w:r>
      <w:r w:rsidRPr="00DB05CB">
        <w:rPr>
          <w:rFonts w:ascii="Times New Roman" w:hAnsi="Times New Roman" w:cs="Times New Roman"/>
          <w:sz w:val="24"/>
          <w:szCs w:val="24"/>
        </w:rPr>
        <w:t>(4), 423-447.</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Smith, P., Fernandez, C., &amp; Strand, S. (2001). </w:t>
      </w:r>
      <w:r w:rsidRPr="00DB05CB">
        <w:rPr>
          <w:rFonts w:ascii="Times New Roman" w:hAnsi="Times New Roman" w:cs="Times New Roman"/>
          <w:i/>
          <w:sz w:val="24"/>
          <w:szCs w:val="24"/>
        </w:rPr>
        <w:t>Cognitive Abilities Test 3 (CAT3).</w:t>
      </w:r>
      <w:r w:rsidRPr="00DB05CB">
        <w:rPr>
          <w:rFonts w:ascii="Times New Roman" w:hAnsi="Times New Roman" w:cs="Times New Roman"/>
          <w:sz w:val="24"/>
          <w:szCs w:val="24"/>
        </w:rPr>
        <w:t>Windsor:nferNELSON.</w:t>
      </w:r>
    </w:p>
    <w:p w:rsidR="00D16966" w:rsidRDefault="00D16966" w:rsidP="00401B58">
      <w:pPr>
        <w:pStyle w:val="a3"/>
        <w:jc w:val="both"/>
        <w:rPr>
          <w:rFonts w:ascii="Times New Roman" w:hAnsi="Times New Roman" w:cs="Times New Roman"/>
          <w:sz w:val="24"/>
          <w:szCs w:val="24"/>
        </w:rPr>
      </w:pPr>
    </w:p>
    <w:p w:rsidR="007C7B7E" w:rsidRPr="00EB533B" w:rsidRDefault="007C7B7E" w:rsidP="00EB533B">
      <w:pPr>
        <w:spacing w:after="0" w:line="240" w:lineRule="auto"/>
        <w:rPr>
          <w:rFonts w:ascii="Times New Roman" w:eastAsia="Times New Roman" w:hAnsi="Times New Roman" w:cs="Times New Roman"/>
          <w:color w:val="000000" w:themeColor="text1"/>
          <w:sz w:val="24"/>
          <w:szCs w:val="24"/>
        </w:rPr>
      </w:pPr>
      <w:r w:rsidRPr="00EB533B">
        <w:rPr>
          <w:rFonts w:ascii="Times New Roman" w:eastAsia="Times New Roman" w:hAnsi="Times New Roman" w:cs="Times New Roman"/>
          <w:color w:val="000000" w:themeColor="text1"/>
          <w:sz w:val="24"/>
          <w:szCs w:val="24"/>
          <w:shd w:val="clear" w:color="auto" w:fill="FFFFFF"/>
        </w:rPr>
        <w:t>Stoet, G., &amp; Geary, D. C. (2013). Sex differences in mathematics and reading achievement are inversely related: Within-and across-nation assessment of 10 years of PISA data. </w:t>
      </w:r>
      <w:r w:rsidRPr="00EB533B">
        <w:rPr>
          <w:rFonts w:ascii="Times New Roman" w:eastAsia="Times New Roman" w:hAnsi="Times New Roman" w:cs="Times New Roman"/>
          <w:i/>
          <w:iCs/>
          <w:color w:val="000000" w:themeColor="text1"/>
          <w:sz w:val="24"/>
          <w:szCs w:val="24"/>
        </w:rPr>
        <w:t>PloS one</w:t>
      </w:r>
      <w:r w:rsidRPr="00EB533B">
        <w:rPr>
          <w:rFonts w:ascii="Times New Roman" w:eastAsia="Times New Roman" w:hAnsi="Times New Roman" w:cs="Times New Roman"/>
          <w:color w:val="000000" w:themeColor="text1"/>
          <w:sz w:val="24"/>
          <w:szCs w:val="24"/>
          <w:shd w:val="clear" w:color="auto" w:fill="FFFFFF"/>
        </w:rPr>
        <w:t>, </w:t>
      </w:r>
      <w:r w:rsidRPr="00EB533B">
        <w:rPr>
          <w:rFonts w:ascii="Times New Roman" w:eastAsia="Times New Roman" w:hAnsi="Times New Roman" w:cs="Times New Roman"/>
          <w:i/>
          <w:iCs/>
          <w:color w:val="000000" w:themeColor="text1"/>
          <w:sz w:val="24"/>
          <w:szCs w:val="24"/>
        </w:rPr>
        <w:t>8</w:t>
      </w:r>
      <w:r w:rsidRPr="00EB533B">
        <w:rPr>
          <w:rFonts w:ascii="Times New Roman" w:eastAsia="Times New Roman" w:hAnsi="Times New Roman" w:cs="Times New Roman"/>
          <w:color w:val="000000" w:themeColor="text1"/>
          <w:sz w:val="24"/>
          <w:szCs w:val="24"/>
          <w:shd w:val="clear" w:color="auto" w:fill="FFFFFF"/>
        </w:rPr>
        <w:t>(3), e57988.</w:t>
      </w:r>
    </w:p>
    <w:p w:rsidR="007C7B7E" w:rsidRDefault="007C7B7E" w:rsidP="00401B58">
      <w:pPr>
        <w:pStyle w:val="a3"/>
        <w:jc w:val="both"/>
        <w:rPr>
          <w:rFonts w:ascii="Times New Roman" w:hAnsi="Times New Roman" w:cs="Times New Roman"/>
          <w:sz w:val="24"/>
          <w:szCs w:val="24"/>
        </w:rPr>
      </w:pPr>
    </w:p>
    <w:p w:rsidR="008D3E0B" w:rsidRPr="008D3E0B" w:rsidRDefault="008D3E0B" w:rsidP="008D3E0B">
      <w:pPr>
        <w:spacing w:after="0" w:line="240" w:lineRule="auto"/>
        <w:rPr>
          <w:rFonts w:ascii="Times New Roman" w:eastAsia="Times New Roman" w:hAnsi="Times New Roman" w:cs="Times New Roman"/>
          <w:sz w:val="24"/>
          <w:szCs w:val="24"/>
          <w:lang w:eastAsia="en-GB"/>
        </w:rPr>
      </w:pPr>
      <w:r w:rsidRPr="00D85C51">
        <w:rPr>
          <w:rFonts w:ascii="Times New Roman" w:eastAsia="Times New Roman" w:hAnsi="Times New Roman" w:cs="Times New Roman"/>
          <w:sz w:val="24"/>
          <w:szCs w:val="24"/>
          <w:lang w:eastAsia="en-GB"/>
        </w:rPr>
        <w:t xml:space="preserve">Strand, S., Deary, I. J., &amp; Smith, P. (2006). Sex differences in cognitive abilities test scores: A UK national picture. </w:t>
      </w:r>
      <w:r w:rsidRPr="00D85C51">
        <w:rPr>
          <w:rFonts w:ascii="Times New Roman" w:eastAsia="Times New Roman" w:hAnsi="Times New Roman" w:cs="Times New Roman"/>
          <w:i/>
          <w:iCs/>
          <w:sz w:val="24"/>
          <w:szCs w:val="24"/>
          <w:lang w:eastAsia="en-GB"/>
        </w:rPr>
        <w:t>British Journal of Educational Psychology</w:t>
      </w:r>
      <w:r w:rsidRPr="00D85C51">
        <w:rPr>
          <w:rFonts w:ascii="Times New Roman" w:eastAsia="Times New Roman" w:hAnsi="Times New Roman" w:cs="Times New Roman"/>
          <w:sz w:val="24"/>
          <w:szCs w:val="24"/>
          <w:lang w:eastAsia="en-GB"/>
        </w:rPr>
        <w:t xml:space="preserve">, </w:t>
      </w:r>
      <w:r w:rsidRPr="00D85C51">
        <w:rPr>
          <w:rFonts w:ascii="Times New Roman" w:eastAsia="Times New Roman" w:hAnsi="Times New Roman" w:cs="Times New Roman"/>
          <w:i/>
          <w:iCs/>
          <w:sz w:val="24"/>
          <w:szCs w:val="24"/>
          <w:lang w:eastAsia="en-GB"/>
        </w:rPr>
        <w:t>76</w:t>
      </w:r>
      <w:r w:rsidRPr="00D85C51">
        <w:rPr>
          <w:rFonts w:ascii="Times New Roman" w:eastAsia="Times New Roman" w:hAnsi="Times New Roman" w:cs="Times New Roman"/>
          <w:sz w:val="24"/>
          <w:szCs w:val="24"/>
          <w:lang w:eastAsia="en-GB"/>
        </w:rPr>
        <w:t>(3), 463-480.</w:t>
      </w:r>
    </w:p>
    <w:p w:rsidR="008D3E0B" w:rsidRPr="00DB05CB" w:rsidRDefault="008D3E0B"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Tapp, A. L., Maybery, M., T., &amp; Whitehouse, A. J. O. (2011). Evaluating the twin testosterone hypothesis: A review of the empirical evidence. </w:t>
      </w:r>
      <w:r w:rsidRPr="00DB05CB">
        <w:rPr>
          <w:rFonts w:ascii="Times New Roman" w:hAnsi="Times New Roman" w:cs="Times New Roman"/>
          <w:i/>
          <w:sz w:val="24"/>
          <w:szCs w:val="24"/>
        </w:rPr>
        <w:t>Hormones and Behavior, 60</w:t>
      </w:r>
      <w:r w:rsidRPr="00DB05CB">
        <w:rPr>
          <w:rFonts w:ascii="Times New Roman" w:hAnsi="Times New Roman" w:cs="Times New Roman"/>
          <w:sz w:val="24"/>
          <w:szCs w:val="24"/>
        </w:rPr>
        <w:t>, 713-722.</w:t>
      </w:r>
    </w:p>
    <w:p w:rsidR="00D16966" w:rsidRPr="00DB05CB" w:rsidRDefault="00D16966" w:rsidP="00401B58">
      <w:pPr>
        <w:pStyle w:val="a3"/>
        <w:jc w:val="both"/>
        <w:rPr>
          <w:rFonts w:ascii="Times New Roman" w:eastAsia="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Voyer, D., Voyer, S., &amp;Bryden, M. P. (1995). Magnitude of sex differences in spatial abilities: A meta-analysis and consideration of critical variables. </w:t>
      </w:r>
      <w:r w:rsidRPr="00DB05CB">
        <w:rPr>
          <w:rFonts w:ascii="Times New Roman" w:hAnsi="Times New Roman" w:cs="Times New Roman"/>
          <w:i/>
          <w:sz w:val="24"/>
          <w:szCs w:val="24"/>
        </w:rPr>
        <w:t>Psychological Bulletin, 117</w:t>
      </w:r>
      <w:r w:rsidRPr="00DB05CB">
        <w:rPr>
          <w:rFonts w:ascii="Times New Roman" w:hAnsi="Times New Roman" w:cs="Times New Roman"/>
          <w:sz w:val="24"/>
          <w:szCs w:val="24"/>
        </w:rPr>
        <w:t>(2), 250-270.</w:t>
      </w:r>
    </w:p>
    <w:p w:rsidR="00D16966" w:rsidRPr="00DB05CB" w:rsidRDefault="00D16966" w:rsidP="00401B58">
      <w:pPr>
        <w:pStyle w:val="a3"/>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Vuoksimaa, E., Kaprio, J., Kremen, W. S., Hokkanen, L., Viken, R. J., Tuulio-Henriksson, A., &amp; Rose, R. J. (2010) Having a male co-twin masculinizes mental rotation performance in females. </w:t>
      </w:r>
      <w:r w:rsidRPr="00DB05CB">
        <w:rPr>
          <w:rFonts w:ascii="Times New Roman" w:hAnsi="Times New Roman" w:cs="Times New Roman"/>
          <w:i/>
          <w:sz w:val="24"/>
          <w:szCs w:val="24"/>
        </w:rPr>
        <w:t>Psychological Science, 21</w:t>
      </w:r>
      <w:r w:rsidRPr="00DB05CB">
        <w:rPr>
          <w:rFonts w:ascii="Times New Roman" w:hAnsi="Times New Roman" w:cs="Times New Roman"/>
          <w:sz w:val="24"/>
          <w:szCs w:val="24"/>
        </w:rPr>
        <w:t xml:space="preserve">(8), 1069-1071. </w:t>
      </w:r>
    </w:p>
    <w:p w:rsidR="00D16966" w:rsidRPr="00DB05CB" w:rsidRDefault="00D16966" w:rsidP="00401B58">
      <w:pPr>
        <w:pStyle w:val="a3"/>
        <w:jc w:val="both"/>
        <w:rPr>
          <w:rFonts w:ascii="Times New Roman" w:eastAsia="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color w:val="222222"/>
          <w:sz w:val="24"/>
          <w:szCs w:val="24"/>
        </w:rPr>
      </w:pPr>
      <w:r w:rsidRPr="00DB05CB">
        <w:rPr>
          <w:rFonts w:ascii="Times New Roman" w:hAnsi="Times New Roman" w:cs="Times New Roman"/>
          <w:color w:val="222222"/>
          <w:sz w:val="24"/>
          <w:szCs w:val="24"/>
        </w:rPr>
        <w:t xml:space="preserve">Wai, J., Lubinski, D., &amp;Benbow, C. P. (2009). Spatial ability for STEM domains: Aligning over 50 years of cumulative psychological knowledge solidifies its importance. </w:t>
      </w:r>
      <w:r w:rsidRPr="00DB05CB">
        <w:rPr>
          <w:rFonts w:ascii="Times New Roman" w:hAnsi="Times New Roman" w:cs="Times New Roman"/>
          <w:i/>
          <w:iCs/>
          <w:color w:val="222222"/>
          <w:sz w:val="24"/>
          <w:szCs w:val="24"/>
        </w:rPr>
        <w:t>Journal of Educational Psychology</w:t>
      </w:r>
      <w:r w:rsidRPr="00DB05CB">
        <w:rPr>
          <w:rFonts w:ascii="Times New Roman" w:hAnsi="Times New Roman" w:cs="Times New Roman"/>
          <w:color w:val="222222"/>
          <w:sz w:val="24"/>
          <w:szCs w:val="24"/>
        </w:rPr>
        <w:t xml:space="preserve">, </w:t>
      </w:r>
      <w:r w:rsidRPr="00DB05CB">
        <w:rPr>
          <w:rFonts w:ascii="Times New Roman" w:hAnsi="Times New Roman" w:cs="Times New Roman"/>
          <w:i/>
          <w:iCs/>
          <w:color w:val="222222"/>
          <w:sz w:val="24"/>
          <w:szCs w:val="24"/>
        </w:rPr>
        <w:t>101</w:t>
      </w:r>
      <w:r w:rsidRPr="00DB05CB">
        <w:rPr>
          <w:rFonts w:ascii="Times New Roman" w:hAnsi="Times New Roman" w:cs="Times New Roman"/>
          <w:color w:val="222222"/>
          <w:sz w:val="24"/>
          <w:szCs w:val="24"/>
        </w:rPr>
        <w:t>(4), 817.</w:t>
      </w:r>
    </w:p>
    <w:p w:rsidR="00D16966" w:rsidRPr="00DB05CB" w:rsidRDefault="00D16966" w:rsidP="00401B58">
      <w:pPr>
        <w:spacing w:after="0" w:line="240" w:lineRule="auto"/>
        <w:jc w:val="both"/>
        <w:rPr>
          <w:rFonts w:ascii="Times New Roman" w:hAnsi="Times New Roman" w:cs="Times New Roman"/>
          <w:sz w:val="24"/>
          <w:szCs w:val="24"/>
        </w:rPr>
      </w:pPr>
    </w:p>
    <w:p w:rsidR="00D16966" w:rsidRPr="00DB05CB" w:rsidRDefault="00D16966" w:rsidP="00401B58">
      <w:pPr>
        <w:spacing w:after="0" w:line="240" w:lineRule="auto"/>
        <w:jc w:val="both"/>
        <w:rPr>
          <w:rFonts w:ascii="Times New Roman" w:hAnsi="Times New Roman" w:cs="Times New Roman"/>
          <w:sz w:val="24"/>
          <w:szCs w:val="24"/>
        </w:rPr>
      </w:pPr>
      <w:r w:rsidRPr="00DB05CB">
        <w:rPr>
          <w:rFonts w:ascii="Times New Roman" w:hAnsi="Times New Roman" w:cs="Times New Roman"/>
          <w:sz w:val="24"/>
          <w:szCs w:val="24"/>
        </w:rPr>
        <w:t xml:space="preserve">Wechsler, D. (1992). </w:t>
      </w:r>
      <w:r w:rsidRPr="00DB05CB">
        <w:rPr>
          <w:rFonts w:ascii="Times New Roman" w:hAnsi="Times New Roman" w:cs="Times New Roman"/>
          <w:i/>
          <w:sz w:val="24"/>
          <w:szCs w:val="24"/>
        </w:rPr>
        <w:t>Wechsler intelligence scale for children – 3</w:t>
      </w:r>
      <w:r w:rsidRPr="00DB05CB">
        <w:rPr>
          <w:rFonts w:ascii="Times New Roman" w:hAnsi="Times New Roman" w:cs="Times New Roman"/>
          <w:i/>
          <w:sz w:val="24"/>
          <w:szCs w:val="24"/>
          <w:vertAlign w:val="superscript"/>
        </w:rPr>
        <w:t>rd</w:t>
      </w:r>
      <w:r w:rsidRPr="00DB05CB">
        <w:rPr>
          <w:rFonts w:ascii="Times New Roman" w:hAnsi="Times New Roman" w:cs="Times New Roman"/>
          <w:i/>
          <w:sz w:val="24"/>
          <w:szCs w:val="24"/>
        </w:rPr>
        <w:t xml:space="preserve"> ed. U.K. (WISC-III-UK) manual</w:t>
      </w:r>
      <w:r w:rsidRPr="00DB05CB">
        <w:rPr>
          <w:rFonts w:ascii="Times New Roman" w:hAnsi="Times New Roman" w:cs="Times New Roman"/>
          <w:sz w:val="24"/>
          <w:szCs w:val="24"/>
        </w:rPr>
        <w:t>. London: The Psychological Corporation.</w:t>
      </w:r>
    </w:p>
    <w:p w:rsidR="00C5321D" w:rsidRDefault="00C5321D" w:rsidP="00011C47">
      <w:pPr>
        <w:rPr>
          <w:sz w:val="20"/>
          <w:szCs w:val="20"/>
        </w:rPr>
      </w:pPr>
    </w:p>
    <w:p w:rsidR="00D16966" w:rsidRDefault="00D16966" w:rsidP="00011C47">
      <w:pPr>
        <w:rPr>
          <w:sz w:val="20"/>
          <w:szCs w:val="20"/>
        </w:rPr>
      </w:pPr>
    </w:p>
    <w:p w:rsidR="00D16966" w:rsidRDefault="00D16966" w:rsidP="00D16966">
      <w:pPr>
        <w:pStyle w:val="a3"/>
        <w:jc w:val="center"/>
        <w:rPr>
          <w:rFonts w:ascii="Times New Roman" w:hAnsi="Times New Roman" w:cs="Times New Roman"/>
          <w:b/>
          <w:sz w:val="24"/>
          <w:szCs w:val="24"/>
        </w:rPr>
      </w:pPr>
    </w:p>
    <w:p w:rsidR="00D16966" w:rsidRDefault="00D16966" w:rsidP="00D16966">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B410DC" w:rsidRDefault="00B410DC" w:rsidP="00636B99">
      <w:pPr>
        <w:pStyle w:val="a3"/>
        <w:jc w:val="center"/>
        <w:rPr>
          <w:rFonts w:ascii="Times New Roman" w:hAnsi="Times New Roman" w:cs="Times New Roman"/>
          <w:b/>
          <w:sz w:val="24"/>
          <w:szCs w:val="24"/>
        </w:rPr>
      </w:pPr>
    </w:p>
    <w:p w:rsidR="00D16966" w:rsidRDefault="00D16966" w:rsidP="00636B99">
      <w:pPr>
        <w:pStyle w:val="a3"/>
        <w:jc w:val="center"/>
        <w:rPr>
          <w:rFonts w:ascii="Times New Roman" w:hAnsi="Times New Roman" w:cs="Times New Roman"/>
          <w:b/>
          <w:sz w:val="24"/>
          <w:szCs w:val="24"/>
        </w:rPr>
      </w:pPr>
      <w:r w:rsidRPr="0090684D">
        <w:rPr>
          <w:rFonts w:ascii="Times New Roman" w:hAnsi="Times New Roman" w:cs="Times New Roman"/>
          <w:b/>
          <w:sz w:val="24"/>
          <w:szCs w:val="24"/>
        </w:rPr>
        <w:t>Supplementary Material</w:t>
      </w:r>
    </w:p>
    <w:p w:rsidR="00985448" w:rsidRDefault="00985448" w:rsidP="00985448">
      <w:pPr>
        <w:pStyle w:val="a3"/>
        <w:rPr>
          <w:rFonts w:ascii="Times New Roman" w:hAnsi="Times New Roman" w:cs="Times New Roman"/>
          <w:b/>
          <w:sz w:val="24"/>
          <w:szCs w:val="24"/>
        </w:rPr>
      </w:pPr>
    </w:p>
    <w:p w:rsidR="00EE73E0" w:rsidRDefault="00985448" w:rsidP="00985448">
      <w:pPr>
        <w:pStyle w:val="a3"/>
        <w:rPr>
          <w:rFonts w:ascii="Times New Roman" w:hAnsi="Times New Roman" w:cs="Times New Roman"/>
          <w:i/>
          <w:sz w:val="20"/>
          <w:szCs w:val="20"/>
        </w:rPr>
      </w:pPr>
      <w:r w:rsidRPr="00EE73E0">
        <w:rPr>
          <w:rFonts w:ascii="Times New Roman" w:hAnsi="Times New Roman" w:cs="Times New Roman"/>
          <w:b/>
          <w:sz w:val="20"/>
          <w:szCs w:val="20"/>
        </w:rPr>
        <w:t>Table S1.</w:t>
      </w:r>
    </w:p>
    <w:p w:rsidR="00985448" w:rsidRPr="00C72C6E" w:rsidRDefault="00985448" w:rsidP="00985448">
      <w:pPr>
        <w:pStyle w:val="a3"/>
        <w:rPr>
          <w:rFonts w:ascii="Times New Roman" w:hAnsi="Times New Roman" w:cs="Times New Roman"/>
          <w:sz w:val="20"/>
          <w:szCs w:val="20"/>
        </w:rPr>
      </w:pPr>
      <w:r w:rsidRPr="00985448">
        <w:rPr>
          <w:rFonts w:ascii="Times New Roman" w:hAnsi="Times New Roman" w:cs="Times New Roman"/>
          <w:i/>
          <w:sz w:val="20"/>
          <w:szCs w:val="20"/>
        </w:rPr>
        <w:t>Mean diffe</w:t>
      </w:r>
      <w:r w:rsidR="007B2FBC">
        <w:rPr>
          <w:rFonts w:ascii="Times New Roman" w:hAnsi="Times New Roman" w:cs="Times New Roman"/>
          <w:i/>
          <w:sz w:val="20"/>
          <w:szCs w:val="20"/>
        </w:rPr>
        <w:t>rences between monozygotic (MZm</w:t>
      </w:r>
      <w:r w:rsidRPr="00985448">
        <w:rPr>
          <w:rFonts w:ascii="Times New Roman" w:hAnsi="Times New Roman" w:cs="Times New Roman"/>
          <w:i/>
          <w:sz w:val="20"/>
          <w:szCs w:val="20"/>
        </w:rPr>
        <w:t>) and dizygotic (DZss</w:t>
      </w:r>
      <w:r w:rsidR="007B2FBC">
        <w:rPr>
          <w:rFonts w:ascii="Times New Roman" w:hAnsi="Times New Roman" w:cs="Times New Roman"/>
          <w:i/>
          <w:sz w:val="20"/>
          <w:szCs w:val="20"/>
        </w:rPr>
        <w:t>m</w:t>
      </w:r>
      <w:r w:rsidRPr="00985448">
        <w:rPr>
          <w:rFonts w:ascii="Times New Roman" w:hAnsi="Times New Roman" w:cs="Times New Roman"/>
          <w:i/>
          <w:sz w:val="20"/>
          <w:szCs w:val="20"/>
        </w:rPr>
        <w:t>) male twin pairs in verbal ability at ages 2 and 3.</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0"/>
        <w:gridCol w:w="680"/>
        <w:gridCol w:w="607"/>
        <w:gridCol w:w="567"/>
        <w:gridCol w:w="811"/>
        <w:gridCol w:w="607"/>
        <w:gridCol w:w="567"/>
        <w:gridCol w:w="1276"/>
        <w:gridCol w:w="1128"/>
        <w:gridCol w:w="663"/>
      </w:tblGrid>
      <w:tr w:rsidR="00985448" w:rsidRPr="00C72C6E" w:rsidTr="00656870">
        <w:tc>
          <w:tcPr>
            <w:tcW w:w="2110" w:type="dxa"/>
            <w:tcBorders>
              <w:top w:val="single" w:sz="4" w:space="0" w:color="auto"/>
            </w:tcBorders>
          </w:tcPr>
          <w:p w:rsidR="00985448" w:rsidRPr="00C72C6E" w:rsidRDefault="00985448" w:rsidP="00656870">
            <w:pPr>
              <w:rPr>
                <w:rFonts w:ascii="Times New Roman" w:hAnsi="Times New Roman" w:cs="Times New Roman"/>
                <w:sz w:val="20"/>
                <w:szCs w:val="20"/>
              </w:rPr>
            </w:pPr>
          </w:p>
        </w:tc>
        <w:tc>
          <w:tcPr>
            <w:tcW w:w="3839" w:type="dxa"/>
            <w:gridSpan w:val="6"/>
            <w:tcBorders>
              <w:top w:val="single" w:sz="4" w:space="0" w:color="auto"/>
            </w:tcBorders>
          </w:tcPr>
          <w:p w:rsidR="00985448" w:rsidRPr="0039444E" w:rsidRDefault="00985448" w:rsidP="00656870">
            <w:pPr>
              <w:jc w:val="center"/>
              <w:rPr>
                <w:rFonts w:ascii="Times New Roman" w:hAnsi="Times New Roman" w:cs="Times New Roman"/>
                <w:sz w:val="20"/>
                <w:szCs w:val="20"/>
              </w:rPr>
            </w:pPr>
            <w:r w:rsidRPr="0039444E">
              <w:rPr>
                <w:rFonts w:ascii="Times New Roman" w:hAnsi="Times New Roman" w:cs="Times New Roman"/>
                <w:sz w:val="20"/>
                <w:szCs w:val="20"/>
              </w:rPr>
              <w:t>Zygosity of same-sex male twin pairs</w:t>
            </w:r>
          </w:p>
        </w:tc>
        <w:tc>
          <w:tcPr>
            <w:tcW w:w="1276" w:type="dxa"/>
            <w:tcBorders>
              <w:top w:val="single" w:sz="4" w:space="0" w:color="auto"/>
            </w:tcBorders>
          </w:tcPr>
          <w:p w:rsidR="00985448" w:rsidRPr="00C72C6E" w:rsidRDefault="00985448" w:rsidP="00656870">
            <w:pPr>
              <w:rPr>
                <w:rFonts w:ascii="Times New Roman" w:hAnsi="Times New Roman" w:cs="Times New Roman"/>
                <w:sz w:val="20"/>
                <w:szCs w:val="20"/>
              </w:rPr>
            </w:pPr>
          </w:p>
        </w:tc>
        <w:tc>
          <w:tcPr>
            <w:tcW w:w="1128" w:type="dxa"/>
            <w:tcBorders>
              <w:top w:val="single" w:sz="4" w:space="0" w:color="auto"/>
            </w:tcBorders>
          </w:tcPr>
          <w:p w:rsidR="00985448" w:rsidRPr="00C72C6E" w:rsidRDefault="00985448" w:rsidP="00656870">
            <w:pPr>
              <w:rPr>
                <w:rFonts w:ascii="Times New Roman" w:hAnsi="Times New Roman" w:cs="Times New Roman"/>
                <w:sz w:val="20"/>
                <w:szCs w:val="20"/>
              </w:rPr>
            </w:pPr>
          </w:p>
        </w:tc>
        <w:tc>
          <w:tcPr>
            <w:tcW w:w="663" w:type="dxa"/>
            <w:tcBorders>
              <w:top w:val="single" w:sz="4" w:space="0" w:color="auto"/>
            </w:tcBorders>
          </w:tcPr>
          <w:p w:rsidR="00985448" w:rsidRPr="00C72C6E" w:rsidRDefault="00985448" w:rsidP="00656870">
            <w:pPr>
              <w:rPr>
                <w:rFonts w:ascii="Times New Roman" w:hAnsi="Times New Roman" w:cs="Times New Roman"/>
                <w:sz w:val="20"/>
                <w:szCs w:val="20"/>
              </w:rPr>
            </w:pPr>
          </w:p>
        </w:tc>
      </w:tr>
      <w:tr w:rsidR="00985448" w:rsidRPr="00C72C6E" w:rsidTr="00656870">
        <w:tc>
          <w:tcPr>
            <w:tcW w:w="2110" w:type="dxa"/>
          </w:tcPr>
          <w:p w:rsidR="00985448" w:rsidRPr="00C72C6E" w:rsidRDefault="00985448" w:rsidP="00656870">
            <w:pPr>
              <w:rPr>
                <w:rFonts w:ascii="Times New Roman" w:hAnsi="Times New Roman" w:cs="Times New Roman"/>
                <w:sz w:val="20"/>
                <w:szCs w:val="20"/>
              </w:rPr>
            </w:pPr>
          </w:p>
        </w:tc>
        <w:tc>
          <w:tcPr>
            <w:tcW w:w="1854" w:type="dxa"/>
            <w:gridSpan w:val="3"/>
            <w:tcBorders>
              <w:bottom w:val="single" w:sz="4" w:space="0" w:color="auto"/>
            </w:tcBorders>
          </w:tcPr>
          <w:p w:rsidR="00985448" w:rsidRPr="00C72C6E" w:rsidRDefault="007B2FBC" w:rsidP="00656870">
            <w:pPr>
              <w:jc w:val="center"/>
              <w:rPr>
                <w:rFonts w:ascii="Times New Roman" w:hAnsi="Times New Roman" w:cs="Times New Roman"/>
                <w:sz w:val="20"/>
                <w:szCs w:val="20"/>
              </w:rPr>
            </w:pPr>
            <w:r>
              <w:rPr>
                <w:rFonts w:ascii="Times New Roman" w:hAnsi="Times New Roman" w:cs="Times New Roman"/>
                <w:sz w:val="20"/>
                <w:szCs w:val="20"/>
              </w:rPr>
              <w:t>MZm</w:t>
            </w:r>
          </w:p>
        </w:tc>
        <w:tc>
          <w:tcPr>
            <w:tcW w:w="1985" w:type="dxa"/>
            <w:gridSpan w:val="3"/>
            <w:tcBorders>
              <w:bottom w:val="single" w:sz="4" w:space="0" w:color="auto"/>
            </w:tcBorders>
          </w:tcPr>
          <w:p w:rsidR="00985448" w:rsidRPr="00C72C6E" w:rsidRDefault="00985448" w:rsidP="00656870">
            <w:pPr>
              <w:jc w:val="center"/>
              <w:rPr>
                <w:rFonts w:ascii="Times New Roman" w:hAnsi="Times New Roman" w:cs="Times New Roman"/>
                <w:sz w:val="20"/>
                <w:szCs w:val="20"/>
              </w:rPr>
            </w:pPr>
            <w:r w:rsidRPr="00C72C6E">
              <w:rPr>
                <w:rFonts w:ascii="Times New Roman" w:hAnsi="Times New Roman" w:cs="Times New Roman"/>
                <w:sz w:val="20"/>
                <w:szCs w:val="20"/>
              </w:rPr>
              <w:t>DZss</w:t>
            </w:r>
            <w:r w:rsidR="007B2FBC">
              <w:rPr>
                <w:rFonts w:ascii="Times New Roman" w:hAnsi="Times New Roman" w:cs="Times New Roman"/>
                <w:sz w:val="20"/>
                <w:szCs w:val="20"/>
              </w:rPr>
              <w:t>m</w:t>
            </w:r>
          </w:p>
        </w:tc>
        <w:tc>
          <w:tcPr>
            <w:tcW w:w="1276" w:type="dxa"/>
          </w:tcPr>
          <w:p w:rsidR="00985448" w:rsidRPr="00C72C6E" w:rsidRDefault="00985448" w:rsidP="00656870">
            <w:pPr>
              <w:rPr>
                <w:rFonts w:ascii="Times New Roman" w:hAnsi="Times New Roman" w:cs="Times New Roman"/>
                <w:sz w:val="20"/>
                <w:szCs w:val="20"/>
              </w:rPr>
            </w:pPr>
          </w:p>
        </w:tc>
        <w:tc>
          <w:tcPr>
            <w:tcW w:w="1128" w:type="dxa"/>
          </w:tcPr>
          <w:p w:rsidR="00985448" w:rsidRPr="00C72C6E" w:rsidRDefault="00985448" w:rsidP="00656870">
            <w:pPr>
              <w:rPr>
                <w:rFonts w:ascii="Times New Roman" w:hAnsi="Times New Roman" w:cs="Times New Roman"/>
                <w:sz w:val="20"/>
                <w:szCs w:val="20"/>
              </w:rPr>
            </w:pPr>
          </w:p>
        </w:tc>
        <w:tc>
          <w:tcPr>
            <w:tcW w:w="663" w:type="dxa"/>
          </w:tcPr>
          <w:p w:rsidR="00985448" w:rsidRPr="00C72C6E" w:rsidRDefault="00985448" w:rsidP="00656870">
            <w:pPr>
              <w:rPr>
                <w:rFonts w:ascii="Times New Roman" w:hAnsi="Times New Roman" w:cs="Times New Roman"/>
                <w:sz w:val="20"/>
                <w:szCs w:val="20"/>
              </w:rPr>
            </w:pPr>
          </w:p>
        </w:tc>
      </w:tr>
      <w:tr w:rsidR="00985448" w:rsidRPr="00C72C6E" w:rsidTr="00656870">
        <w:tc>
          <w:tcPr>
            <w:tcW w:w="2110" w:type="dxa"/>
            <w:tcBorders>
              <w:bottom w:val="single" w:sz="4" w:space="0" w:color="auto"/>
            </w:tcBorders>
          </w:tcPr>
          <w:p w:rsidR="00985448" w:rsidRPr="00C72C6E" w:rsidRDefault="00985448" w:rsidP="00656870">
            <w:pPr>
              <w:rPr>
                <w:rFonts w:ascii="Times New Roman" w:hAnsi="Times New Roman" w:cs="Times New Roman"/>
                <w:sz w:val="20"/>
                <w:szCs w:val="20"/>
              </w:rPr>
            </w:pPr>
          </w:p>
        </w:tc>
        <w:tc>
          <w:tcPr>
            <w:tcW w:w="680" w:type="dxa"/>
            <w:tcBorders>
              <w:top w:val="single" w:sz="4" w:space="0" w:color="auto"/>
              <w:bottom w:val="single" w:sz="4" w:space="0" w:color="auto"/>
            </w:tcBorders>
          </w:tcPr>
          <w:p w:rsidR="00985448" w:rsidRPr="00C72C6E" w:rsidRDefault="00BC6742" w:rsidP="00656870">
            <w:pPr>
              <w:rPr>
                <w:rFonts w:ascii="Times New Roman" w:hAnsi="Times New Roman" w:cs="Times New Roman"/>
                <w:sz w:val="20"/>
                <w:szCs w:val="20"/>
              </w:rPr>
            </w:pPr>
            <w:r w:rsidRPr="00C72C6E">
              <w:rPr>
                <w:rFonts w:ascii="Times New Roman" w:hAnsi="Times New Roman" w:cs="Times New Roman"/>
                <w:sz w:val="20"/>
                <w:szCs w:val="20"/>
              </w:rPr>
              <w:t>M</w:t>
            </w:r>
          </w:p>
        </w:tc>
        <w:tc>
          <w:tcPr>
            <w:tcW w:w="607" w:type="dxa"/>
            <w:tcBorders>
              <w:top w:val="single" w:sz="4" w:space="0" w:color="auto"/>
              <w:bottom w:val="single" w:sz="4" w:space="0" w:color="auto"/>
            </w:tcBorders>
          </w:tcPr>
          <w:p w:rsidR="00985448" w:rsidRPr="00C72C6E" w:rsidRDefault="00F96B0D" w:rsidP="00656870">
            <w:pPr>
              <w:rPr>
                <w:rFonts w:ascii="Times New Roman" w:hAnsi="Times New Roman" w:cs="Times New Roman"/>
                <w:sz w:val="20"/>
                <w:szCs w:val="20"/>
              </w:rPr>
            </w:pPr>
            <w:r w:rsidRPr="00C72C6E">
              <w:rPr>
                <w:rFonts w:ascii="Times New Roman" w:hAnsi="Times New Roman" w:cs="Times New Roman"/>
                <w:sz w:val="20"/>
                <w:szCs w:val="20"/>
              </w:rPr>
              <w:t>S</w:t>
            </w:r>
            <w:r w:rsidR="00985448" w:rsidRPr="00C72C6E">
              <w:rPr>
                <w:rFonts w:ascii="Times New Roman" w:hAnsi="Times New Roman" w:cs="Times New Roman"/>
                <w:sz w:val="20"/>
                <w:szCs w:val="20"/>
              </w:rPr>
              <w:t>d</w:t>
            </w:r>
          </w:p>
        </w:tc>
        <w:tc>
          <w:tcPr>
            <w:tcW w:w="567" w:type="dxa"/>
            <w:tcBorders>
              <w:top w:val="single" w:sz="4" w:space="0" w:color="auto"/>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n</w:t>
            </w:r>
          </w:p>
        </w:tc>
        <w:tc>
          <w:tcPr>
            <w:tcW w:w="811" w:type="dxa"/>
            <w:tcBorders>
              <w:top w:val="single" w:sz="4" w:space="0" w:color="auto"/>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m</w:t>
            </w:r>
          </w:p>
        </w:tc>
        <w:tc>
          <w:tcPr>
            <w:tcW w:w="607" w:type="dxa"/>
            <w:tcBorders>
              <w:top w:val="single" w:sz="4" w:space="0" w:color="auto"/>
              <w:bottom w:val="single" w:sz="4" w:space="0" w:color="auto"/>
            </w:tcBorders>
          </w:tcPr>
          <w:p w:rsidR="00985448" w:rsidRPr="00C72C6E" w:rsidRDefault="007B2FBC" w:rsidP="00656870">
            <w:pPr>
              <w:rPr>
                <w:rFonts w:ascii="Times New Roman" w:hAnsi="Times New Roman" w:cs="Times New Roman"/>
                <w:sz w:val="20"/>
                <w:szCs w:val="20"/>
              </w:rPr>
            </w:pPr>
            <w:r w:rsidRPr="00C72C6E">
              <w:rPr>
                <w:rFonts w:ascii="Times New Roman" w:hAnsi="Times New Roman" w:cs="Times New Roman"/>
                <w:sz w:val="20"/>
                <w:szCs w:val="20"/>
              </w:rPr>
              <w:t>S</w:t>
            </w:r>
            <w:r w:rsidR="00985448" w:rsidRPr="00C72C6E">
              <w:rPr>
                <w:rFonts w:ascii="Times New Roman" w:hAnsi="Times New Roman" w:cs="Times New Roman"/>
                <w:sz w:val="20"/>
                <w:szCs w:val="20"/>
              </w:rPr>
              <w:t>d</w:t>
            </w:r>
          </w:p>
        </w:tc>
        <w:tc>
          <w:tcPr>
            <w:tcW w:w="567" w:type="dxa"/>
            <w:tcBorders>
              <w:top w:val="single" w:sz="4" w:space="0" w:color="auto"/>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n</w:t>
            </w:r>
          </w:p>
        </w:tc>
        <w:tc>
          <w:tcPr>
            <w:tcW w:w="1276"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95% CI</w:t>
            </w:r>
          </w:p>
        </w:tc>
        <w:tc>
          <w:tcPr>
            <w:tcW w:w="1128"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t</w:t>
            </w:r>
          </w:p>
        </w:tc>
        <w:tc>
          <w:tcPr>
            <w:tcW w:w="663"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Df</w:t>
            </w:r>
          </w:p>
        </w:tc>
      </w:tr>
      <w:tr w:rsidR="00985448" w:rsidRPr="00C72C6E" w:rsidTr="00656870">
        <w:tc>
          <w:tcPr>
            <w:tcW w:w="2110"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Verbal ability at </w:t>
            </w:r>
            <w:r w:rsidR="00107C14">
              <w:rPr>
                <w:rFonts w:ascii="Times New Roman" w:hAnsi="Times New Roman" w:cs="Times New Roman"/>
                <w:sz w:val="20"/>
                <w:szCs w:val="20"/>
              </w:rPr>
              <w:t xml:space="preserve">age </w:t>
            </w:r>
            <w:r w:rsidRPr="00C72C6E">
              <w:rPr>
                <w:rFonts w:ascii="Times New Roman" w:hAnsi="Times New Roman" w:cs="Times New Roman"/>
                <w:sz w:val="20"/>
                <w:szCs w:val="20"/>
              </w:rPr>
              <w:t>2</w:t>
            </w:r>
          </w:p>
        </w:tc>
        <w:tc>
          <w:tcPr>
            <w:tcW w:w="680"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-0.31</w:t>
            </w:r>
          </w:p>
        </w:tc>
        <w:tc>
          <w:tcPr>
            <w:tcW w:w="607"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0.90</w:t>
            </w:r>
          </w:p>
        </w:tc>
        <w:tc>
          <w:tcPr>
            <w:tcW w:w="567"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862</w:t>
            </w:r>
          </w:p>
        </w:tc>
        <w:tc>
          <w:tcPr>
            <w:tcW w:w="811"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-0.15</w:t>
            </w:r>
          </w:p>
        </w:tc>
        <w:tc>
          <w:tcPr>
            <w:tcW w:w="607"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0.90</w:t>
            </w:r>
          </w:p>
        </w:tc>
        <w:tc>
          <w:tcPr>
            <w:tcW w:w="567"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949</w:t>
            </w:r>
          </w:p>
        </w:tc>
        <w:tc>
          <w:tcPr>
            <w:tcW w:w="1276"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-0.24, -0.07</w:t>
            </w:r>
          </w:p>
        </w:tc>
        <w:tc>
          <w:tcPr>
            <w:tcW w:w="1128"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-3.72***</w:t>
            </w:r>
          </w:p>
        </w:tc>
        <w:tc>
          <w:tcPr>
            <w:tcW w:w="663"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1808</w:t>
            </w:r>
          </w:p>
        </w:tc>
      </w:tr>
      <w:tr w:rsidR="00985448" w:rsidRPr="00C72C6E" w:rsidTr="00656870">
        <w:tc>
          <w:tcPr>
            <w:tcW w:w="2110"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Verbal ability at </w:t>
            </w:r>
            <w:r w:rsidR="00107C14">
              <w:rPr>
                <w:rFonts w:ascii="Times New Roman" w:hAnsi="Times New Roman" w:cs="Times New Roman"/>
                <w:sz w:val="20"/>
                <w:szCs w:val="20"/>
              </w:rPr>
              <w:t xml:space="preserve">age </w:t>
            </w:r>
            <w:r w:rsidRPr="00C72C6E">
              <w:rPr>
                <w:rFonts w:ascii="Times New Roman" w:hAnsi="Times New Roman" w:cs="Times New Roman"/>
                <w:sz w:val="20"/>
                <w:szCs w:val="20"/>
              </w:rPr>
              <w:t>3</w:t>
            </w:r>
          </w:p>
        </w:tc>
        <w:tc>
          <w:tcPr>
            <w:tcW w:w="680"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-0.22</w:t>
            </w:r>
          </w:p>
        </w:tc>
        <w:tc>
          <w:tcPr>
            <w:tcW w:w="607"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0.91</w:t>
            </w:r>
          </w:p>
        </w:tc>
        <w:tc>
          <w:tcPr>
            <w:tcW w:w="567"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742</w:t>
            </w:r>
          </w:p>
        </w:tc>
        <w:tc>
          <w:tcPr>
            <w:tcW w:w="811"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-0.11</w:t>
            </w:r>
          </w:p>
        </w:tc>
        <w:tc>
          <w:tcPr>
            <w:tcW w:w="607"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0.84</w:t>
            </w:r>
          </w:p>
        </w:tc>
        <w:tc>
          <w:tcPr>
            <w:tcW w:w="567"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809</w:t>
            </w:r>
          </w:p>
        </w:tc>
        <w:tc>
          <w:tcPr>
            <w:tcW w:w="1276" w:type="dxa"/>
            <w:tcBorders>
              <w:bottom w:val="single" w:sz="4" w:space="0" w:color="auto"/>
            </w:tcBorders>
          </w:tcPr>
          <w:p w:rsidR="00985448" w:rsidRPr="00107C14" w:rsidRDefault="00985448" w:rsidP="00656870">
            <w:pPr>
              <w:rPr>
                <w:rFonts w:ascii="Times New Roman" w:hAnsi="Times New Roman" w:cs="Times New Roman"/>
                <w:sz w:val="20"/>
                <w:szCs w:val="20"/>
              </w:rPr>
            </w:pPr>
            <w:r w:rsidRPr="00107C14">
              <w:rPr>
                <w:rFonts w:ascii="Times New Roman" w:hAnsi="Times New Roman" w:cs="Times New Roman"/>
                <w:sz w:val="20"/>
                <w:szCs w:val="20"/>
              </w:rPr>
              <w:t>-0.20, -0.03</w:t>
            </w:r>
          </w:p>
        </w:tc>
        <w:tc>
          <w:tcPr>
            <w:tcW w:w="1128" w:type="dxa"/>
            <w:tcBorders>
              <w:bottom w:val="single" w:sz="4" w:space="0" w:color="auto"/>
            </w:tcBorders>
          </w:tcPr>
          <w:p w:rsidR="00985448" w:rsidRPr="00107C14" w:rsidRDefault="00107C14" w:rsidP="00656870">
            <w:pPr>
              <w:rPr>
                <w:rFonts w:ascii="Times New Roman" w:hAnsi="Times New Roman" w:cs="Times New Roman"/>
                <w:sz w:val="20"/>
                <w:szCs w:val="20"/>
              </w:rPr>
            </w:pPr>
            <w:r w:rsidRPr="00107C14">
              <w:rPr>
                <w:rFonts w:ascii="Times New Roman" w:hAnsi="Times New Roman" w:cs="Times New Roman"/>
                <w:sz w:val="20"/>
                <w:szCs w:val="20"/>
              </w:rPr>
              <w:t>-2.55*</w:t>
            </w:r>
          </w:p>
        </w:tc>
        <w:tc>
          <w:tcPr>
            <w:tcW w:w="663"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1549</w:t>
            </w:r>
          </w:p>
        </w:tc>
      </w:tr>
      <w:tr w:rsidR="00985448" w:rsidRPr="00C72C6E" w:rsidTr="00656870">
        <w:tc>
          <w:tcPr>
            <w:tcW w:w="9016" w:type="dxa"/>
            <w:gridSpan w:val="10"/>
            <w:tcBorders>
              <w:top w:val="single" w:sz="4" w:space="0" w:color="auto"/>
            </w:tcBorders>
          </w:tcPr>
          <w:p w:rsidR="00985448" w:rsidRPr="00115893" w:rsidRDefault="00985448" w:rsidP="00656870">
            <w:pPr>
              <w:rPr>
                <w:rFonts w:ascii="Times New Roman" w:hAnsi="Times New Roman" w:cs="Times New Roman"/>
                <w:sz w:val="20"/>
                <w:szCs w:val="20"/>
              </w:rPr>
            </w:pPr>
            <w:r w:rsidRPr="00842C03">
              <w:rPr>
                <w:rFonts w:ascii="Times New Roman" w:hAnsi="Times New Roman" w:cs="Times New Roman"/>
                <w:i/>
                <w:sz w:val="20"/>
                <w:szCs w:val="20"/>
              </w:rPr>
              <w:t>Note</w:t>
            </w:r>
            <w:r w:rsidR="007B2FBC">
              <w:rPr>
                <w:rFonts w:ascii="Times New Roman" w:hAnsi="Times New Roman" w:cs="Times New Roman"/>
                <w:sz w:val="20"/>
                <w:szCs w:val="20"/>
              </w:rPr>
              <w:t>. MZm</w:t>
            </w:r>
            <w:r w:rsidRPr="00842C03">
              <w:rPr>
                <w:rFonts w:ascii="Times New Roman" w:hAnsi="Times New Roman" w:cs="Times New Roman"/>
                <w:sz w:val="20"/>
                <w:szCs w:val="20"/>
              </w:rPr>
              <w:t>=</w:t>
            </w:r>
            <w:r w:rsidR="007B2FBC">
              <w:rPr>
                <w:rFonts w:ascii="Times New Roman" w:hAnsi="Times New Roman" w:cs="Times New Roman"/>
                <w:sz w:val="20"/>
                <w:szCs w:val="20"/>
              </w:rPr>
              <w:t>males from monozygotic twin pairs</w:t>
            </w:r>
            <w:r w:rsidRPr="00842C03">
              <w:rPr>
                <w:rFonts w:ascii="Times New Roman" w:hAnsi="Times New Roman" w:cs="Times New Roman"/>
                <w:sz w:val="20"/>
                <w:szCs w:val="20"/>
              </w:rPr>
              <w:t>; DZss</w:t>
            </w:r>
            <w:r w:rsidR="007B2FBC">
              <w:rPr>
                <w:rFonts w:ascii="Times New Roman" w:hAnsi="Times New Roman" w:cs="Times New Roman"/>
                <w:sz w:val="20"/>
                <w:szCs w:val="20"/>
              </w:rPr>
              <w:t>m</w:t>
            </w:r>
            <w:r w:rsidRPr="00842C03">
              <w:rPr>
                <w:rFonts w:ascii="Times New Roman" w:hAnsi="Times New Roman" w:cs="Times New Roman"/>
                <w:sz w:val="20"/>
                <w:szCs w:val="20"/>
              </w:rPr>
              <w:t>=</w:t>
            </w:r>
            <w:r w:rsidR="007B2FBC">
              <w:rPr>
                <w:rFonts w:ascii="Times New Roman" w:hAnsi="Times New Roman" w:cs="Times New Roman"/>
                <w:sz w:val="20"/>
                <w:szCs w:val="20"/>
              </w:rPr>
              <w:t>males from dizygotic twin pairs</w:t>
            </w:r>
            <w:r w:rsidR="007B2FBC" w:rsidRPr="00115893">
              <w:rPr>
                <w:rFonts w:ascii="Times New Roman" w:hAnsi="Times New Roman" w:cs="Times New Roman"/>
                <w:sz w:val="20"/>
                <w:szCs w:val="20"/>
              </w:rPr>
              <w:t>.</w:t>
            </w:r>
            <w:r w:rsidR="00115893" w:rsidRPr="00115893">
              <w:rPr>
                <w:rFonts w:ascii="Times New Roman" w:hAnsi="Times New Roman" w:cs="Times New Roman"/>
                <w:sz w:val="20"/>
                <w:szCs w:val="20"/>
              </w:rPr>
              <w:t xml:space="preserve"> The means </w:t>
            </w:r>
            <w:r w:rsidR="008227A8">
              <w:rPr>
                <w:rFonts w:ascii="Times New Roman" w:hAnsi="Times New Roman" w:cs="Times New Roman"/>
                <w:sz w:val="20"/>
                <w:szCs w:val="20"/>
              </w:rPr>
              <w:t>for</w:t>
            </w:r>
            <w:r w:rsidR="00115893" w:rsidRPr="00115893">
              <w:rPr>
                <w:rFonts w:ascii="Times New Roman" w:hAnsi="Times New Roman" w:cs="Times New Roman"/>
                <w:sz w:val="20"/>
                <w:szCs w:val="20"/>
              </w:rPr>
              <w:t xml:space="preserve"> each age cohort are based on one randomly selected member from each twin pair.</w:t>
            </w:r>
          </w:p>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 </w:t>
            </w:r>
            <w:r w:rsidRPr="00985448">
              <w:rPr>
                <w:rFonts w:ascii="Times New Roman" w:hAnsi="Times New Roman" w:cs="Times New Roman"/>
                <w:i/>
                <w:sz w:val="20"/>
                <w:szCs w:val="20"/>
              </w:rPr>
              <w:t>p</w:t>
            </w:r>
            <w:r w:rsidRPr="00C72C6E">
              <w:rPr>
                <w:rFonts w:ascii="Times New Roman" w:hAnsi="Times New Roman" w:cs="Times New Roman"/>
                <w:sz w:val="20"/>
                <w:szCs w:val="20"/>
              </w:rPr>
              <w:t>&lt;</w:t>
            </w:r>
            <w:r w:rsidR="007B2FBC">
              <w:rPr>
                <w:rFonts w:ascii="Times New Roman" w:hAnsi="Times New Roman" w:cs="Times New Roman"/>
                <w:sz w:val="20"/>
                <w:szCs w:val="20"/>
              </w:rPr>
              <w:t xml:space="preserve"> .001</w:t>
            </w:r>
            <w:r w:rsidRPr="00C72C6E">
              <w:rPr>
                <w:rFonts w:ascii="Times New Roman" w:hAnsi="Times New Roman" w:cs="Times New Roman"/>
                <w:sz w:val="20"/>
                <w:szCs w:val="20"/>
              </w:rPr>
              <w:t xml:space="preserve">; * </w:t>
            </w:r>
            <w:r w:rsidRPr="00985448">
              <w:rPr>
                <w:rFonts w:ascii="Times New Roman" w:hAnsi="Times New Roman" w:cs="Times New Roman"/>
                <w:i/>
                <w:sz w:val="20"/>
                <w:szCs w:val="20"/>
              </w:rPr>
              <w:t>p</w:t>
            </w:r>
            <w:r w:rsidRPr="00C72C6E">
              <w:rPr>
                <w:rFonts w:ascii="Times New Roman" w:hAnsi="Times New Roman" w:cs="Times New Roman"/>
                <w:sz w:val="20"/>
                <w:szCs w:val="20"/>
              </w:rPr>
              <w:t>&lt;.05</w:t>
            </w:r>
          </w:p>
        </w:tc>
      </w:tr>
      <w:tr w:rsidR="00985448" w:rsidRPr="00C72C6E" w:rsidTr="00656870">
        <w:tc>
          <w:tcPr>
            <w:tcW w:w="2110" w:type="dxa"/>
          </w:tcPr>
          <w:p w:rsidR="00985448" w:rsidRPr="00C72C6E" w:rsidRDefault="00985448" w:rsidP="00656870">
            <w:pPr>
              <w:pStyle w:val="a3"/>
              <w:rPr>
                <w:rFonts w:ascii="Times New Roman" w:hAnsi="Times New Roman" w:cs="Times New Roman"/>
                <w:sz w:val="20"/>
                <w:szCs w:val="20"/>
              </w:rPr>
            </w:pPr>
          </w:p>
        </w:tc>
        <w:tc>
          <w:tcPr>
            <w:tcW w:w="680" w:type="dxa"/>
          </w:tcPr>
          <w:p w:rsidR="00985448" w:rsidRPr="00C72C6E" w:rsidRDefault="00985448" w:rsidP="00656870">
            <w:pPr>
              <w:rPr>
                <w:rFonts w:ascii="Times New Roman" w:hAnsi="Times New Roman" w:cs="Times New Roman"/>
                <w:sz w:val="20"/>
                <w:szCs w:val="20"/>
              </w:rPr>
            </w:pPr>
          </w:p>
        </w:tc>
        <w:tc>
          <w:tcPr>
            <w:tcW w:w="607" w:type="dxa"/>
          </w:tcPr>
          <w:p w:rsidR="00985448" w:rsidRPr="00C72C6E" w:rsidRDefault="00985448" w:rsidP="00656870">
            <w:pPr>
              <w:rPr>
                <w:rFonts w:ascii="Times New Roman" w:hAnsi="Times New Roman" w:cs="Times New Roman"/>
                <w:sz w:val="20"/>
                <w:szCs w:val="20"/>
              </w:rPr>
            </w:pPr>
          </w:p>
        </w:tc>
        <w:tc>
          <w:tcPr>
            <w:tcW w:w="567" w:type="dxa"/>
          </w:tcPr>
          <w:p w:rsidR="00985448" w:rsidRPr="00C72C6E" w:rsidRDefault="00985448" w:rsidP="00656870">
            <w:pPr>
              <w:rPr>
                <w:rFonts w:ascii="Times New Roman" w:hAnsi="Times New Roman" w:cs="Times New Roman"/>
                <w:sz w:val="20"/>
                <w:szCs w:val="20"/>
              </w:rPr>
            </w:pPr>
          </w:p>
        </w:tc>
        <w:tc>
          <w:tcPr>
            <w:tcW w:w="811" w:type="dxa"/>
          </w:tcPr>
          <w:p w:rsidR="00985448" w:rsidRPr="00C72C6E" w:rsidRDefault="00985448" w:rsidP="00656870">
            <w:pPr>
              <w:rPr>
                <w:rFonts w:ascii="Times New Roman" w:hAnsi="Times New Roman" w:cs="Times New Roman"/>
                <w:sz w:val="20"/>
                <w:szCs w:val="20"/>
              </w:rPr>
            </w:pPr>
          </w:p>
        </w:tc>
        <w:tc>
          <w:tcPr>
            <w:tcW w:w="607" w:type="dxa"/>
          </w:tcPr>
          <w:p w:rsidR="00985448" w:rsidRPr="00C72C6E" w:rsidRDefault="00985448" w:rsidP="00656870">
            <w:pPr>
              <w:rPr>
                <w:rFonts w:ascii="Times New Roman" w:hAnsi="Times New Roman" w:cs="Times New Roman"/>
                <w:sz w:val="20"/>
                <w:szCs w:val="20"/>
              </w:rPr>
            </w:pPr>
          </w:p>
        </w:tc>
        <w:tc>
          <w:tcPr>
            <w:tcW w:w="567" w:type="dxa"/>
          </w:tcPr>
          <w:p w:rsidR="00985448" w:rsidRPr="00C72C6E" w:rsidRDefault="00985448" w:rsidP="00656870">
            <w:pPr>
              <w:rPr>
                <w:rFonts w:ascii="Times New Roman" w:hAnsi="Times New Roman" w:cs="Times New Roman"/>
                <w:sz w:val="20"/>
                <w:szCs w:val="20"/>
              </w:rPr>
            </w:pPr>
          </w:p>
        </w:tc>
        <w:tc>
          <w:tcPr>
            <w:tcW w:w="1276" w:type="dxa"/>
          </w:tcPr>
          <w:p w:rsidR="00985448" w:rsidRPr="00C72C6E" w:rsidRDefault="00985448" w:rsidP="00656870">
            <w:pPr>
              <w:rPr>
                <w:rFonts w:ascii="Times New Roman" w:hAnsi="Times New Roman" w:cs="Times New Roman"/>
                <w:sz w:val="20"/>
                <w:szCs w:val="20"/>
              </w:rPr>
            </w:pPr>
          </w:p>
        </w:tc>
        <w:tc>
          <w:tcPr>
            <w:tcW w:w="1128" w:type="dxa"/>
          </w:tcPr>
          <w:p w:rsidR="00985448" w:rsidRPr="00C72C6E" w:rsidRDefault="00985448" w:rsidP="00656870">
            <w:pPr>
              <w:rPr>
                <w:rFonts w:ascii="Times New Roman" w:hAnsi="Times New Roman" w:cs="Times New Roman"/>
                <w:sz w:val="20"/>
                <w:szCs w:val="20"/>
              </w:rPr>
            </w:pPr>
          </w:p>
        </w:tc>
        <w:tc>
          <w:tcPr>
            <w:tcW w:w="663" w:type="dxa"/>
          </w:tcPr>
          <w:p w:rsidR="00985448" w:rsidRPr="00C72C6E" w:rsidRDefault="00985448" w:rsidP="00656870">
            <w:pPr>
              <w:rPr>
                <w:rFonts w:ascii="Times New Roman" w:hAnsi="Times New Roman" w:cs="Times New Roman"/>
                <w:sz w:val="20"/>
                <w:szCs w:val="20"/>
              </w:rPr>
            </w:pPr>
          </w:p>
        </w:tc>
      </w:tr>
      <w:tr w:rsidR="00985448" w:rsidRPr="00C72C6E" w:rsidTr="00656870">
        <w:tc>
          <w:tcPr>
            <w:tcW w:w="2110" w:type="dxa"/>
          </w:tcPr>
          <w:p w:rsidR="00985448" w:rsidRPr="00C72C6E" w:rsidRDefault="00985448" w:rsidP="00656870">
            <w:pPr>
              <w:pStyle w:val="a3"/>
              <w:rPr>
                <w:rFonts w:ascii="Times New Roman" w:hAnsi="Times New Roman" w:cs="Times New Roman"/>
                <w:sz w:val="20"/>
                <w:szCs w:val="20"/>
              </w:rPr>
            </w:pPr>
          </w:p>
        </w:tc>
        <w:tc>
          <w:tcPr>
            <w:tcW w:w="680" w:type="dxa"/>
          </w:tcPr>
          <w:p w:rsidR="00985448" w:rsidRPr="00C72C6E" w:rsidRDefault="00985448" w:rsidP="00656870">
            <w:pPr>
              <w:rPr>
                <w:rFonts w:ascii="Times New Roman" w:hAnsi="Times New Roman" w:cs="Times New Roman"/>
                <w:sz w:val="20"/>
                <w:szCs w:val="20"/>
              </w:rPr>
            </w:pPr>
          </w:p>
        </w:tc>
        <w:tc>
          <w:tcPr>
            <w:tcW w:w="607" w:type="dxa"/>
          </w:tcPr>
          <w:p w:rsidR="00985448" w:rsidRPr="00C72C6E" w:rsidRDefault="00985448" w:rsidP="00656870">
            <w:pPr>
              <w:rPr>
                <w:rFonts w:ascii="Times New Roman" w:hAnsi="Times New Roman" w:cs="Times New Roman"/>
                <w:sz w:val="20"/>
                <w:szCs w:val="20"/>
              </w:rPr>
            </w:pPr>
          </w:p>
        </w:tc>
        <w:tc>
          <w:tcPr>
            <w:tcW w:w="567" w:type="dxa"/>
          </w:tcPr>
          <w:p w:rsidR="00985448" w:rsidRPr="00C72C6E" w:rsidRDefault="00985448" w:rsidP="00656870">
            <w:pPr>
              <w:rPr>
                <w:rFonts w:ascii="Times New Roman" w:hAnsi="Times New Roman" w:cs="Times New Roman"/>
                <w:sz w:val="20"/>
                <w:szCs w:val="20"/>
              </w:rPr>
            </w:pPr>
          </w:p>
        </w:tc>
        <w:tc>
          <w:tcPr>
            <w:tcW w:w="811" w:type="dxa"/>
          </w:tcPr>
          <w:p w:rsidR="00985448" w:rsidRPr="00C72C6E" w:rsidRDefault="00985448" w:rsidP="00656870">
            <w:pPr>
              <w:rPr>
                <w:rFonts w:ascii="Times New Roman" w:hAnsi="Times New Roman" w:cs="Times New Roman"/>
                <w:sz w:val="20"/>
                <w:szCs w:val="20"/>
              </w:rPr>
            </w:pPr>
          </w:p>
        </w:tc>
        <w:tc>
          <w:tcPr>
            <w:tcW w:w="607" w:type="dxa"/>
          </w:tcPr>
          <w:p w:rsidR="00985448" w:rsidRPr="00C72C6E" w:rsidRDefault="00985448" w:rsidP="00656870">
            <w:pPr>
              <w:rPr>
                <w:rFonts w:ascii="Times New Roman" w:hAnsi="Times New Roman" w:cs="Times New Roman"/>
                <w:sz w:val="20"/>
                <w:szCs w:val="20"/>
              </w:rPr>
            </w:pPr>
          </w:p>
        </w:tc>
        <w:tc>
          <w:tcPr>
            <w:tcW w:w="567" w:type="dxa"/>
          </w:tcPr>
          <w:p w:rsidR="00985448" w:rsidRPr="00C72C6E" w:rsidRDefault="00985448" w:rsidP="00656870">
            <w:pPr>
              <w:rPr>
                <w:rFonts w:ascii="Times New Roman" w:hAnsi="Times New Roman" w:cs="Times New Roman"/>
                <w:sz w:val="20"/>
                <w:szCs w:val="20"/>
              </w:rPr>
            </w:pPr>
          </w:p>
        </w:tc>
        <w:tc>
          <w:tcPr>
            <w:tcW w:w="1276" w:type="dxa"/>
          </w:tcPr>
          <w:p w:rsidR="00985448" w:rsidRPr="00C72C6E" w:rsidRDefault="00985448" w:rsidP="00656870">
            <w:pPr>
              <w:rPr>
                <w:rFonts w:ascii="Times New Roman" w:hAnsi="Times New Roman" w:cs="Times New Roman"/>
                <w:sz w:val="20"/>
                <w:szCs w:val="20"/>
              </w:rPr>
            </w:pPr>
          </w:p>
        </w:tc>
        <w:tc>
          <w:tcPr>
            <w:tcW w:w="1128" w:type="dxa"/>
          </w:tcPr>
          <w:p w:rsidR="00985448" w:rsidRPr="00C72C6E" w:rsidRDefault="00985448" w:rsidP="00656870">
            <w:pPr>
              <w:rPr>
                <w:rFonts w:ascii="Times New Roman" w:hAnsi="Times New Roman" w:cs="Times New Roman"/>
                <w:sz w:val="20"/>
                <w:szCs w:val="20"/>
              </w:rPr>
            </w:pPr>
          </w:p>
        </w:tc>
        <w:tc>
          <w:tcPr>
            <w:tcW w:w="663" w:type="dxa"/>
          </w:tcPr>
          <w:p w:rsidR="00985448" w:rsidRPr="00C72C6E" w:rsidRDefault="00985448" w:rsidP="00656870">
            <w:pPr>
              <w:rPr>
                <w:rFonts w:ascii="Times New Roman" w:hAnsi="Times New Roman" w:cs="Times New Roman"/>
                <w:sz w:val="20"/>
                <w:szCs w:val="20"/>
              </w:rPr>
            </w:pPr>
          </w:p>
        </w:tc>
      </w:tr>
      <w:tr w:rsidR="00985448" w:rsidRPr="00C72C6E" w:rsidTr="00656870">
        <w:tc>
          <w:tcPr>
            <w:tcW w:w="2110" w:type="dxa"/>
          </w:tcPr>
          <w:p w:rsidR="00985448" w:rsidRPr="00C72C6E" w:rsidRDefault="00985448" w:rsidP="00656870">
            <w:pPr>
              <w:rPr>
                <w:rFonts w:ascii="Times New Roman" w:hAnsi="Times New Roman" w:cs="Times New Roman"/>
                <w:sz w:val="20"/>
                <w:szCs w:val="20"/>
              </w:rPr>
            </w:pPr>
          </w:p>
        </w:tc>
        <w:tc>
          <w:tcPr>
            <w:tcW w:w="680" w:type="dxa"/>
          </w:tcPr>
          <w:p w:rsidR="00985448" w:rsidRPr="00C72C6E" w:rsidRDefault="00985448" w:rsidP="00656870">
            <w:pPr>
              <w:rPr>
                <w:rFonts w:ascii="Times New Roman" w:hAnsi="Times New Roman" w:cs="Times New Roman"/>
                <w:sz w:val="20"/>
                <w:szCs w:val="20"/>
              </w:rPr>
            </w:pPr>
          </w:p>
        </w:tc>
        <w:tc>
          <w:tcPr>
            <w:tcW w:w="607" w:type="dxa"/>
          </w:tcPr>
          <w:p w:rsidR="00985448" w:rsidRPr="00C72C6E" w:rsidRDefault="00985448" w:rsidP="00656870">
            <w:pPr>
              <w:rPr>
                <w:rFonts w:ascii="Times New Roman" w:hAnsi="Times New Roman" w:cs="Times New Roman"/>
                <w:sz w:val="20"/>
                <w:szCs w:val="20"/>
              </w:rPr>
            </w:pPr>
          </w:p>
        </w:tc>
        <w:tc>
          <w:tcPr>
            <w:tcW w:w="567" w:type="dxa"/>
          </w:tcPr>
          <w:p w:rsidR="00985448" w:rsidRPr="00C72C6E" w:rsidRDefault="00985448" w:rsidP="00656870">
            <w:pPr>
              <w:rPr>
                <w:rFonts w:ascii="Times New Roman" w:hAnsi="Times New Roman" w:cs="Times New Roman"/>
                <w:sz w:val="20"/>
                <w:szCs w:val="20"/>
              </w:rPr>
            </w:pPr>
          </w:p>
        </w:tc>
        <w:tc>
          <w:tcPr>
            <w:tcW w:w="811" w:type="dxa"/>
          </w:tcPr>
          <w:p w:rsidR="00985448" w:rsidRPr="00C72C6E" w:rsidRDefault="00985448" w:rsidP="00656870">
            <w:pPr>
              <w:rPr>
                <w:rFonts w:ascii="Times New Roman" w:hAnsi="Times New Roman" w:cs="Times New Roman"/>
                <w:sz w:val="20"/>
                <w:szCs w:val="20"/>
              </w:rPr>
            </w:pPr>
          </w:p>
        </w:tc>
        <w:tc>
          <w:tcPr>
            <w:tcW w:w="607" w:type="dxa"/>
          </w:tcPr>
          <w:p w:rsidR="00985448" w:rsidRPr="00C72C6E" w:rsidRDefault="00985448" w:rsidP="00656870">
            <w:pPr>
              <w:rPr>
                <w:rFonts w:ascii="Times New Roman" w:hAnsi="Times New Roman" w:cs="Times New Roman"/>
                <w:sz w:val="20"/>
                <w:szCs w:val="20"/>
              </w:rPr>
            </w:pPr>
          </w:p>
        </w:tc>
        <w:tc>
          <w:tcPr>
            <w:tcW w:w="567" w:type="dxa"/>
          </w:tcPr>
          <w:p w:rsidR="00985448" w:rsidRPr="00C72C6E" w:rsidRDefault="00985448" w:rsidP="00656870">
            <w:pPr>
              <w:rPr>
                <w:rFonts w:ascii="Times New Roman" w:hAnsi="Times New Roman" w:cs="Times New Roman"/>
                <w:sz w:val="20"/>
                <w:szCs w:val="20"/>
              </w:rPr>
            </w:pPr>
          </w:p>
        </w:tc>
        <w:tc>
          <w:tcPr>
            <w:tcW w:w="1276" w:type="dxa"/>
          </w:tcPr>
          <w:p w:rsidR="00985448" w:rsidRPr="00C72C6E" w:rsidRDefault="00985448" w:rsidP="00656870">
            <w:pPr>
              <w:rPr>
                <w:rFonts w:ascii="Times New Roman" w:hAnsi="Times New Roman" w:cs="Times New Roman"/>
                <w:sz w:val="20"/>
                <w:szCs w:val="20"/>
              </w:rPr>
            </w:pPr>
          </w:p>
        </w:tc>
        <w:tc>
          <w:tcPr>
            <w:tcW w:w="1128" w:type="dxa"/>
          </w:tcPr>
          <w:p w:rsidR="00985448" w:rsidRPr="00C72C6E" w:rsidRDefault="00985448" w:rsidP="00656870">
            <w:pPr>
              <w:rPr>
                <w:rFonts w:ascii="Times New Roman" w:hAnsi="Times New Roman" w:cs="Times New Roman"/>
                <w:sz w:val="20"/>
                <w:szCs w:val="20"/>
              </w:rPr>
            </w:pPr>
          </w:p>
        </w:tc>
        <w:tc>
          <w:tcPr>
            <w:tcW w:w="663" w:type="dxa"/>
          </w:tcPr>
          <w:p w:rsidR="00985448" w:rsidRPr="00C72C6E" w:rsidRDefault="00985448" w:rsidP="00656870">
            <w:pPr>
              <w:rPr>
                <w:rFonts w:ascii="Times New Roman" w:hAnsi="Times New Roman" w:cs="Times New Roman"/>
                <w:sz w:val="20"/>
                <w:szCs w:val="20"/>
              </w:rPr>
            </w:pPr>
          </w:p>
        </w:tc>
      </w:tr>
    </w:tbl>
    <w:p w:rsidR="00EE73E0" w:rsidRDefault="00985448" w:rsidP="00985448">
      <w:pPr>
        <w:pStyle w:val="a3"/>
        <w:rPr>
          <w:rFonts w:ascii="Times New Roman" w:hAnsi="Times New Roman" w:cs="Times New Roman"/>
          <w:i/>
          <w:sz w:val="20"/>
          <w:szCs w:val="20"/>
        </w:rPr>
      </w:pPr>
      <w:r w:rsidRPr="00EE73E0">
        <w:rPr>
          <w:rFonts w:ascii="Times New Roman" w:hAnsi="Times New Roman" w:cs="Times New Roman"/>
          <w:b/>
          <w:sz w:val="20"/>
          <w:szCs w:val="20"/>
        </w:rPr>
        <w:t>Table S2.</w:t>
      </w:r>
    </w:p>
    <w:p w:rsidR="00985448" w:rsidRPr="00C72C6E" w:rsidRDefault="00985448" w:rsidP="00985448">
      <w:pPr>
        <w:pStyle w:val="a3"/>
        <w:rPr>
          <w:rFonts w:ascii="Times New Roman" w:hAnsi="Times New Roman" w:cs="Times New Roman"/>
          <w:sz w:val="20"/>
          <w:szCs w:val="20"/>
        </w:rPr>
      </w:pPr>
      <w:r w:rsidRPr="00985448">
        <w:rPr>
          <w:rFonts w:ascii="Times New Roman" w:hAnsi="Times New Roman" w:cs="Times New Roman"/>
          <w:i/>
          <w:sz w:val="20"/>
          <w:szCs w:val="20"/>
        </w:rPr>
        <w:t>Mean diffe</w:t>
      </w:r>
      <w:r w:rsidR="007B2FBC">
        <w:rPr>
          <w:rFonts w:ascii="Times New Roman" w:hAnsi="Times New Roman" w:cs="Times New Roman"/>
          <w:i/>
          <w:sz w:val="20"/>
          <w:szCs w:val="20"/>
        </w:rPr>
        <w:t>rences between monozygotic (MZf</w:t>
      </w:r>
      <w:r w:rsidRPr="00985448">
        <w:rPr>
          <w:rFonts w:ascii="Times New Roman" w:hAnsi="Times New Roman" w:cs="Times New Roman"/>
          <w:i/>
          <w:sz w:val="20"/>
          <w:szCs w:val="20"/>
        </w:rPr>
        <w:t>) and dizygotic (DZss</w:t>
      </w:r>
      <w:r w:rsidR="007B2FBC">
        <w:rPr>
          <w:rFonts w:ascii="Times New Roman" w:hAnsi="Times New Roman" w:cs="Times New Roman"/>
          <w:i/>
          <w:sz w:val="20"/>
          <w:szCs w:val="20"/>
        </w:rPr>
        <w:t>f</w:t>
      </w:r>
      <w:r w:rsidRPr="00985448">
        <w:rPr>
          <w:rFonts w:ascii="Times New Roman" w:hAnsi="Times New Roman" w:cs="Times New Roman"/>
          <w:i/>
          <w:sz w:val="20"/>
          <w:szCs w:val="20"/>
        </w:rPr>
        <w:t>) female twin pairs in non-verbal ability at ages 2 and 4, and in verbal ability at ages 2, 3 and 4</w:t>
      </w:r>
      <w:r w:rsidRPr="00C72C6E">
        <w:rPr>
          <w:rFonts w:ascii="Times New Roman" w:hAnsi="Times New Roman" w:cs="Times New Roman"/>
          <w:sz w:val="20"/>
          <w:szCs w:val="20"/>
        </w:rPr>
        <w:t>.</w:t>
      </w:r>
    </w:p>
    <w:tbl>
      <w:tblPr>
        <w:tblStyle w:val="af3"/>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9"/>
        <w:gridCol w:w="680"/>
        <w:gridCol w:w="607"/>
        <w:gridCol w:w="709"/>
        <w:gridCol w:w="669"/>
        <w:gridCol w:w="607"/>
        <w:gridCol w:w="708"/>
        <w:gridCol w:w="1276"/>
        <w:gridCol w:w="845"/>
        <w:gridCol w:w="663"/>
      </w:tblGrid>
      <w:tr w:rsidR="00985448" w:rsidRPr="00C72C6E" w:rsidTr="00DC4A29">
        <w:tc>
          <w:tcPr>
            <w:tcW w:w="9133" w:type="dxa"/>
            <w:gridSpan w:val="10"/>
            <w:tcBorders>
              <w:top w:val="single" w:sz="4" w:space="0" w:color="auto"/>
            </w:tcBorders>
          </w:tcPr>
          <w:p w:rsidR="00985448" w:rsidRPr="0039444E" w:rsidRDefault="00985448" w:rsidP="00656870">
            <w:pPr>
              <w:jc w:val="center"/>
              <w:rPr>
                <w:rFonts w:ascii="Times New Roman" w:hAnsi="Times New Roman" w:cs="Times New Roman"/>
                <w:sz w:val="20"/>
                <w:szCs w:val="20"/>
              </w:rPr>
            </w:pPr>
            <w:r w:rsidRPr="0039444E">
              <w:rPr>
                <w:rFonts w:ascii="Times New Roman" w:hAnsi="Times New Roman" w:cs="Times New Roman"/>
                <w:sz w:val="20"/>
                <w:szCs w:val="20"/>
              </w:rPr>
              <w:t>Zygosity of same-sex female twin pairs</w:t>
            </w:r>
          </w:p>
        </w:tc>
      </w:tr>
      <w:tr w:rsidR="00985448" w:rsidRPr="00C72C6E" w:rsidTr="00DC4A29">
        <w:tc>
          <w:tcPr>
            <w:tcW w:w="2369" w:type="dxa"/>
          </w:tcPr>
          <w:p w:rsidR="00985448" w:rsidRPr="00C72C6E" w:rsidRDefault="00985448" w:rsidP="00656870">
            <w:pPr>
              <w:rPr>
                <w:rFonts w:ascii="Times New Roman" w:hAnsi="Times New Roman" w:cs="Times New Roman"/>
                <w:sz w:val="20"/>
                <w:szCs w:val="20"/>
              </w:rPr>
            </w:pPr>
          </w:p>
        </w:tc>
        <w:tc>
          <w:tcPr>
            <w:tcW w:w="1996" w:type="dxa"/>
            <w:gridSpan w:val="3"/>
            <w:tcBorders>
              <w:bottom w:val="single" w:sz="4" w:space="0" w:color="auto"/>
            </w:tcBorders>
          </w:tcPr>
          <w:p w:rsidR="00985448" w:rsidRPr="00C72C6E" w:rsidRDefault="007B2FBC" w:rsidP="00656870">
            <w:pPr>
              <w:jc w:val="center"/>
              <w:rPr>
                <w:rFonts w:ascii="Times New Roman" w:hAnsi="Times New Roman" w:cs="Times New Roman"/>
                <w:sz w:val="20"/>
                <w:szCs w:val="20"/>
              </w:rPr>
            </w:pPr>
            <w:r>
              <w:rPr>
                <w:rFonts w:ascii="Times New Roman" w:hAnsi="Times New Roman" w:cs="Times New Roman"/>
                <w:sz w:val="20"/>
                <w:szCs w:val="20"/>
              </w:rPr>
              <w:t>MZf</w:t>
            </w:r>
          </w:p>
        </w:tc>
        <w:tc>
          <w:tcPr>
            <w:tcW w:w="1984" w:type="dxa"/>
            <w:gridSpan w:val="3"/>
            <w:tcBorders>
              <w:bottom w:val="single" w:sz="4" w:space="0" w:color="auto"/>
            </w:tcBorders>
          </w:tcPr>
          <w:p w:rsidR="00985448" w:rsidRPr="00C72C6E" w:rsidRDefault="00985448" w:rsidP="00656870">
            <w:pPr>
              <w:jc w:val="center"/>
              <w:rPr>
                <w:rFonts w:ascii="Times New Roman" w:hAnsi="Times New Roman" w:cs="Times New Roman"/>
                <w:sz w:val="20"/>
                <w:szCs w:val="20"/>
              </w:rPr>
            </w:pPr>
            <w:r w:rsidRPr="00C72C6E">
              <w:rPr>
                <w:rFonts w:ascii="Times New Roman" w:hAnsi="Times New Roman" w:cs="Times New Roman"/>
                <w:sz w:val="20"/>
                <w:szCs w:val="20"/>
              </w:rPr>
              <w:t>DZss</w:t>
            </w:r>
            <w:r w:rsidR="007B2FBC">
              <w:rPr>
                <w:rFonts w:ascii="Times New Roman" w:hAnsi="Times New Roman" w:cs="Times New Roman"/>
                <w:sz w:val="20"/>
                <w:szCs w:val="20"/>
              </w:rPr>
              <w:t>f</w:t>
            </w:r>
          </w:p>
        </w:tc>
        <w:tc>
          <w:tcPr>
            <w:tcW w:w="1276" w:type="dxa"/>
          </w:tcPr>
          <w:p w:rsidR="00985448" w:rsidRPr="00C72C6E" w:rsidRDefault="00985448" w:rsidP="00656870">
            <w:pPr>
              <w:rPr>
                <w:rFonts w:ascii="Times New Roman" w:hAnsi="Times New Roman" w:cs="Times New Roman"/>
                <w:sz w:val="20"/>
                <w:szCs w:val="20"/>
              </w:rPr>
            </w:pPr>
          </w:p>
        </w:tc>
        <w:tc>
          <w:tcPr>
            <w:tcW w:w="845" w:type="dxa"/>
          </w:tcPr>
          <w:p w:rsidR="00985448" w:rsidRPr="00C72C6E" w:rsidRDefault="00985448" w:rsidP="00656870">
            <w:pPr>
              <w:rPr>
                <w:rFonts w:ascii="Times New Roman" w:hAnsi="Times New Roman" w:cs="Times New Roman"/>
                <w:sz w:val="20"/>
                <w:szCs w:val="20"/>
              </w:rPr>
            </w:pPr>
          </w:p>
        </w:tc>
        <w:tc>
          <w:tcPr>
            <w:tcW w:w="663" w:type="dxa"/>
          </w:tcPr>
          <w:p w:rsidR="00985448" w:rsidRPr="00C72C6E" w:rsidRDefault="00985448" w:rsidP="00656870">
            <w:pPr>
              <w:rPr>
                <w:rFonts w:ascii="Times New Roman" w:hAnsi="Times New Roman" w:cs="Times New Roman"/>
                <w:sz w:val="20"/>
                <w:szCs w:val="20"/>
              </w:rPr>
            </w:pPr>
          </w:p>
        </w:tc>
      </w:tr>
      <w:tr w:rsidR="00DC4A29" w:rsidRPr="00C72C6E" w:rsidTr="00DC4A29">
        <w:tc>
          <w:tcPr>
            <w:tcW w:w="2369" w:type="dxa"/>
            <w:tcBorders>
              <w:bottom w:val="single" w:sz="4" w:space="0" w:color="auto"/>
            </w:tcBorders>
          </w:tcPr>
          <w:p w:rsidR="00985448" w:rsidRPr="00C72C6E" w:rsidRDefault="00985448" w:rsidP="00656870">
            <w:pPr>
              <w:rPr>
                <w:rFonts w:ascii="Times New Roman" w:hAnsi="Times New Roman" w:cs="Times New Roman"/>
                <w:sz w:val="20"/>
                <w:szCs w:val="20"/>
              </w:rPr>
            </w:pPr>
          </w:p>
        </w:tc>
        <w:tc>
          <w:tcPr>
            <w:tcW w:w="680" w:type="dxa"/>
            <w:tcBorders>
              <w:top w:val="single" w:sz="4" w:space="0" w:color="auto"/>
              <w:bottom w:val="single" w:sz="4" w:space="0" w:color="auto"/>
            </w:tcBorders>
          </w:tcPr>
          <w:p w:rsidR="00985448" w:rsidRPr="00C72C6E" w:rsidRDefault="00BC6742" w:rsidP="00656870">
            <w:pPr>
              <w:rPr>
                <w:rFonts w:ascii="Times New Roman" w:hAnsi="Times New Roman" w:cs="Times New Roman"/>
                <w:sz w:val="20"/>
                <w:szCs w:val="20"/>
              </w:rPr>
            </w:pPr>
            <w:r w:rsidRPr="00C72C6E">
              <w:rPr>
                <w:rFonts w:ascii="Times New Roman" w:hAnsi="Times New Roman" w:cs="Times New Roman"/>
                <w:sz w:val="20"/>
                <w:szCs w:val="20"/>
              </w:rPr>
              <w:t>M</w:t>
            </w:r>
          </w:p>
        </w:tc>
        <w:tc>
          <w:tcPr>
            <w:tcW w:w="607" w:type="dxa"/>
            <w:tcBorders>
              <w:top w:val="single" w:sz="4" w:space="0" w:color="auto"/>
              <w:bottom w:val="single" w:sz="4" w:space="0" w:color="auto"/>
            </w:tcBorders>
          </w:tcPr>
          <w:p w:rsidR="00985448" w:rsidRPr="00C72C6E" w:rsidRDefault="00F96B0D" w:rsidP="00656870">
            <w:pPr>
              <w:rPr>
                <w:rFonts w:ascii="Times New Roman" w:hAnsi="Times New Roman" w:cs="Times New Roman"/>
                <w:sz w:val="20"/>
                <w:szCs w:val="20"/>
              </w:rPr>
            </w:pPr>
            <w:r w:rsidRPr="00C72C6E">
              <w:rPr>
                <w:rFonts w:ascii="Times New Roman" w:hAnsi="Times New Roman" w:cs="Times New Roman"/>
                <w:sz w:val="20"/>
                <w:szCs w:val="20"/>
              </w:rPr>
              <w:t>S</w:t>
            </w:r>
            <w:r w:rsidR="00985448" w:rsidRPr="00C72C6E">
              <w:rPr>
                <w:rFonts w:ascii="Times New Roman" w:hAnsi="Times New Roman" w:cs="Times New Roman"/>
                <w:sz w:val="20"/>
                <w:szCs w:val="20"/>
              </w:rPr>
              <w:t>d</w:t>
            </w:r>
          </w:p>
        </w:tc>
        <w:tc>
          <w:tcPr>
            <w:tcW w:w="709" w:type="dxa"/>
            <w:tcBorders>
              <w:top w:val="single" w:sz="4" w:space="0" w:color="auto"/>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n</w:t>
            </w:r>
          </w:p>
        </w:tc>
        <w:tc>
          <w:tcPr>
            <w:tcW w:w="669" w:type="dxa"/>
            <w:tcBorders>
              <w:top w:val="single" w:sz="4" w:space="0" w:color="auto"/>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m</w:t>
            </w:r>
          </w:p>
        </w:tc>
        <w:tc>
          <w:tcPr>
            <w:tcW w:w="607" w:type="dxa"/>
            <w:tcBorders>
              <w:top w:val="single" w:sz="4" w:space="0" w:color="auto"/>
              <w:bottom w:val="single" w:sz="4" w:space="0" w:color="auto"/>
            </w:tcBorders>
          </w:tcPr>
          <w:p w:rsidR="00985448" w:rsidRPr="00C72C6E" w:rsidRDefault="007B2FBC" w:rsidP="00656870">
            <w:pPr>
              <w:rPr>
                <w:rFonts w:ascii="Times New Roman" w:hAnsi="Times New Roman" w:cs="Times New Roman"/>
                <w:sz w:val="20"/>
                <w:szCs w:val="20"/>
              </w:rPr>
            </w:pPr>
            <w:r w:rsidRPr="00C72C6E">
              <w:rPr>
                <w:rFonts w:ascii="Times New Roman" w:hAnsi="Times New Roman" w:cs="Times New Roman"/>
                <w:sz w:val="20"/>
                <w:szCs w:val="20"/>
              </w:rPr>
              <w:t>S</w:t>
            </w:r>
            <w:r w:rsidR="00985448" w:rsidRPr="00C72C6E">
              <w:rPr>
                <w:rFonts w:ascii="Times New Roman" w:hAnsi="Times New Roman" w:cs="Times New Roman"/>
                <w:sz w:val="20"/>
                <w:szCs w:val="20"/>
              </w:rPr>
              <w:t>d</w:t>
            </w:r>
          </w:p>
        </w:tc>
        <w:tc>
          <w:tcPr>
            <w:tcW w:w="708" w:type="dxa"/>
            <w:tcBorders>
              <w:top w:val="single" w:sz="4" w:space="0" w:color="auto"/>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n</w:t>
            </w:r>
          </w:p>
        </w:tc>
        <w:tc>
          <w:tcPr>
            <w:tcW w:w="1276"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95% CI</w:t>
            </w:r>
          </w:p>
        </w:tc>
        <w:tc>
          <w:tcPr>
            <w:tcW w:w="845"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t</w:t>
            </w:r>
          </w:p>
        </w:tc>
        <w:tc>
          <w:tcPr>
            <w:tcW w:w="663"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Df</w:t>
            </w:r>
          </w:p>
        </w:tc>
      </w:tr>
      <w:tr w:rsidR="00DC4A29" w:rsidRPr="00C72C6E" w:rsidTr="00DC4A29">
        <w:tc>
          <w:tcPr>
            <w:tcW w:w="2369"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Non-verbal ability at </w:t>
            </w:r>
            <w:r w:rsidR="00DC4A29">
              <w:rPr>
                <w:rFonts w:ascii="Times New Roman" w:hAnsi="Times New Roman" w:cs="Times New Roman"/>
                <w:sz w:val="20"/>
                <w:szCs w:val="20"/>
              </w:rPr>
              <w:t xml:space="preserve">age </w:t>
            </w:r>
            <w:r w:rsidRPr="00C72C6E">
              <w:rPr>
                <w:rFonts w:ascii="Times New Roman" w:hAnsi="Times New Roman" w:cs="Times New Roman"/>
                <w:sz w:val="20"/>
                <w:szCs w:val="20"/>
              </w:rPr>
              <w:t>2</w:t>
            </w:r>
          </w:p>
        </w:tc>
        <w:tc>
          <w:tcPr>
            <w:tcW w:w="680"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0.11</w:t>
            </w:r>
          </w:p>
        </w:tc>
        <w:tc>
          <w:tcPr>
            <w:tcW w:w="607"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0.96</w:t>
            </w:r>
          </w:p>
        </w:tc>
        <w:tc>
          <w:tcPr>
            <w:tcW w:w="709"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997</w:t>
            </w:r>
          </w:p>
        </w:tc>
        <w:tc>
          <w:tcPr>
            <w:tcW w:w="669"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0.20</w:t>
            </w:r>
          </w:p>
        </w:tc>
        <w:tc>
          <w:tcPr>
            <w:tcW w:w="607"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0.95</w:t>
            </w:r>
          </w:p>
        </w:tc>
        <w:tc>
          <w:tcPr>
            <w:tcW w:w="708"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870</w:t>
            </w:r>
          </w:p>
        </w:tc>
        <w:tc>
          <w:tcPr>
            <w:tcW w:w="1276"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-0.18, -0.01</w:t>
            </w:r>
          </w:p>
        </w:tc>
        <w:tc>
          <w:tcPr>
            <w:tcW w:w="845"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-2.07*</w:t>
            </w:r>
          </w:p>
        </w:tc>
        <w:tc>
          <w:tcPr>
            <w:tcW w:w="663" w:type="dxa"/>
            <w:tcBorders>
              <w:top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1865</w:t>
            </w:r>
          </w:p>
        </w:tc>
      </w:tr>
      <w:tr w:rsidR="00DC4A29" w:rsidRPr="00C72C6E" w:rsidTr="00DC4A29">
        <w:tc>
          <w:tcPr>
            <w:tcW w:w="236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Non-verbal ability at </w:t>
            </w:r>
            <w:r w:rsidR="00DC4A29">
              <w:rPr>
                <w:rFonts w:ascii="Times New Roman" w:hAnsi="Times New Roman" w:cs="Times New Roman"/>
                <w:sz w:val="20"/>
                <w:szCs w:val="20"/>
              </w:rPr>
              <w:t xml:space="preserve">age </w:t>
            </w:r>
            <w:r w:rsidRPr="00C72C6E">
              <w:rPr>
                <w:rFonts w:ascii="Times New Roman" w:hAnsi="Times New Roman" w:cs="Times New Roman"/>
                <w:sz w:val="20"/>
                <w:szCs w:val="20"/>
              </w:rPr>
              <w:t>4</w:t>
            </w:r>
          </w:p>
        </w:tc>
        <w:tc>
          <w:tcPr>
            <w:tcW w:w="680"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0.07</w:t>
            </w:r>
          </w:p>
        </w:tc>
        <w:tc>
          <w:tcPr>
            <w:tcW w:w="607"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0.92</w:t>
            </w:r>
          </w:p>
        </w:tc>
        <w:tc>
          <w:tcPr>
            <w:tcW w:w="70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1275</w:t>
            </w:r>
          </w:p>
        </w:tc>
        <w:tc>
          <w:tcPr>
            <w:tcW w:w="66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0.15</w:t>
            </w:r>
          </w:p>
        </w:tc>
        <w:tc>
          <w:tcPr>
            <w:tcW w:w="607"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0.92</w:t>
            </w:r>
          </w:p>
        </w:tc>
        <w:tc>
          <w:tcPr>
            <w:tcW w:w="708"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1220</w:t>
            </w:r>
          </w:p>
        </w:tc>
        <w:tc>
          <w:tcPr>
            <w:tcW w:w="1276"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-0.16, -0.01</w:t>
            </w:r>
          </w:p>
        </w:tc>
        <w:tc>
          <w:tcPr>
            <w:tcW w:w="845" w:type="dxa"/>
          </w:tcPr>
          <w:p w:rsidR="00985448" w:rsidRPr="00107C14" w:rsidRDefault="00985448" w:rsidP="00656870">
            <w:pPr>
              <w:rPr>
                <w:rFonts w:ascii="Times New Roman" w:hAnsi="Times New Roman" w:cs="Times New Roman"/>
                <w:sz w:val="20"/>
                <w:szCs w:val="20"/>
              </w:rPr>
            </w:pPr>
            <w:r w:rsidRPr="00107C14">
              <w:rPr>
                <w:rFonts w:ascii="Times New Roman" w:hAnsi="Times New Roman" w:cs="Times New Roman"/>
                <w:sz w:val="20"/>
                <w:szCs w:val="20"/>
              </w:rPr>
              <w:t>-2.30</w:t>
            </w:r>
            <w:r w:rsidR="00107C14" w:rsidRPr="00107C14">
              <w:rPr>
                <w:rFonts w:ascii="Times New Roman" w:hAnsi="Times New Roman" w:cs="Times New Roman"/>
                <w:sz w:val="20"/>
                <w:szCs w:val="20"/>
              </w:rPr>
              <w:t>*</w:t>
            </w:r>
          </w:p>
        </w:tc>
        <w:tc>
          <w:tcPr>
            <w:tcW w:w="663"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2493</w:t>
            </w:r>
          </w:p>
        </w:tc>
      </w:tr>
      <w:tr w:rsidR="00DC4A29" w:rsidRPr="00C72C6E" w:rsidTr="00DC4A29">
        <w:tc>
          <w:tcPr>
            <w:tcW w:w="236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Verbal ability at </w:t>
            </w:r>
            <w:r w:rsidR="00DC4A29">
              <w:rPr>
                <w:rFonts w:ascii="Times New Roman" w:hAnsi="Times New Roman" w:cs="Times New Roman"/>
                <w:sz w:val="20"/>
                <w:szCs w:val="20"/>
              </w:rPr>
              <w:t xml:space="preserve">age </w:t>
            </w:r>
            <w:r w:rsidRPr="00C72C6E">
              <w:rPr>
                <w:rFonts w:ascii="Times New Roman" w:hAnsi="Times New Roman" w:cs="Times New Roman"/>
                <w:sz w:val="20"/>
                <w:szCs w:val="20"/>
              </w:rPr>
              <w:t>2</w:t>
            </w:r>
          </w:p>
        </w:tc>
        <w:tc>
          <w:tcPr>
            <w:tcW w:w="680"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0.13</w:t>
            </w:r>
          </w:p>
        </w:tc>
        <w:tc>
          <w:tcPr>
            <w:tcW w:w="607"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0.92</w:t>
            </w:r>
          </w:p>
        </w:tc>
        <w:tc>
          <w:tcPr>
            <w:tcW w:w="70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1014</w:t>
            </w:r>
          </w:p>
        </w:tc>
        <w:tc>
          <w:tcPr>
            <w:tcW w:w="66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0.23</w:t>
            </w:r>
          </w:p>
        </w:tc>
        <w:tc>
          <w:tcPr>
            <w:tcW w:w="607"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0.90</w:t>
            </w:r>
          </w:p>
        </w:tc>
        <w:tc>
          <w:tcPr>
            <w:tcW w:w="708"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892</w:t>
            </w:r>
          </w:p>
        </w:tc>
        <w:tc>
          <w:tcPr>
            <w:tcW w:w="1276"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-0.18, -0.02</w:t>
            </w:r>
          </w:p>
        </w:tc>
        <w:tc>
          <w:tcPr>
            <w:tcW w:w="845" w:type="dxa"/>
          </w:tcPr>
          <w:p w:rsidR="00985448" w:rsidRPr="00107C14" w:rsidRDefault="007900E0" w:rsidP="00656870">
            <w:pPr>
              <w:rPr>
                <w:rFonts w:ascii="Times New Roman" w:hAnsi="Times New Roman" w:cs="Times New Roman"/>
                <w:sz w:val="20"/>
                <w:szCs w:val="20"/>
              </w:rPr>
            </w:pPr>
            <w:r>
              <w:rPr>
                <w:rFonts w:ascii="Times New Roman" w:hAnsi="Times New Roman" w:cs="Times New Roman"/>
                <w:sz w:val="20"/>
                <w:szCs w:val="20"/>
              </w:rPr>
              <w:t>-</w:t>
            </w:r>
            <w:r w:rsidR="00985448" w:rsidRPr="00107C14">
              <w:rPr>
                <w:rFonts w:ascii="Times New Roman" w:hAnsi="Times New Roman" w:cs="Times New Roman"/>
                <w:sz w:val="20"/>
                <w:szCs w:val="20"/>
              </w:rPr>
              <w:t>2.43</w:t>
            </w:r>
            <w:r w:rsidR="00107C14" w:rsidRPr="00107C14">
              <w:rPr>
                <w:rFonts w:ascii="Times New Roman" w:hAnsi="Times New Roman" w:cs="Times New Roman"/>
                <w:sz w:val="20"/>
                <w:szCs w:val="20"/>
              </w:rPr>
              <w:t>*</w:t>
            </w:r>
          </w:p>
        </w:tc>
        <w:tc>
          <w:tcPr>
            <w:tcW w:w="663"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1904</w:t>
            </w:r>
          </w:p>
        </w:tc>
      </w:tr>
      <w:tr w:rsidR="00DC4A29" w:rsidRPr="00C72C6E" w:rsidTr="00DC4A29">
        <w:tc>
          <w:tcPr>
            <w:tcW w:w="236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Verbal ability at </w:t>
            </w:r>
            <w:r w:rsidR="00DC4A29">
              <w:rPr>
                <w:rFonts w:ascii="Times New Roman" w:hAnsi="Times New Roman" w:cs="Times New Roman"/>
                <w:sz w:val="20"/>
                <w:szCs w:val="20"/>
              </w:rPr>
              <w:t xml:space="preserve">age </w:t>
            </w:r>
            <w:r w:rsidRPr="00C72C6E">
              <w:rPr>
                <w:rFonts w:ascii="Times New Roman" w:hAnsi="Times New Roman" w:cs="Times New Roman"/>
                <w:sz w:val="20"/>
                <w:szCs w:val="20"/>
              </w:rPr>
              <w:t>3</w:t>
            </w:r>
          </w:p>
        </w:tc>
        <w:tc>
          <w:tcPr>
            <w:tcW w:w="680"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0.06</w:t>
            </w:r>
          </w:p>
        </w:tc>
        <w:tc>
          <w:tcPr>
            <w:tcW w:w="607"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0.86</w:t>
            </w:r>
          </w:p>
        </w:tc>
        <w:tc>
          <w:tcPr>
            <w:tcW w:w="70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885</w:t>
            </w:r>
          </w:p>
        </w:tc>
        <w:tc>
          <w:tcPr>
            <w:tcW w:w="669"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0.18</w:t>
            </w:r>
          </w:p>
        </w:tc>
        <w:tc>
          <w:tcPr>
            <w:tcW w:w="607"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0.82</w:t>
            </w:r>
          </w:p>
        </w:tc>
        <w:tc>
          <w:tcPr>
            <w:tcW w:w="708"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787</w:t>
            </w:r>
          </w:p>
        </w:tc>
        <w:tc>
          <w:tcPr>
            <w:tcW w:w="1276"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-0.19, -0.03</w:t>
            </w:r>
          </w:p>
        </w:tc>
        <w:tc>
          <w:tcPr>
            <w:tcW w:w="845" w:type="dxa"/>
          </w:tcPr>
          <w:p w:rsidR="00985448" w:rsidRPr="00107C14" w:rsidRDefault="00985448" w:rsidP="00656870">
            <w:pPr>
              <w:rPr>
                <w:rFonts w:ascii="Times New Roman" w:hAnsi="Times New Roman" w:cs="Times New Roman"/>
                <w:sz w:val="20"/>
                <w:szCs w:val="20"/>
              </w:rPr>
            </w:pPr>
            <w:r w:rsidRPr="00107C14">
              <w:rPr>
                <w:rFonts w:ascii="Times New Roman" w:hAnsi="Times New Roman" w:cs="Times New Roman"/>
                <w:sz w:val="20"/>
                <w:szCs w:val="20"/>
              </w:rPr>
              <w:t>-2.81</w:t>
            </w:r>
            <w:r w:rsidR="00107C14" w:rsidRPr="00107C14">
              <w:rPr>
                <w:rFonts w:ascii="Times New Roman" w:hAnsi="Times New Roman" w:cs="Times New Roman"/>
                <w:sz w:val="20"/>
                <w:szCs w:val="20"/>
              </w:rPr>
              <w:t>**</w:t>
            </w:r>
          </w:p>
        </w:tc>
        <w:tc>
          <w:tcPr>
            <w:tcW w:w="663" w:type="dxa"/>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1670</w:t>
            </w:r>
          </w:p>
        </w:tc>
      </w:tr>
      <w:tr w:rsidR="00DC4A29" w:rsidRPr="00C72C6E" w:rsidTr="00DC4A29">
        <w:tc>
          <w:tcPr>
            <w:tcW w:w="2369"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 xml:space="preserve">Verbal ability at </w:t>
            </w:r>
            <w:r w:rsidR="00DC4A29">
              <w:rPr>
                <w:rFonts w:ascii="Times New Roman" w:hAnsi="Times New Roman" w:cs="Times New Roman"/>
                <w:sz w:val="20"/>
                <w:szCs w:val="20"/>
              </w:rPr>
              <w:t xml:space="preserve">age </w:t>
            </w:r>
            <w:r w:rsidRPr="00C72C6E">
              <w:rPr>
                <w:rFonts w:ascii="Times New Roman" w:hAnsi="Times New Roman" w:cs="Times New Roman"/>
                <w:sz w:val="20"/>
                <w:szCs w:val="20"/>
              </w:rPr>
              <w:t>4</w:t>
            </w:r>
          </w:p>
        </w:tc>
        <w:tc>
          <w:tcPr>
            <w:tcW w:w="680"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-0.01</w:t>
            </w:r>
          </w:p>
        </w:tc>
        <w:tc>
          <w:tcPr>
            <w:tcW w:w="607"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0.84</w:t>
            </w:r>
          </w:p>
        </w:tc>
        <w:tc>
          <w:tcPr>
            <w:tcW w:w="709"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1264</w:t>
            </w:r>
          </w:p>
        </w:tc>
        <w:tc>
          <w:tcPr>
            <w:tcW w:w="669"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0.10</w:t>
            </w:r>
          </w:p>
        </w:tc>
        <w:tc>
          <w:tcPr>
            <w:tcW w:w="607"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0.78</w:t>
            </w:r>
          </w:p>
        </w:tc>
        <w:tc>
          <w:tcPr>
            <w:tcW w:w="708"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1207</w:t>
            </w:r>
          </w:p>
        </w:tc>
        <w:tc>
          <w:tcPr>
            <w:tcW w:w="1276"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-0.17, -0.05</w:t>
            </w:r>
          </w:p>
        </w:tc>
        <w:tc>
          <w:tcPr>
            <w:tcW w:w="845" w:type="dxa"/>
            <w:tcBorders>
              <w:bottom w:val="single" w:sz="4" w:space="0" w:color="auto"/>
            </w:tcBorders>
          </w:tcPr>
          <w:p w:rsidR="00985448" w:rsidRPr="00107C14" w:rsidRDefault="00985448" w:rsidP="00656870">
            <w:pPr>
              <w:rPr>
                <w:rFonts w:ascii="Times New Roman" w:hAnsi="Times New Roman" w:cs="Times New Roman"/>
                <w:sz w:val="20"/>
                <w:szCs w:val="20"/>
              </w:rPr>
            </w:pPr>
            <w:r w:rsidRPr="00107C14">
              <w:rPr>
                <w:rFonts w:ascii="Times New Roman" w:hAnsi="Times New Roman" w:cs="Times New Roman"/>
                <w:sz w:val="20"/>
                <w:szCs w:val="20"/>
              </w:rPr>
              <w:t>-3.31</w:t>
            </w:r>
            <w:r w:rsidR="00107C14" w:rsidRPr="00107C14">
              <w:rPr>
                <w:rFonts w:ascii="Times New Roman" w:hAnsi="Times New Roman" w:cs="Times New Roman"/>
                <w:sz w:val="20"/>
                <w:szCs w:val="20"/>
              </w:rPr>
              <w:t>**</w:t>
            </w:r>
          </w:p>
        </w:tc>
        <w:tc>
          <w:tcPr>
            <w:tcW w:w="663" w:type="dxa"/>
            <w:tcBorders>
              <w:bottom w:val="single" w:sz="4" w:space="0" w:color="auto"/>
            </w:tcBorders>
          </w:tcPr>
          <w:p w:rsidR="00985448" w:rsidRPr="00C72C6E" w:rsidRDefault="00985448" w:rsidP="00656870">
            <w:pPr>
              <w:rPr>
                <w:rFonts w:ascii="Times New Roman" w:hAnsi="Times New Roman" w:cs="Times New Roman"/>
                <w:sz w:val="20"/>
                <w:szCs w:val="20"/>
              </w:rPr>
            </w:pPr>
            <w:r w:rsidRPr="00C72C6E">
              <w:rPr>
                <w:rFonts w:ascii="Times New Roman" w:hAnsi="Times New Roman" w:cs="Times New Roman"/>
                <w:sz w:val="20"/>
                <w:szCs w:val="20"/>
              </w:rPr>
              <w:t>2468</w:t>
            </w:r>
          </w:p>
        </w:tc>
      </w:tr>
      <w:tr w:rsidR="00115893" w:rsidRPr="00C72C6E" w:rsidTr="00DC4A29">
        <w:trPr>
          <w:gridAfter w:val="1"/>
          <w:wAfter w:w="663" w:type="dxa"/>
        </w:trPr>
        <w:tc>
          <w:tcPr>
            <w:tcW w:w="8470" w:type="dxa"/>
            <w:gridSpan w:val="9"/>
            <w:tcBorders>
              <w:top w:val="single" w:sz="4" w:space="0" w:color="auto"/>
            </w:tcBorders>
          </w:tcPr>
          <w:p w:rsidR="00115893" w:rsidRPr="00115893" w:rsidRDefault="00115893" w:rsidP="00656870">
            <w:pPr>
              <w:rPr>
                <w:rFonts w:ascii="Times New Roman" w:hAnsi="Times New Roman" w:cs="Times New Roman"/>
                <w:sz w:val="20"/>
                <w:szCs w:val="20"/>
              </w:rPr>
            </w:pPr>
            <w:r w:rsidRPr="00842C03">
              <w:rPr>
                <w:rFonts w:ascii="Times New Roman" w:hAnsi="Times New Roman" w:cs="Times New Roman"/>
                <w:i/>
                <w:sz w:val="20"/>
                <w:szCs w:val="20"/>
              </w:rPr>
              <w:t>Note</w:t>
            </w:r>
            <w:r>
              <w:rPr>
                <w:rFonts w:ascii="Times New Roman" w:hAnsi="Times New Roman" w:cs="Times New Roman"/>
                <w:sz w:val="20"/>
                <w:szCs w:val="20"/>
              </w:rPr>
              <w:t>. MZf</w:t>
            </w:r>
            <w:r w:rsidRPr="00842C03">
              <w:rPr>
                <w:rFonts w:ascii="Times New Roman" w:hAnsi="Times New Roman" w:cs="Times New Roman"/>
                <w:sz w:val="20"/>
                <w:szCs w:val="20"/>
              </w:rPr>
              <w:t>=</w:t>
            </w:r>
            <w:r>
              <w:rPr>
                <w:rFonts w:ascii="Times New Roman" w:hAnsi="Times New Roman" w:cs="Times New Roman"/>
                <w:sz w:val="20"/>
                <w:szCs w:val="20"/>
              </w:rPr>
              <w:t>females from monozygotic twin pairs</w:t>
            </w:r>
            <w:r w:rsidRPr="00842C03">
              <w:rPr>
                <w:rFonts w:ascii="Times New Roman" w:hAnsi="Times New Roman" w:cs="Times New Roman"/>
                <w:sz w:val="20"/>
                <w:szCs w:val="20"/>
              </w:rPr>
              <w:t>; DZss</w:t>
            </w:r>
            <w:r>
              <w:rPr>
                <w:rFonts w:ascii="Times New Roman" w:hAnsi="Times New Roman" w:cs="Times New Roman"/>
                <w:sz w:val="20"/>
                <w:szCs w:val="20"/>
              </w:rPr>
              <w:t>f</w:t>
            </w:r>
            <w:r w:rsidRPr="00842C03">
              <w:rPr>
                <w:rFonts w:ascii="Times New Roman" w:hAnsi="Times New Roman" w:cs="Times New Roman"/>
                <w:sz w:val="20"/>
                <w:szCs w:val="20"/>
              </w:rPr>
              <w:t>=</w:t>
            </w:r>
            <w:r>
              <w:rPr>
                <w:rFonts w:ascii="Times New Roman" w:hAnsi="Times New Roman" w:cs="Times New Roman"/>
                <w:sz w:val="20"/>
                <w:szCs w:val="20"/>
              </w:rPr>
              <w:t xml:space="preserve">females from dizygotic twin pairs. The </w:t>
            </w:r>
            <w:r w:rsidRPr="00115893">
              <w:rPr>
                <w:rFonts w:ascii="Times New Roman" w:hAnsi="Times New Roman" w:cs="Times New Roman"/>
                <w:sz w:val="20"/>
                <w:szCs w:val="20"/>
              </w:rPr>
              <w:t xml:space="preserve">means </w:t>
            </w:r>
            <w:r w:rsidR="008227A8">
              <w:rPr>
                <w:rFonts w:ascii="Times New Roman" w:hAnsi="Times New Roman" w:cs="Times New Roman"/>
                <w:sz w:val="20"/>
                <w:szCs w:val="20"/>
              </w:rPr>
              <w:t>for</w:t>
            </w:r>
            <w:r w:rsidRPr="00115893">
              <w:rPr>
                <w:rFonts w:ascii="Times New Roman" w:hAnsi="Times New Roman" w:cs="Times New Roman"/>
                <w:sz w:val="20"/>
                <w:szCs w:val="20"/>
              </w:rPr>
              <w:t xml:space="preserve"> each age cohort are based on one randomly selected member from each twin pair.</w:t>
            </w:r>
          </w:p>
          <w:p w:rsidR="00115893" w:rsidRPr="00C72C6E" w:rsidRDefault="00115893" w:rsidP="00656870">
            <w:pPr>
              <w:rPr>
                <w:rFonts w:ascii="Times New Roman" w:hAnsi="Times New Roman" w:cs="Times New Roman"/>
                <w:sz w:val="20"/>
                <w:szCs w:val="20"/>
              </w:rPr>
            </w:pPr>
            <w:r>
              <w:rPr>
                <w:rFonts w:ascii="Times New Roman" w:hAnsi="Times New Roman" w:cs="Times New Roman"/>
                <w:sz w:val="20"/>
                <w:szCs w:val="20"/>
              </w:rPr>
              <w:t xml:space="preserve">** </w:t>
            </w:r>
            <w:r w:rsidRPr="00985448">
              <w:rPr>
                <w:rFonts w:ascii="Times New Roman" w:hAnsi="Times New Roman" w:cs="Times New Roman"/>
                <w:i/>
                <w:sz w:val="20"/>
                <w:szCs w:val="20"/>
              </w:rPr>
              <w:t>p</w:t>
            </w:r>
            <w:r w:rsidRPr="00C72C6E">
              <w:rPr>
                <w:rFonts w:ascii="Times New Roman" w:hAnsi="Times New Roman" w:cs="Times New Roman"/>
                <w:sz w:val="20"/>
                <w:szCs w:val="20"/>
              </w:rPr>
              <w:t xml:space="preserve">&lt; .01; * </w:t>
            </w:r>
            <w:r w:rsidRPr="00985448">
              <w:rPr>
                <w:rFonts w:ascii="Times New Roman" w:hAnsi="Times New Roman" w:cs="Times New Roman"/>
                <w:i/>
                <w:sz w:val="20"/>
                <w:szCs w:val="20"/>
              </w:rPr>
              <w:t>p</w:t>
            </w:r>
            <w:r w:rsidRPr="00C72C6E">
              <w:rPr>
                <w:rFonts w:ascii="Times New Roman" w:hAnsi="Times New Roman" w:cs="Times New Roman"/>
                <w:sz w:val="20"/>
                <w:szCs w:val="20"/>
              </w:rPr>
              <w:t>&lt; .05</w:t>
            </w:r>
          </w:p>
        </w:tc>
      </w:tr>
    </w:tbl>
    <w:p w:rsidR="00985448" w:rsidRPr="0090684D" w:rsidRDefault="00985448" w:rsidP="00985448">
      <w:pPr>
        <w:pStyle w:val="a3"/>
        <w:rPr>
          <w:rFonts w:ascii="Times New Roman" w:hAnsi="Times New Roman" w:cs="Times New Roman"/>
          <w:b/>
          <w:sz w:val="24"/>
          <w:szCs w:val="24"/>
        </w:rPr>
      </w:pPr>
    </w:p>
    <w:p w:rsidR="00D16966" w:rsidRDefault="00D16966" w:rsidP="00D16966">
      <w:pPr>
        <w:pStyle w:val="a3"/>
        <w:jc w:val="both"/>
        <w:rPr>
          <w:rFonts w:ascii="Times New Roman" w:hAnsi="Times New Roman" w:cs="Times New Roman"/>
          <w:sz w:val="24"/>
          <w:szCs w:val="24"/>
        </w:rPr>
      </w:pPr>
    </w:p>
    <w:p w:rsidR="00B410DC" w:rsidRPr="006D7E4D" w:rsidRDefault="00B410DC" w:rsidP="00D16966">
      <w:pPr>
        <w:pStyle w:val="a3"/>
        <w:jc w:val="both"/>
        <w:rPr>
          <w:rFonts w:ascii="Times New Roman" w:hAnsi="Times New Roman" w:cs="Times New Roman"/>
          <w:sz w:val="24"/>
          <w:szCs w:val="24"/>
        </w:rPr>
      </w:pPr>
    </w:p>
    <w:p w:rsidR="00EE73E0" w:rsidRDefault="00107C14" w:rsidP="00D16966">
      <w:pPr>
        <w:pStyle w:val="a3"/>
        <w:jc w:val="both"/>
        <w:rPr>
          <w:rFonts w:ascii="Times New Roman" w:hAnsi="Times New Roman" w:cs="Times New Roman"/>
          <w:i/>
          <w:sz w:val="20"/>
          <w:szCs w:val="20"/>
        </w:rPr>
      </w:pPr>
      <w:r w:rsidRPr="00EE73E0">
        <w:rPr>
          <w:rFonts w:ascii="Times New Roman" w:hAnsi="Times New Roman" w:cs="Times New Roman"/>
          <w:b/>
          <w:sz w:val="20"/>
          <w:szCs w:val="20"/>
        </w:rPr>
        <w:t>Table S3</w:t>
      </w:r>
      <w:r w:rsidR="00D16966" w:rsidRPr="00EE73E0">
        <w:rPr>
          <w:rFonts w:ascii="Times New Roman" w:hAnsi="Times New Roman" w:cs="Times New Roman"/>
          <w:b/>
          <w:sz w:val="20"/>
          <w:szCs w:val="20"/>
        </w:rPr>
        <w:t>.</w:t>
      </w:r>
    </w:p>
    <w:p w:rsidR="00D16966" w:rsidRPr="00842C03" w:rsidRDefault="00D16966" w:rsidP="00D16966">
      <w:pPr>
        <w:pStyle w:val="a3"/>
        <w:jc w:val="both"/>
        <w:rPr>
          <w:rFonts w:ascii="Times New Roman" w:hAnsi="Times New Roman" w:cs="Times New Roman"/>
          <w:sz w:val="20"/>
          <w:szCs w:val="20"/>
        </w:rPr>
      </w:pPr>
      <w:r w:rsidRPr="00842C03">
        <w:rPr>
          <w:rFonts w:ascii="Times New Roman" w:hAnsi="Times New Roman" w:cs="Times New Roman"/>
          <w:i/>
          <w:sz w:val="20"/>
          <w:szCs w:val="20"/>
        </w:rPr>
        <w:t>Sample sizes at all the ages by sex and by zygosity and the sex of the co-twin.</w:t>
      </w:r>
    </w:p>
    <w:tbl>
      <w:tblPr>
        <w:tblStyle w:val="PlainTable21"/>
        <w:tblW w:w="0" w:type="auto"/>
        <w:tblLook w:val="04A0"/>
      </w:tblPr>
      <w:tblGrid>
        <w:gridCol w:w="1413"/>
        <w:gridCol w:w="841"/>
        <w:gridCol w:w="1127"/>
        <w:gridCol w:w="1127"/>
        <w:gridCol w:w="1127"/>
        <w:gridCol w:w="1127"/>
        <w:gridCol w:w="1127"/>
        <w:gridCol w:w="1127"/>
      </w:tblGrid>
      <w:tr w:rsidR="00D16966" w:rsidRPr="00D30E91" w:rsidTr="005E5BB0">
        <w:trPr>
          <w:cnfStyle w:val="100000000000"/>
        </w:trPr>
        <w:tc>
          <w:tcPr>
            <w:cnfStyle w:val="001000000000"/>
            <w:tcW w:w="1413" w:type="dxa"/>
          </w:tcPr>
          <w:p w:rsidR="00D16966" w:rsidRPr="0039444E" w:rsidRDefault="00D16966" w:rsidP="00B07CF4">
            <w:pPr>
              <w:pStyle w:val="a3"/>
              <w:jc w:val="center"/>
              <w:rPr>
                <w:rFonts w:ascii="Times New Roman" w:hAnsi="Times New Roman" w:cs="Times New Roman"/>
                <w:b w:val="0"/>
                <w:sz w:val="20"/>
                <w:szCs w:val="20"/>
              </w:rPr>
            </w:pPr>
            <w:r w:rsidRPr="0039444E">
              <w:rPr>
                <w:rFonts w:ascii="Times New Roman" w:hAnsi="Times New Roman" w:cs="Times New Roman"/>
                <w:b w:val="0"/>
                <w:sz w:val="20"/>
                <w:szCs w:val="20"/>
              </w:rPr>
              <w:t>Age (in years)</w:t>
            </w:r>
          </w:p>
        </w:tc>
        <w:tc>
          <w:tcPr>
            <w:tcW w:w="841" w:type="dxa"/>
          </w:tcPr>
          <w:p w:rsidR="00D16966" w:rsidRPr="0039444E" w:rsidRDefault="00D16966" w:rsidP="00B07CF4">
            <w:pPr>
              <w:pStyle w:val="a3"/>
              <w:jc w:val="center"/>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N</w:t>
            </w:r>
          </w:p>
        </w:tc>
        <w:tc>
          <w:tcPr>
            <w:tcW w:w="3381" w:type="dxa"/>
            <w:gridSpan w:val="3"/>
          </w:tcPr>
          <w:p w:rsidR="00D16966" w:rsidRPr="0039444E" w:rsidRDefault="00D16966" w:rsidP="00B07CF4">
            <w:pPr>
              <w:pStyle w:val="a3"/>
              <w:jc w:val="center"/>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Males</w:t>
            </w:r>
          </w:p>
        </w:tc>
        <w:tc>
          <w:tcPr>
            <w:tcW w:w="3381" w:type="dxa"/>
            <w:gridSpan w:val="3"/>
          </w:tcPr>
          <w:p w:rsidR="00D16966" w:rsidRPr="0039444E" w:rsidRDefault="00D16966" w:rsidP="00B07CF4">
            <w:pPr>
              <w:pStyle w:val="a3"/>
              <w:jc w:val="center"/>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Females</w:t>
            </w:r>
          </w:p>
        </w:tc>
      </w:tr>
      <w:tr w:rsidR="00D16966" w:rsidRPr="00D30E91" w:rsidTr="005E5BB0">
        <w:trPr>
          <w:cnfStyle w:val="000000100000"/>
        </w:trPr>
        <w:tc>
          <w:tcPr>
            <w:cnfStyle w:val="001000000000"/>
            <w:tcW w:w="1413" w:type="dxa"/>
          </w:tcPr>
          <w:p w:rsidR="00D16966" w:rsidRPr="00842C03" w:rsidRDefault="00D16966" w:rsidP="00B07CF4">
            <w:pPr>
              <w:pStyle w:val="a3"/>
              <w:jc w:val="center"/>
              <w:rPr>
                <w:rFonts w:ascii="Times New Roman" w:hAnsi="Times New Roman" w:cs="Times New Roman"/>
                <w:sz w:val="20"/>
                <w:szCs w:val="20"/>
              </w:rPr>
            </w:pPr>
          </w:p>
        </w:tc>
        <w:tc>
          <w:tcPr>
            <w:tcW w:w="841" w:type="dxa"/>
          </w:tcPr>
          <w:p w:rsidR="00D16966" w:rsidRPr="00842C03" w:rsidRDefault="00D16966" w:rsidP="00B07CF4">
            <w:pPr>
              <w:pStyle w:val="a3"/>
              <w:jc w:val="center"/>
              <w:cnfStyle w:val="000000100000"/>
              <w:rPr>
                <w:rFonts w:ascii="Times New Roman" w:hAnsi="Times New Roman" w:cs="Times New Roman"/>
                <w:sz w:val="20"/>
                <w:szCs w:val="20"/>
              </w:rPr>
            </w:pPr>
          </w:p>
        </w:tc>
        <w:tc>
          <w:tcPr>
            <w:tcW w:w="1127" w:type="dxa"/>
          </w:tcPr>
          <w:p w:rsidR="00D16966" w:rsidRPr="00842C03" w:rsidRDefault="007B2FBC" w:rsidP="00B07CF4">
            <w:pPr>
              <w:pStyle w:val="a3"/>
              <w:jc w:val="center"/>
              <w:cnfStyle w:val="000000100000"/>
              <w:rPr>
                <w:rFonts w:ascii="Times New Roman" w:hAnsi="Times New Roman" w:cs="Times New Roman"/>
                <w:sz w:val="20"/>
                <w:szCs w:val="20"/>
              </w:rPr>
            </w:pPr>
            <w:r>
              <w:rPr>
                <w:rFonts w:ascii="Times New Roman" w:hAnsi="Times New Roman" w:cs="Times New Roman"/>
                <w:sz w:val="20"/>
                <w:szCs w:val="20"/>
              </w:rPr>
              <w:t>MZm</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DZss</w:t>
            </w:r>
            <w:r w:rsidR="007B2FBC">
              <w:rPr>
                <w:rFonts w:ascii="Times New Roman" w:hAnsi="Times New Roman" w:cs="Times New Roman"/>
                <w:sz w:val="20"/>
                <w:szCs w:val="20"/>
              </w:rPr>
              <w:t>m</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DZos</w:t>
            </w:r>
            <w:r w:rsidR="007B2FBC">
              <w:rPr>
                <w:rFonts w:ascii="Times New Roman" w:hAnsi="Times New Roman" w:cs="Times New Roman"/>
                <w:sz w:val="20"/>
                <w:szCs w:val="20"/>
              </w:rPr>
              <w:t>m</w:t>
            </w:r>
          </w:p>
        </w:tc>
        <w:tc>
          <w:tcPr>
            <w:tcW w:w="1127" w:type="dxa"/>
          </w:tcPr>
          <w:p w:rsidR="00D16966" w:rsidRPr="00842C03" w:rsidRDefault="007B2FBC" w:rsidP="00B07CF4">
            <w:pPr>
              <w:pStyle w:val="a3"/>
              <w:jc w:val="center"/>
              <w:cnfStyle w:val="000000100000"/>
              <w:rPr>
                <w:rFonts w:ascii="Times New Roman" w:hAnsi="Times New Roman" w:cs="Times New Roman"/>
                <w:sz w:val="20"/>
                <w:szCs w:val="20"/>
              </w:rPr>
            </w:pPr>
            <w:r>
              <w:rPr>
                <w:rFonts w:ascii="Times New Roman" w:hAnsi="Times New Roman" w:cs="Times New Roman"/>
                <w:sz w:val="20"/>
                <w:szCs w:val="20"/>
              </w:rPr>
              <w:t>MZf</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DZss</w:t>
            </w:r>
            <w:r w:rsidR="007B2FBC">
              <w:rPr>
                <w:rFonts w:ascii="Times New Roman" w:hAnsi="Times New Roman" w:cs="Times New Roman"/>
                <w:sz w:val="20"/>
                <w:szCs w:val="20"/>
              </w:rPr>
              <w:t>f</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DZos</w:t>
            </w:r>
            <w:r w:rsidR="007B2FBC">
              <w:rPr>
                <w:rFonts w:ascii="Times New Roman" w:hAnsi="Times New Roman" w:cs="Times New Roman"/>
                <w:sz w:val="20"/>
                <w:szCs w:val="20"/>
              </w:rPr>
              <w:t>f</w:t>
            </w:r>
          </w:p>
        </w:tc>
      </w:tr>
      <w:tr w:rsidR="00D16966" w:rsidRPr="00D30E91" w:rsidTr="005E5BB0">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2</w:t>
            </w:r>
          </w:p>
        </w:tc>
        <w:tc>
          <w:tcPr>
            <w:tcW w:w="841"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10</w:t>
            </w:r>
            <w:r>
              <w:rPr>
                <w:rFonts w:ascii="Times New Roman" w:hAnsi="Times New Roman" w:cs="Times New Roman"/>
                <w:sz w:val="20"/>
                <w:szCs w:val="20"/>
              </w:rPr>
              <w:t>,</w:t>
            </w:r>
            <w:r w:rsidRPr="00842C03">
              <w:rPr>
                <w:rFonts w:ascii="Times New Roman" w:hAnsi="Times New Roman" w:cs="Times New Roman"/>
                <w:sz w:val="20"/>
                <w:szCs w:val="20"/>
              </w:rPr>
              <w:t>997</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716</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888</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804</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2</w:t>
            </w:r>
            <w:r>
              <w:rPr>
                <w:rFonts w:ascii="Times New Roman" w:hAnsi="Times New Roman" w:cs="Times New Roman"/>
                <w:sz w:val="20"/>
                <w:szCs w:val="20"/>
              </w:rPr>
              <w:t>,</w:t>
            </w:r>
            <w:r w:rsidRPr="00842C03">
              <w:rPr>
                <w:rFonts w:ascii="Times New Roman" w:hAnsi="Times New Roman" w:cs="Times New Roman"/>
                <w:sz w:val="20"/>
                <w:szCs w:val="20"/>
              </w:rPr>
              <w:t>022</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771</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796</w:t>
            </w:r>
          </w:p>
        </w:tc>
      </w:tr>
      <w:tr w:rsidR="00D16966" w:rsidRPr="00D30E91" w:rsidTr="005E5BB0">
        <w:trPr>
          <w:cnfStyle w:val="000000100000"/>
        </w:trPr>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3</w:t>
            </w:r>
          </w:p>
        </w:tc>
        <w:tc>
          <w:tcPr>
            <w:tcW w:w="841"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10</w:t>
            </w:r>
            <w:r>
              <w:rPr>
                <w:rFonts w:ascii="Times New Roman" w:hAnsi="Times New Roman" w:cs="Times New Roman"/>
                <w:sz w:val="20"/>
                <w:szCs w:val="20"/>
              </w:rPr>
              <w:t>,</w:t>
            </w:r>
            <w:r w:rsidRPr="00842C03">
              <w:rPr>
                <w:rFonts w:ascii="Times New Roman" w:hAnsi="Times New Roman" w:cs="Times New Roman"/>
                <w:sz w:val="20"/>
                <w:szCs w:val="20"/>
              </w:rPr>
              <w:t>592</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660</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776</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721</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950</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749</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736</w:t>
            </w:r>
          </w:p>
        </w:tc>
      </w:tr>
      <w:tr w:rsidR="00D16966" w:rsidRPr="00D30E91" w:rsidTr="005E5BB0">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4</w:t>
            </w:r>
          </w:p>
        </w:tc>
        <w:tc>
          <w:tcPr>
            <w:tcW w:w="841"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14</w:t>
            </w:r>
            <w:r>
              <w:rPr>
                <w:rFonts w:ascii="Times New Roman" w:hAnsi="Times New Roman" w:cs="Times New Roman"/>
                <w:sz w:val="20"/>
                <w:szCs w:val="20"/>
              </w:rPr>
              <w:t>,</w:t>
            </w:r>
            <w:r w:rsidRPr="00842C03">
              <w:rPr>
                <w:rFonts w:ascii="Times New Roman" w:hAnsi="Times New Roman" w:cs="Times New Roman"/>
                <w:sz w:val="20"/>
                <w:szCs w:val="20"/>
              </w:rPr>
              <w:t>187</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2</w:t>
            </w:r>
            <w:r>
              <w:rPr>
                <w:rFonts w:ascii="Times New Roman" w:hAnsi="Times New Roman" w:cs="Times New Roman"/>
                <w:sz w:val="20"/>
                <w:szCs w:val="20"/>
              </w:rPr>
              <w:t>,</w:t>
            </w:r>
            <w:r w:rsidRPr="00842C03">
              <w:rPr>
                <w:rFonts w:ascii="Times New Roman" w:hAnsi="Times New Roman" w:cs="Times New Roman"/>
                <w:sz w:val="20"/>
                <w:szCs w:val="20"/>
              </w:rPr>
              <w:t>209</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2</w:t>
            </w:r>
            <w:r>
              <w:rPr>
                <w:rFonts w:ascii="Times New Roman" w:hAnsi="Times New Roman" w:cs="Times New Roman"/>
                <w:sz w:val="20"/>
                <w:szCs w:val="20"/>
              </w:rPr>
              <w:t>,</w:t>
            </w:r>
            <w:r w:rsidRPr="00842C03">
              <w:rPr>
                <w:rFonts w:ascii="Times New Roman" w:hAnsi="Times New Roman" w:cs="Times New Roman"/>
                <w:sz w:val="20"/>
                <w:szCs w:val="20"/>
              </w:rPr>
              <w:t>350</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2</w:t>
            </w:r>
            <w:r>
              <w:rPr>
                <w:rFonts w:ascii="Times New Roman" w:hAnsi="Times New Roman" w:cs="Times New Roman"/>
                <w:sz w:val="20"/>
                <w:szCs w:val="20"/>
              </w:rPr>
              <w:t>,</w:t>
            </w:r>
            <w:r w:rsidRPr="00842C03">
              <w:rPr>
                <w:rFonts w:ascii="Times New Roman" w:hAnsi="Times New Roman" w:cs="Times New Roman"/>
                <w:sz w:val="20"/>
                <w:szCs w:val="20"/>
              </w:rPr>
              <w:t>301</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2</w:t>
            </w:r>
            <w:r>
              <w:rPr>
                <w:rFonts w:ascii="Times New Roman" w:hAnsi="Times New Roman" w:cs="Times New Roman"/>
                <w:sz w:val="20"/>
                <w:szCs w:val="20"/>
              </w:rPr>
              <w:t>,</w:t>
            </w:r>
            <w:r w:rsidRPr="00842C03">
              <w:rPr>
                <w:rFonts w:ascii="Times New Roman" w:hAnsi="Times New Roman" w:cs="Times New Roman"/>
                <w:sz w:val="20"/>
                <w:szCs w:val="20"/>
              </w:rPr>
              <w:t>568</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2</w:t>
            </w:r>
            <w:r>
              <w:rPr>
                <w:rFonts w:ascii="Times New Roman" w:hAnsi="Times New Roman" w:cs="Times New Roman"/>
                <w:sz w:val="20"/>
                <w:szCs w:val="20"/>
              </w:rPr>
              <w:t>,</w:t>
            </w:r>
            <w:r w:rsidRPr="00842C03">
              <w:rPr>
                <w:rFonts w:ascii="Times New Roman" w:hAnsi="Times New Roman" w:cs="Times New Roman"/>
                <w:sz w:val="20"/>
                <w:szCs w:val="20"/>
              </w:rPr>
              <w:t>448</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2</w:t>
            </w:r>
            <w:r>
              <w:rPr>
                <w:rFonts w:ascii="Times New Roman" w:hAnsi="Times New Roman" w:cs="Times New Roman"/>
                <w:sz w:val="20"/>
                <w:szCs w:val="20"/>
              </w:rPr>
              <w:t>,</w:t>
            </w:r>
            <w:r w:rsidRPr="00842C03">
              <w:rPr>
                <w:rFonts w:ascii="Times New Roman" w:hAnsi="Times New Roman" w:cs="Times New Roman"/>
                <w:sz w:val="20"/>
                <w:szCs w:val="20"/>
              </w:rPr>
              <w:t>311</w:t>
            </w:r>
          </w:p>
        </w:tc>
      </w:tr>
      <w:tr w:rsidR="00D16966" w:rsidRPr="00D30E91" w:rsidTr="005E5BB0">
        <w:trPr>
          <w:cnfStyle w:val="000000100000"/>
        </w:trPr>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7</w:t>
            </w:r>
          </w:p>
        </w:tc>
        <w:tc>
          <w:tcPr>
            <w:tcW w:w="841"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9</w:t>
            </w:r>
            <w:r>
              <w:rPr>
                <w:rFonts w:ascii="Times New Roman" w:hAnsi="Times New Roman" w:cs="Times New Roman"/>
                <w:sz w:val="20"/>
                <w:szCs w:val="20"/>
              </w:rPr>
              <w:t>,</w:t>
            </w:r>
            <w:r w:rsidRPr="00842C03">
              <w:rPr>
                <w:rFonts w:ascii="Times New Roman" w:hAnsi="Times New Roman" w:cs="Times New Roman"/>
                <w:sz w:val="20"/>
                <w:szCs w:val="20"/>
              </w:rPr>
              <w:t>734</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597</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571</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521</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868</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657</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520</w:t>
            </w:r>
          </w:p>
        </w:tc>
      </w:tr>
      <w:tr w:rsidR="00D16966" w:rsidRPr="00D30E91" w:rsidTr="005E5BB0">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9</w:t>
            </w:r>
          </w:p>
        </w:tc>
        <w:tc>
          <w:tcPr>
            <w:tcW w:w="841"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6</w:t>
            </w:r>
            <w:r>
              <w:rPr>
                <w:rFonts w:ascii="Times New Roman" w:hAnsi="Times New Roman" w:cs="Times New Roman"/>
                <w:sz w:val="20"/>
                <w:szCs w:val="20"/>
              </w:rPr>
              <w:t>,</w:t>
            </w:r>
            <w:r w:rsidRPr="00842C03">
              <w:rPr>
                <w:rFonts w:ascii="Times New Roman" w:hAnsi="Times New Roman" w:cs="Times New Roman"/>
                <w:sz w:val="20"/>
                <w:szCs w:val="20"/>
              </w:rPr>
              <w:t>280</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004</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951</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958</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315</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085</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967</w:t>
            </w:r>
          </w:p>
        </w:tc>
      </w:tr>
      <w:tr w:rsidR="00D16966" w:rsidRPr="00D30E91" w:rsidTr="005E5BB0">
        <w:trPr>
          <w:cnfStyle w:val="000000100000"/>
        </w:trPr>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10</w:t>
            </w:r>
          </w:p>
        </w:tc>
        <w:tc>
          <w:tcPr>
            <w:tcW w:w="841"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5</w:t>
            </w:r>
            <w:r>
              <w:rPr>
                <w:rFonts w:ascii="Times New Roman" w:hAnsi="Times New Roman" w:cs="Times New Roman"/>
                <w:sz w:val="20"/>
                <w:szCs w:val="20"/>
              </w:rPr>
              <w:t>,</w:t>
            </w:r>
            <w:r w:rsidRPr="00842C03">
              <w:rPr>
                <w:rFonts w:ascii="Times New Roman" w:hAnsi="Times New Roman" w:cs="Times New Roman"/>
                <w:sz w:val="20"/>
                <w:szCs w:val="20"/>
              </w:rPr>
              <w:t>015</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734</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720</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776</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083</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885</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817</w:t>
            </w:r>
          </w:p>
        </w:tc>
      </w:tr>
      <w:tr w:rsidR="00D16966" w:rsidRPr="00D30E91" w:rsidTr="005E5BB0">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12</w:t>
            </w:r>
          </w:p>
        </w:tc>
        <w:tc>
          <w:tcPr>
            <w:tcW w:w="841"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8</w:t>
            </w:r>
            <w:r>
              <w:rPr>
                <w:rFonts w:ascii="Times New Roman" w:hAnsi="Times New Roman" w:cs="Times New Roman"/>
                <w:sz w:val="20"/>
                <w:szCs w:val="20"/>
              </w:rPr>
              <w:t>,</w:t>
            </w:r>
            <w:r w:rsidRPr="00842C03">
              <w:rPr>
                <w:rFonts w:ascii="Times New Roman" w:hAnsi="Times New Roman" w:cs="Times New Roman"/>
                <w:sz w:val="20"/>
                <w:szCs w:val="20"/>
              </w:rPr>
              <w:t>417</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264</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208</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247</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807</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545</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346</w:t>
            </w:r>
          </w:p>
        </w:tc>
      </w:tr>
      <w:tr w:rsidR="00D16966" w:rsidRPr="00D30E91" w:rsidTr="005E5BB0">
        <w:trPr>
          <w:cnfStyle w:val="000000100000"/>
        </w:trPr>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14</w:t>
            </w:r>
          </w:p>
        </w:tc>
        <w:tc>
          <w:tcPr>
            <w:tcW w:w="841"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6</w:t>
            </w:r>
            <w:r>
              <w:rPr>
                <w:rFonts w:ascii="Times New Roman" w:hAnsi="Times New Roman" w:cs="Times New Roman"/>
                <w:sz w:val="20"/>
                <w:szCs w:val="20"/>
              </w:rPr>
              <w:t>,</w:t>
            </w:r>
            <w:r w:rsidRPr="00842C03">
              <w:rPr>
                <w:rFonts w:ascii="Times New Roman" w:hAnsi="Times New Roman" w:cs="Times New Roman"/>
                <w:sz w:val="20"/>
                <w:szCs w:val="20"/>
              </w:rPr>
              <w:t>198</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903</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844</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824</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455</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186</w:t>
            </w:r>
          </w:p>
        </w:tc>
        <w:tc>
          <w:tcPr>
            <w:tcW w:w="1127" w:type="dxa"/>
          </w:tcPr>
          <w:p w:rsidR="00D16966" w:rsidRPr="00842C03" w:rsidRDefault="00D16966" w:rsidP="00B07CF4">
            <w:pPr>
              <w:pStyle w:val="a3"/>
              <w:jc w:val="center"/>
              <w:cnfStyle w:val="000000100000"/>
              <w:rPr>
                <w:rFonts w:ascii="Times New Roman" w:hAnsi="Times New Roman" w:cs="Times New Roman"/>
                <w:sz w:val="20"/>
                <w:szCs w:val="20"/>
              </w:rPr>
            </w:pPr>
            <w:r w:rsidRPr="00842C03">
              <w:rPr>
                <w:rFonts w:ascii="Times New Roman" w:hAnsi="Times New Roman" w:cs="Times New Roman"/>
                <w:sz w:val="20"/>
                <w:szCs w:val="20"/>
              </w:rPr>
              <w:t>986</w:t>
            </w:r>
          </w:p>
        </w:tc>
      </w:tr>
      <w:tr w:rsidR="00D16966" w:rsidRPr="00D30E91" w:rsidTr="005E5BB0">
        <w:tc>
          <w:tcPr>
            <w:cnfStyle w:val="001000000000"/>
            <w:tcW w:w="1413" w:type="dxa"/>
          </w:tcPr>
          <w:p w:rsidR="00D16966" w:rsidRPr="00DC4A29" w:rsidRDefault="00D16966" w:rsidP="00B07CF4">
            <w:pPr>
              <w:pStyle w:val="a3"/>
              <w:jc w:val="center"/>
              <w:rPr>
                <w:rFonts w:ascii="Times New Roman" w:hAnsi="Times New Roman" w:cs="Times New Roman"/>
                <w:b w:val="0"/>
                <w:sz w:val="20"/>
                <w:szCs w:val="20"/>
              </w:rPr>
            </w:pPr>
            <w:r w:rsidRPr="00DC4A29">
              <w:rPr>
                <w:rFonts w:ascii="Times New Roman" w:hAnsi="Times New Roman" w:cs="Times New Roman"/>
                <w:b w:val="0"/>
                <w:sz w:val="20"/>
                <w:szCs w:val="20"/>
              </w:rPr>
              <w:t>16</w:t>
            </w:r>
          </w:p>
        </w:tc>
        <w:tc>
          <w:tcPr>
            <w:tcW w:w="841"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4</w:t>
            </w:r>
            <w:r>
              <w:rPr>
                <w:rFonts w:ascii="Times New Roman" w:hAnsi="Times New Roman" w:cs="Times New Roman"/>
                <w:sz w:val="20"/>
                <w:szCs w:val="20"/>
              </w:rPr>
              <w:t>,</w:t>
            </w:r>
            <w:r w:rsidRPr="00842C03">
              <w:rPr>
                <w:rFonts w:ascii="Times New Roman" w:hAnsi="Times New Roman" w:cs="Times New Roman"/>
                <w:sz w:val="20"/>
                <w:szCs w:val="20"/>
              </w:rPr>
              <w:t>959</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694</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671</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700</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1</w:t>
            </w:r>
            <w:r>
              <w:rPr>
                <w:rFonts w:ascii="Times New Roman" w:hAnsi="Times New Roman" w:cs="Times New Roman"/>
                <w:sz w:val="20"/>
                <w:szCs w:val="20"/>
              </w:rPr>
              <w:t>,</w:t>
            </w:r>
            <w:r w:rsidRPr="00842C03">
              <w:rPr>
                <w:rFonts w:ascii="Times New Roman" w:hAnsi="Times New Roman" w:cs="Times New Roman"/>
                <w:sz w:val="20"/>
                <w:szCs w:val="20"/>
              </w:rPr>
              <w:t>130</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951</w:t>
            </w:r>
          </w:p>
        </w:tc>
        <w:tc>
          <w:tcPr>
            <w:tcW w:w="1127" w:type="dxa"/>
          </w:tcPr>
          <w:p w:rsidR="00D16966" w:rsidRPr="00842C03" w:rsidRDefault="00D16966" w:rsidP="00B07CF4">
            <w:pPr>
              <w:pStyle w:val="a3"/>
              <w:jc w:val="center"/>
              <w:cnfStyle w:val="000000000000"/>
              <w:rPr>
                <w:rFonts w:ascii="Times New Roman" w:hAnsi="Times New Roman" w:cs="Times New Roman"/>
                <w:sz w:val="20"/>
                <w:szCs w:val="20"/>
              </w:rPr>
            </w:pPr>
            <w:r w:rsidRPr="00842C03">
              <w:rPr>
                <w:rFonts w:ascii="Times New Roman" w:hAnsi="Times New Roman" w:cs="Times New Roman"/>
                <w:sz w:val="20"/>
                <w:szCs w:val="20"/>
              </w:rPr>
              <w:t>813</w:t>
            </w:r>
          </w:p>
        </w:tc>
      </w:tr>
    </w:tbl>
    <w:p w:rsidR="007B2FBC" w:rsidRDefault="007B2FBC" w:rsidP="007B2FBC">
      <w:pPr>
        <w:pStyle w:val="a3"/>
        <w:jc w:val="both"/>
        <w:rPr>
          <w:rFonts w:ascii="Times New Roman" w:hAnsi="Times New Roman" w:cs="Times New Roman"/>
          <w:sz w:val="20"/>
          <w:szCs w:val="20"/>
        </w:rPr>
      </w:pPr>
      <w:r>
        <w:rPr>
          <w:rFonts w:ascii="Times New Roman" w:hAnsi="Times New Roman" w:cs="Times New Roman"/>
          <w:i/>
          <w:sz w:val="20"/>
          <w:szCs w:val="20"/>
        </w:rPr>
        <w:t xml:space="preserve">Note. </w:t>
      </w:r>
      <w:r>
        <w:rPr>
          <w:rFonts w:ascii="Times New Roman" w:hAnsi="Times New Roman" w:cs="Times New Roman"/>
          <w:sz w:val="20"/>
          <w:szCs w:val="20"/>
        </w:rPr>
        <w:t>MZm = males from monozygotic twin pair;MZf = females from monozygotic twin pair; DZssm = males from dizygotic same-sex twin pair; DZssf = females from dizygotic same-sex twin pair; DZosm = males from dizygotic opposite-sex twin pair;DZosf = females from dizygotic opposite-sex twin pair.</w:t>
      </w:r>
    </w:p>
    <w:p w:rsidR="00D16966" w:rsidRPr="00842C03" w:rsidRDefault="00D16966" w:rsidP="00D16966">
      <w:pPr>
        <w:pStyle w:val="a3"/>
        <w:jc w:val="both"/>
        <w:rPr>
          <w:rFonts w:ascii="Times New Roman" w:hAnsi="Times New Roman" w:cs="Times New Roman"/>
          <w:sz w:val="20"/>
          <w:szCs w:val="20"/>
        </w:rPr>
      </w:pPr>
    </w:p>
    <w:p w:rsidR="00D16966" w:rsidRPr="006D7E4D" w:rsidRDefault="00D16966" w:rsidP="00D16966">
      <w:pPr>
        <w:pStyle w:val="a3"/>
        <w:jc w:val="both"/>
        <w:rPr>
          <w:rFonts w:ascii="Times New Roman" w:hAnsi="Times New Roman" w:cs="Times New Roman"/>
          <w:sz w:val="24"/>
          <w:szCs w:val="24"/>
        </w:rPr>
      </w:pPr>
    </w:p>
    <w:p w:rsidR="005E5BB0" w:rsidRDefault="005E5BB0" w:rsidP="00D16966">
      <w:pPr>
        <w:pStyle w:val="a3"/>
        <w:jc w:val="both"/>
        <w:rPr>
          <w:rFonts w:ascii="Times New Roman" w:hAnsi="Times New Roman" w:cs="Times New Roman"/>
          <w:sz w:val="20"/>
          <w:szCs w:val="20"/>
        </w:rPr>
      </w:pPr>
    </w:p>
    <w:p w:rsidR="00EE73E0" w:rsidRDefault="00107C14" w:rsidP="00D16966">
      <w:pPr>
        <w:pStyle w:val="a3"/>
        <w:jc w:val="both"/>
        <w:rPr>
          <w:rFonts w:ascii="Times New Roman" w:hAnsi="Times New Roman" w:cs="Times New Roman"/>
          <w:i/>
          <w:sz w:val="20"/>
          <w:szCs w:val="20"/>
        </w:rPr>
      </w:pPr>
      <w:r w:rsidRPr="00EE73E0">
        <w:rPr>
          <w:rFonts w:ascii="Times New Roman" w:hAnsi="Times New Roman" w:cs="Times New Roman"/>
          <w:b/>
          <w:sz w:val="20"/>
          <w:szCs w:val="20"/>
        </w:rPr>
        <w:t>Table S4</w:t>
      </w:r>
      <w:r w:rsidR="00D16966" w:rsidRPr="00EE73E0">
        <w:rPr>
          <w:rFonts w:ascii="Times New Roman" w:hAnsi="Times New Roman" w:cs="Times New Roman"/>
          <w:b/>
          <w:sz w:val="20"/>
          <w:szCs w:val="20"/>
        </w:rPr>
        <w:t>.</w:t>
      </w:r>
    </w:p>
    <w:p w:rsidR="00D16966" w:rsidRPr="00842C03" w:rsidRDefault="00D16966" w:rsidP="00D16966">
      <w:pPr>
        <w:pStyle w:val="a3"/>
        <w:jc w:val="both"/>
        <w:rPr>
          <w:rFonts w:ascii="Times New Roman" w:hAnsi="Times New Roman" w:cs="Times New Roman"/>
          <w:sz w:val="20"/>
          <w:szCs w:val="20"/>
        </w:rPr>
      </w:pPr>
      <w:r w:rsidRPr="00842C03">
        <w:rPr>
          <w:rFonts w:ascii="Times New Roman" w:hAnsi="Times New Roman" w:cs="Times New Roman"/>
          <w:i/>
          <w:sz w:val="20"/>
          <w:szCs w:val="20"/>
        </w:rPr>
        <w:t xml:space="preserve">The correlation coefficients for the non-verbal and verbal subtests at different age cohorts. </w:t>
      </w:r>
    </w:p>
    <w:tbl>
      <w:tblPr>
        <w:tblStyle w:val="PlainTable21"/>
        <w:tblW w:w="0" w:type="auto"/>
        <w:tblLook w:val="04A0"/>
      </w:tblPr>
      <w:tblGrid>
        <w:gridCol w:w="2835"/>
        <w:gridCol w:w="1985"/>
        <w:gridCol w:w="2268"/>
        <w:gridCol w:w="1701"/>
      </w:tblGrid>
      <w:tr w:rsidR="00D16966" w:rsidRPr="00D30E91" w:rsidTr="005E5BB0">
        <w:trPr>
          <w:cnfStyle w:val="100000000000"/>
        </w:trPr>
        <w:tc>
          <w:tcPr>
            <w:cnfStyle w:val="001000000000"/>
            <w:tcW w:w="2835" w:type="dxa"/>
          </w:tcPr>
          <w:p w:rsidR="00D16966" w:rsidRPr="0039444E" w:rsidRDefault="00D16966" w:rsidP="00B07CF4">
            <w:pPr>
              <w:pStyle w:val="a3"/>
              <w:jc w:val="both"/>
              <w:rPr>
                <w:rFonts w:ascii="Times New Roman" w:hAnsi="Times New Roman" w:cs="Times New Roman"/>
                <w:b w:val="0"/>
                <w:sz w:val="20"/>
                <w:szCs w:val="20"/>
              </w:rPr>
            </w:pPr>
            <w:r w:rsidRPr="0039444E">
              <w:rPr>
                <w:rFonts w:ascii="Times New Roman" w:hAnsi="Times New Roman" w:cs="Times New Roman"/>
                <w:b w:val="0"/>
                <w:sz w:val="20"/>
                <w:szCs w:val="20"/>
              </w:rPr>
              <w:t>Variable</w:t>
            </w:r>
          </w:p>
        </w:tc>
        <w:tc>
          <w:tcPr>
            <w:tcW w:w="1985" w:type="dxa"/>
          </w:tcPr>
          <w:p w:rsidR="00D16966" w:rsidRPr="0039444E" w:rsidRDefault="00D16966" w:rsidP="00B07CF4">
            <w:pPr>
              <w:pStyle w:val="a3"/>
              <w:jc w:val="both"/>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 xml:space="preserve">Measure 1 </w:t>
            </w:r>
          </w:p>
        </w:tc>
        <w:tc>
          <w:tcPr>
            <w:tcW w:w="2268" w:type="dxa"/>
          </w:tcPr>
          <w:p w:rsidR="00D16966" w:rsidRPr="0039444E" w:rsidRDefault="00D16966" w:rsidP="00B07CF4">
            <w:pPr>
              <w:pStyle w:val="a3"/>
              <w:jc w:val="both"/>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Measure 2</w:t>
            </w:r>
          </w:p>
        </w:tc>
        <w:tc>
          <w:tcPr>
            <w:tcW w:w="1701" w:type="dxa"/>
          </w:tcPr>
          <w:p w:rsidR="00D16966" w:rsidRPr="0039444E" w:rsidRDefault="00D16966" w:rsidP="00B07CF4">
            <w:pPr>
              <w:pStyle w:val="a3"/>
              <w:jc w:val="both"/>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Correlations</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2 years</w:t>
            </w:r>
          </w:p>
        </w:tc>
        <w:tc>
          <w:tcPr>
            <w:tcW w:w="1985"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Vocabulary</w:t>
            </w:r>
          </w:p>
        </w:tc>
        <w:tc>
          <w:tcPr>
            <w:tcW w:w="2268"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Grammar</w:t>
            </w:r>
          </w:p>
        </w:tc>
        <w:tc>
          <w:tcPr>
            <w:tcW w:w="1701"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.69*</w:t>
            </w:r>
            <w:r w:rsidR="003D359C">
              <w:rPr>
                <w:rFonts w:ascii="Times New Roman" w:hAnsi="Times New Roman" w:cs="Times New Roman"/>
                <w:sz w:val="20"/>
                <w:szCs w:val="20"/>
              </w:rPr>
              <w:t>*</w:t>
            </w:r>
            <w:r w:rsidRPr="00842C03">
              <w:rPr>
                <w:rFonts w:ascii="Times New Roman" w:hAnsi="Times New Roman" w:cs="Times New Roman"/>
                <w:sz w:val="20"/>
                <w:szCs w:val="20"/>
              </w:rPr>
              <w:t>* (.67-.70)</w:t>
            </w:r>
          </w:p>
        </w:tc>
      </w:tr>
      <w:tr w:rsidR="00D16966" w:rsidRPr="00D30E91" w:rsidTr="005E5BB0">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3 years</w:t>
            </w:r>
          </w:p>
        </w:tc>
        <w:tc>
          <w:tcPr>
            <w:tcW w:w="1985"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Vocabulary</w:t>
            </w:r>
          </w:p>
        </w:tc>
        <w:tc>
          <w:tcPr>
            <w:tcW w:w="2268"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Grammar</w:t>
            </w:r>
          </w:p>
        </w:tc>
        <w:tc>
          <w:tcPr>
            <w:tcW w:w="1701"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.47**</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(.46-.49)</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4</w:t>
            </w:r>
            <w:r w:rsidR="00C84B7C" w:rsidRPr="00DC4A29">
              <w:rPr>
                <w:rFonts w:ascii="Times New Roman" w:hAnsi="Times New Roman" w:cs="Times New Roman"/>
                <w:b w:val="0"/>
                <w:sz w:val="20"/>
                <w:szCs w:val="20"/>
              </w:rPr>
              <w:t xml:space="preserve"> years</w:t>
            </w:r>
          </w:p>
        </w:tc>
        <w:tc>
          <w:tcPr>
            <w:tcW w:w="1985"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Vocabulary</w:t>
            </w:r>
          </w:p>
        </w:tc>
        <w:tc>
          <w:tcPr>
            <w:tcW w:w="2268"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Grammar</w:t>
            </w:r>
          </w:p>
        </w:tc>
        <w:tc>
          <w:tcPr>
            <w:tcW w:w="1701"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.38**</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(.37-.41)</w:t>
            </w:r>
          </w:p>
        </w:tc>
      </w:tr>
      <w:tr w:rsidR="00D16966" w:rsidRPr="00D30E91" w:rsidTr="005E5BB0">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Non-verbal ability at 7 years</w:t>
            </w:r>
          </w:p>
        </w:tc>
        <w:tc>
          <w:tcPr>
            <w:tcW w:w="1985"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Conceptual grouping</w:t>
            </w:r>
          </w:p>
        </w:tc>
        <w:tc>
          <w:tcPr>
            <w:tcW w:w="2268"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Picture completion</w:t>
            </w:r>
          </w:p>
        </w:tc>
        <w:tc>
          <w:tcPr>
            <w:tcW w:w="1701"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.17**</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(.15-.19)</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7 years</w:t>
            </w:r>
          </w:p>
        </w:tc>
        <w:tc>
          <w:tcPr>
            <w:tcW w:w="1985"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Similarities</w:t>
            </w:r>
          </w:p>
        </w:tc>
        <w:tc>
          <w:tcPr>
            <w:tcW w:w="2268"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Vocabulary</w:t>
            </w:r>
          </w:p>
        </w:tc>
        <w:tc>
          <w:tcPr>
            <w:tcW w:w="1701"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.54**</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(.52-.56)</w:t>
            </w:r>
          </w:p>
        </w:tc>
      </w:tr>
      <w:tr w:rsidR="00D16966" w:rsidRPr="00D30E91" w:rsidTr="005E5BB0">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Non-verbal ability at 9 years</w:t>
            </w:r>
          </w:p>
        </w:tc>
        <w:tc>
          <w:tcPr>
            <w:tcW w:w="1985"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Puzzle test</w:t>
            </w:r>
          </w:p>
        </w:tc>
        <w:tc>
          <w:tcPr>
            <w:tcW w:w="2268"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Shapes test</w:t>
            </w:r>
          </w:p>
        </w:tc>
        <w:tc>
          <w:tcPr>
            <w:tcW w:w="1701"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.54**</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(.52-.56)</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9 years</w:t>
            </w:r>
          </w:p>
        </w:tc>
        <w:tc>
          <w:tcPr>
            <w:tcW w:w="1985"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Vocabulary</w:t>
            </w:r>
          </w:p>
        </w:tc>
        <w:tc>
          <w:tcPr>
            <w:tcW w:w="2268"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General knowledge</w:t>
            </w:r>
          </w:p>
        </w:tc>
        <w:tc>
          <w:tcPr>
            <w:tcW w:w="1701"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.45**</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(.42-.47)</w:t>
            </w:r>
          </w:p>
        </w:tc>
      </w:tr>
      <w:tr w:rsidR="00D16966" w:rsidRPr="00D30E91" w:rsidTr="005E5BB0">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Non-verbal ability at 10 years</w:t>
            </w:r>
          </w:p>
        </w:tc>
        <w:tc>
          <w:tcPr>
            <w:tcW w:w="1985"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Raven’s Matrices</w:t>
            </w:r>
          </w:p>
        </w:tc>
        <w:tc>
          <w:tcPr>
            <w:tcW w:w="2268"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Picture completion</w:t>
            </w:r>
          </w:p>
        </w:tc>
        <w:tc>
          <w:tcPr>
            <w:tcW w:w="1701"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.46**</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(.41-.47</w:t>
            </w:r>
            <w:r>
              <w:rPr>
                <w:rFonts w:ascii="Times New Roman" w:hAnsi="Times New Roman" w:cs="Times New Roman"/>
                <w:sz w:val="20"/>
                <w:szCs w:val="20"/>
              </w:rPr>
              <w:t>)</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10 years</w:t>
            </w:r>
          </w:p>
        </w:tc>
        <w:tc>
          <w:tcPr>
            <w:tcW w:w="1985"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Vocabulary</w:t>
            </w:r>
          </w:p>
        </w:tc>
        <w:tc>
          <w:tcPr>
            <w:tcW w:w="2268"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General knowledge</w:t>
            </w:r>
          </w:p>
        </w:tc>
        <w:tc>
          <w:tcPr>
            <w:tcW w:w="1701"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.47**</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(.44-.49)</w:t>
            </w:r>
          </w:p>
        </w:tc>
      </w:tr>
      <w:tr w:rsidR="00D16966" w:rsidRPr="00D30E91" w:rsidTr="005E5BB0">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Non-verbal ability at 12 years</w:t>
            </w:r>
          </w:p>
        </w:tc>
        <w:tc>
          <w:tcPr>
            <w:tcW w:w="1985"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Raven’s Matrices</w:t>
            </w:r>
          </w:p>
        </w:tc>
        <w:tc>
          <w:tcPr>
            <w:tcW w:w="2268"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Picture Completion</w:t>
            </w:r>
          </w:p>
        </w:tc>
        <w:tc>
          <w:tcPr>
            <w:tcW w:w="1701" w:type="dxa"/>
          </w:tcPr>
          <w:p w:rsidR="00D16966" w:rsidRPr="00842C03" w:rsidRDefault="00D16966" w:rsidP="00B07CF4">
            <w:pPr>
              <w:pStyle w:val="a3"/>
              <w:jc w:val="both"/>
              <w:cnfStyle w:val="000000000000"/>
              <w:rPr>
                <w:rFonts w:ascii="Times New Roman" w:hAnsi="Times New Roman" w:cs="Times New Roman"/>
                <w:sz w:val="20"/>
                <w:szCs w:val="20"/>
              </w:rPr>
            </w:pPr>
            <w:r w:rsidRPr="00842C03">
              <w:rPr>
                <w:rFonts w:ascii="Times New Roman" w:hAnsi="Times New Roman" w:cs="Times New Roman"/>
                <w:sz w:val="20"/>
                <w:szCs w:val="20"/>
              </w:rPr>
              <w:t>.39**</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(.37-.42)</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12 years</w:t>
            </w:r>
          </w:p>
        </w:tc>
        <w:tc>
          <w:tcPr>
            <w:tcW w:w="1985"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Vocabulary</w:t>
            </w:r>
          </w:p>
        </w:tc>
        <w:tc>
          <w:tcPr>
            <w:tcW w:w="2268"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General knowledge</w:t>
            </w:r>
          </w:p>
        </w:tc>
        <w:tc>
          <w:tcPr>
            <w:tcW w:w="1701" w:type="dxa"/>
          </w:tcPr>
          <w:p w:rsidR="00D16966" w:rsidRPr="00842C03" w:rsidRDefault="00D16966" w:rsidP="00B07CF4">
            <w:pPr>
              <w:pStyle w:val="a3"/>
              <w:jc w:val="both"/>
              <w:cnfStyle w:val="000000100000"/>
              <w:rPr>
                <w:rFonts w:ascii="Times New Roman" w:hAnsi="Times New Roman" w:cs="Times New Roman"/>
                <w:sz w:val="20"/>
                <w:szCs w:val="20"/>
              </w:rPr>
            </w:pPr>
            <w:r w:rsidRPr="00842C03">
              <w:rPr>
                <w:rFonts w:ascii="Times New Roman" w:hAnsi="Times New Roman" w:cs="Times New Roman"/>
                <w:sz w:val="20"/>
                <w:szCs w:val="20"/>
              </w:rPr>
              <w:t>.45**</w:t>
            </w:r>
            <w:r w:rsidR="003D359C">
              <w:rPr>
                <w:rFonts w:ascii="Times New Roman" w:hAnsi="Times New Roman" w:cs="Times New Roman"/>
                <w:sz w:val="20"/>
                <w:szCs w:val="20"/>
              </w:rPr>
              <w:t>*</w:t>
            </w:r>
            <w:r w:rsidRPr="00842C03">
              <w:rPr>
                <w:rFonts w:ascii="Times New Roman" w:hAnsi="Times New Roman" w:cs="Times New Roman"/>
                <w:sz w:val="20"/>
                <w:szCs w:val="20"/>
              </w:rPr>
              <w:t xml:space="preserve"> (.43-.48)</w:t>
            </w:r>
          </w:p>
        </w:tc>
      </w:tr>
      <w:tr w:rsidR="00D16966" w:rsidRPr="00D30E91" w:rsidTr="005E5BB0">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Non-verbal ability at 14 years</w:t>
            </w:r>
          </w:p>
        </w:tc>
        <w:tc>
          <w:tcPr>
            <w:tcW w:w="1985" w:type="dxa"/>
          </w:tcPr>
          <w:p w:rsidR="00D16966" w:rsidRPr="00EF18E1" w:rsidRDefault="00D16966" w:rsidP="00B07CF4">
            <w:pPr>
              <w:pStyle w:val="a3"/>
              <w:jc w:val="both"/>
              <w:cnfStyle w:val="000000000000"/>
              <w:rPr>
                <w:rFonts w:ascii="Times New Roman" w:hAnsi="Times New Roman" w:cs="Times New Roman"/>
                <w:sz w:val="20"/>
                <w:szCs w:val="20"/>
              </w:rPr>
            </w:pPr>
            <w:r>
              <w:rPr>
                <w:rFonts w:ascii="Times New Roman" w:hAnsi="Times New Roman" w:cs="Times New Roman"/>
                <w:sz w:val="20"/>
                <w:szCs w:val="20"/>
              </w:rPr>
              <w:t>Raven’s Matrices</w:t>
            </w:r>
          </w:p>
        </w:tc>
        <w:tc>
          <w:tcPr>
            <w:tcW w:w="2268" w:type="dxa"/>
          </w:tcPr>
          <w:p w:rsidR="00D16966" w:rsidRPr="00EF18E1" w:rsidRDefault="00D16966" w:rsidP="00B07CF4">
            <w:pPr>
              <w:pStyle w:val="a3"/>
              <w:jc w:val="both"/>
              <w:cnfStyle w:val="000000000000"/>
              <w:rPr>
                <w:rFonts w:ascii="Times New Roman" w:hAnsi="Times New Roman" w:cs="Times New Roman"/>
                <w:sz w:val="20"/>
                <w:szCs w:val="20"/>
              </w:rPr>
            </w:pPr>
          </w:p>
        </w:tc>
        <w:tc>
          <w:tcPr>
            <w:tcW w:w="1701" w:type="dxa"/>
          </w:tcPr>
          <w:p w:rsidR="00D16966" w:rsidRPr="00EF18E1" w:rsidRDefault="00A63B93" w:rsidP="00B07CF4">
            <w:pPr>
              <w:pStyle w:val="a3"/>
              <w:jc w:val="both"/>
              <w:cnfStyle w:val="000000000000"/>
              <w:rPr>
                <w:rFonts w:ascii="Times New Roman" w:hAnsi="Times New Roman" w:cs="Times New Roman"/>
                <w:sz w:val="20"/>
                <w:szCs w:val="20"/>
              </w:rPr>
            </w:pPr>
            <w:r>
              <w:rPr>
                <w:rFonts w:ascii="Times New Roman" w:hAnsi="Times New Roman" w:cs="Times New Roman"/>
                <w:sz w:val="20"/>
                <w:szCs w:val="20"/>
              </w:rPr>
              <w:t xml:space="preserve">      -</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14 years</w:t>
            </w:r>
          </w:p>
        </w:tc>
        <w:tc>
          <w:tcPr>
            <w:tcW w:w="1985" w:type="dxa"/>
          </w:tcPr>
          <w:p w:rsidR="00D16966" w:rsidRPr="00EF18E1" w:rsidRDefault="00D16966" w:rsidP="00B07CF4">
            <w:pPr>
              <w:pStyle w:val="a3"/>
              <w:jc w:val="both"/>
              <w:cnfStyle w:val="000000100000"/>
              <w:rPr>
                <w:rFonts w:ascii="Times New Roman" w:hAnsi="Times New Roman" w:cs="Times New Roman"/>
                <w:sz w:val="20"/>
                <w:szCs w:val="20"/>
              </w:rPr>
            </w:pPr>
            <w:r>
              <w:rPr>
                <w:rFonts w:ascii="Times New Roman" w:hAnsi="Times New Roman" w:cs="Times New Roman"/>
                <w:sz w:val="20"/>
                <w:szCs w:val="20"/>
              </w:rPr>
              <w:t>Vocabulary</w:t>
            </w:r>
          </w:p>
        </w:tc>
        <w:tc>
          <w:tcPr>
            <w:tcW w:w="2268" w:type="dxa"/>
          </w:tcPr>
          <w:p w:rsidR="00D16966" w:rsidRPr="00EF18E1" w:rsidRDefault="00D16966" w:rsidP="00B07CF4">
            <w:pPr>
              <w:pStyle w:val="a3"/>
              <w:jc w:val="both"/>
              <w:cnfStyle w:val="000000100000"/>
              <w:rPr>
                <w:rFonts w:ascii="Times New Roman" w:hAnsi="Times New Roman" w:cs="Times New Roman"/>
                <w:sz w:val="20"/>
                <w:szCs w:val="20"/>
              </w:rPr>
            </w:pPr>
          </w:p>
        </w:tc>
        <w:tc>
          <w:tcPr>
            <w:tcW w:w="1701" w:type="dxa"/>
          </w:tcPr>
          <w:p w:rsidR="00D16966" w:rsidRPr="00EF18E1" w:rsidRDefault="00A63B93" w:rsidP="00B07CF4">
            <w:pPr>
              <w:pStyle w:val="a3"/>
              <w:jc w:val="both"/>
              <w:cnfStyle w:val="000000100000"/>
              <w:rPr>
                <w:rFonts w:ascii="Times New Roman" w:hAnsi="Times New Roman" w:cs="Times New Roman"/>
                <w:sz w:val="20"/>
                <w:szCs w:val="20"/>
              </w:rPr>
            </w:pPr>
            <w:r>
              <w:rPr>
                <w:rFonts w:ascii="Times New Roman" w:hAnsi="Times New Roman" w:cs="Times New Roman"/>
                <w:sz w:val="20"/>
                <w:szCs w:val="20"/>
              </w:rPr>
              <w:t xml:space="preserve">     -</w:t>
            </w:r>
          </w:p>
        </w:tc>
      </w:tr>
      <w:tr w:rsidR="00D16966" w:rsidRPr="00D30E91" w:rsidTr="005E5BB0">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Non-verbal ability at 16 years</w:t>
            </w:r>
          </w:p>
        </w:tc>
        <w:tc>
          <w:tcPr>
            <w:tcW w:w="1985" w:type="dxa"/>
          </w:tcPr>
          <w:p w:rsidR="00D16966" w:rsidRPr="00EF18E1" w:rsidRDefault="00D16966" w:rsidP="00B07CF4">
            <w:pPr>
              <w:pStyle w:val="a3"/>
              <w:jc w:val="both"/>
              <w:cnfStyle w:val="000000000000"/>
              <w:rPr>
                <w:rFonts w:ascii="Times New Roman" w:hAnsi="Times New Roman" w:cs="Times New Roman"/>
                <w:sz w:val="20"/>
                <w:szCs w:val="20"/>
              </w:rPr>
            </w:pPr>
            <w:r>
              <w:rPr>
                <w:rFonts w:ascii="Times New Roman" w:hAnsi="Times New Roman" w:cs="Times New Roman"/>
                <w:sz w:val="20"/>
                <w:szCs w:val="20"/>
              </w:rPr>
              <w:t>Raven’s Matrices</w:t>
            </w:r>
          </w:p>
        </w:tc>
        <w:tc>
          <w:tcPr>
            <w:tcW w:w="2268" w:type="dxa"/>
          </w:tcPr>
          <w:p w:rsidR="00D16966" w:rsidRPr="00EF18E1" w:rsidRDefault="00D16966" w:rsidP="00B07CF4">
            <w:pPr>
              <w:pStyle w:val="a3"/>
              <w:jc w:val="both"/>
              <w:cnfStyle w:val="000000000000"/>
              <w:rPr>
                <w:rFonts w:ascii="Times New Roman" w:hAnsi="Times New Roman" w:cs="Times New Roman"/>
                <w:sz w:val="20"/>
                <w:szCs w:val="20"/>
              </w:rPr>
            </w:pPr>
          </w:p>
        </w:tc>
        <w:tc>
          <w:tcPr>
            <w:tcW w:w="1701" w:type="dxa"/>
          </w:tcPr>
          <w:p w:rsidR="00D16966" w:rsidRPr="00EF18E1" w:rsidRDefault="00A63B93" w:rsidP="00B07CF4">
            <w:pPr>
              <w:pStyle w:val="a3"/>
              <w:jc w:val="both"/>
              <w:cnfStyle w:val="000000000000"/>
              <w:rPr>
                <w:rFonts w:ascii="Times New Roman" w:hAnsi="Times New Roman" w:cs="Times New Roman"/>
                <w:sz w:val="20"/>
                <w:szCs w:val="20"/>
              </w:rPr>
            </w:pPr>
            <w:r>
              <w:rPr>
                <w:rFonts w:ascii="Times New Roman" w:hAnsi="Times New Roman" w:cs="Times New Roman"/>
                <w:sz w:val="20"/>
                <w:szCs w:val="20"/>
              </w:rPr>
              <w:t xml:space="preserve">     -</w:t>
            </w:r>
          </w:p>
        </w:tc>
      </w:tr>
      <w:tr w:rsidR="00D16966" w:rsidRPr="00D30E91" w:rsidTr="005E5BB0">
        <w:trPr>
          <w:cnfStyle w:val="000000100000"/>
        </w:trPr>
        <w:tc>
          <w:tcPr>
            <w:cnfStyle w:val="001000000000"/>
            <w:tcW w:w="2835" w:type="dxa"/>
          </w:tcPr>
          <w:p w:rsidR="00D16966" w:rsidRPr="00DC4A29" w:rsidRDefault="00D16966" w:rsidP="00B07CF4">
            <w:pPr>
              <w:pStyle w:val="a3"/>
              <w:jc w:val="both"/>
              <w:rPr>
                <w:rFonts w:ascii="Times New Roman" w:hAnsi="Times New Roman" w:cs="Times New Roman"/>
                <w:b w:val="0"/>
                <w:sz w:val="20"/>
                <w:szCs w:val="20"/>
              </w:rPr>
            </w:pPr>
            <w:r w:rsidRPr="00DC4A29">
              <w:rPr>
                <w:rFonts w:ascii="Times New Roman" w:hAnsi="Times New Roman" w:cs="Times New Roman"/>
                <w:b w:val="0"/>
                <w:sz w:val="20"/>
                <w:szCs w:val="20"/>
              </w:rPr>
              <w:t>Verbal ability at 16 years</w:t>
            </w:r>
          </w:p>
        </w:tc>
        <w:tc>
          <w:tcPr>
            <w:tcW w:w="1985" w:type="dxa"/>
          </w:tcPr>
          <w:p w:rsidR="00D16966" w:rsidRPr="00EF18E1" w:rsidRDefault="00D16966" w:rsidP="00B07CF4">
            <w:pPr>
              <w:pStyle w:val="a3"/>
              <w:jc w:val="both"/>
              <w:cnfStyle w:val="000000100000"/>
              <w:rPr>
                <w:rFonts w:ascii="Times New Roman" w:hAnsi="Times New Roman" w:cs="Times New Roman"/>
                <w:sz w:val="20"/>
                <w:szCs w:val="20"/>
              </w:rPr>
            </w:pPr>
            <w:r>
              <w:rPr>
                <w:rFonts w:ascii="Times New Roman" w:hAnsi="Times New Roman" w:cs="Times New Roman"/>
                <w:sz w:val="20"/>
                <w:szCs w:val="20"/>
              </w:rPr>
              <w:t>Vocabulary</w:t>
            </w:r>
          </w:p>
        </w:tc>
        <w:tc>
          <w:tcPr>
            <w:tcW w:w="2268" w:type="dxa"/>
          </w:tcPr>
          <w:p w:rsidR="00D16966" w:rsidRPr="00EF18E1" w:rsidRDefault="00D16966" w:rsidP="00B07CF4">
            <w:pPr>
              <w:pStyle w:val="a3"/>
              <w:jc w:val="both"/>
              <w:cnfStyle w:val="000000100000"/>
              <w:rPr>
                <w:rFonts w:ascii="Times New Roman" w:hAnsi="Times New Roman" w:cs="Times New Roman"/>
                <w:sz w:val="20"/>
                <w:szCs w:val="20"/>
              </w:rPr>
            </w:pPr>
          </w:p>
        </w:tc>
        <w:tc>
          <w:tcPr>
            <w:tcW w:w="1701" w:type="dxa"/>
          </w:tcPr>
          <w:p w:rsidR="00D16966" w:rsidRPr="00EF18E1" w:rsidRDefault="00A63B93" w:rsidP="00B07CF4">
            <w:pPr>
              <w:pStyle w:val="a3"/>
              <w:jc w:val="both"/>
              <w:cnfStyle w:val="000000100000"/>
              <w:rPr>
                <w:rFonts w:ascii="Times New Roman" w:hAnsi="Times New Roman" w:cs="Times New Roman"/>
                <w:sz w:val="20"/>
                <w:szCs w:val="20"/>
              </w:rPr>
            </w:pPr>
            <w:r>
              <w:rPr>
                <w:rFonts w:ascii="Times New Roman" w:hAnsi="Times New Roman" w:cs="Times New Roman"/>
                <w:sz w:val="20"/>
                <w:szCs w:val="20"/>
              </w:rPr>
              <w:t xml:space="preserve">     -</w:t>
            </w:r>
          </w:p>
        </w:tc>
      </w:tr>
    </w:tbl>
    <w:p w:rsidR="00D16966" w:rsidRPr="00842C03" w:rsidRDefault="00D16966" w:rsidP="00D16966">
      <w:pPr>
        <w:pStyle w:val="a3"/>
        <w:jc w:val="both"/>
        <w:rPr>
          <w:rFonts w:ascii="Times New Roman" w:hAnsi="Times New Roman" w:cs="Times New Roman"/>
          <w:sz w:val="20"/>
          <w:szCs w:val="20"/>
        </w:rPr>
      </w:pPr>
      <w:r w:rsidRPr="00842C03">
        <w:rPr>
          <w:rFonts w:ascii="Times New Roman" w:hAnsi="Times New Roman" w:cs="Times New Roman"/>
          <w:sz w:val="20"/>
          <w:szCs w:val="20"/>
        </w:rPr>
        <w:t xml:space="preserve">Note. Correlations are based on one randomly selected member on each twin pair; 95% confidence intervals shown in parentheses </w:t>
      </w:r>
    </w:p>
    <w:p w:rsidR="00D16966" w:rsidRPr="00842C03" w:rsidRDefault="00D16966" w:rsidP="00D16966">
      <w:pPr>
        <w:pStyle w:val="a3"/>
        <w:jc w:val="both"/>
        <w:rPr>
          <w:rFonts w:ascii="Times New Roman" w:hAnsi="Times New Roman" w:cs="Times New Roman"/>
          <w:sz w:val="20"/>
          <w:szCs w:val="20"/>
        </w:rPr>
      </w:pPr>
      <w:r w:rsidRPr="00842C03">
        <w:rPr>
          <w:rFonts w:ascii="Times New Roman" w:hAnsi="Times New Roman" w:cs="Times New Roman"/>
          <w:sz w:val="20"/>
          <w:szCs w:val="20"/>
        </w:rPr>
        <w:t>*</w:t>
      </w:r>
      <w:r w:rsidR="003D359C">
        <w:rPr>
          <w:rFonts w:ascii="Times New Roman" w:hAnsi="Times New Roman" w:cs="Times New Roman"/>
          <w:sz w:val="20"/>
          <w:szCs w:val="20"/>
        </w:rPr>
        <w:t>*</w:t>
      </w:r>
      <w:r w:rsidRPr="00842C03">
        <w:rPr>
          <w:rFonts w:ascii="Times New Roman" w:hAnsi="Times New Roman" w:cs="Times New Roman"/>
          <w:sz w:val="20"/>
          <w:szCs w:val="20"/>
        </w:rPr>
        <w:t>*</w:t>
      </w:r>
      <w:r w:rsidRPr="00842C03">
        <w:rPr>
          <w:rFonts w:ascii="Times New Roman" w:hAnsi="Times New Roman" w:cs="Times New Roman"/>
          <w:i/>
          <w:sz w:val="20"/>
          <w:szCs w:val="20"/>
        </w:rPr>
        <w:t>p</w:t>
      </w:r>
      <w:r w:rsidRPr="00842C03">
        <w:rPr>
          <w:rFonts w:ascii="Times New Roman" w:hAnsi="Times New Roman" w:cs="Times New Roman"/>
          <w:sz w:val="20"/>
          <w:szCs w:val="20"/>
        </w:rPr>
        <w:t>&lt;.001</w:t>
      </w:r>
    </w:p>
    <w:p w:rsidR="00D16966" w:rsidRPr="00842C03" w:rsidRDefault="00D16966" w:rsidP="00D16966">
      <w:pPr>
        <w:pStyle w:val="a3"/>
        <w:jc w:val="both"/>
        <w:rPr>
          <w:rFonts w:ascii="Times New Roman" w:hAnsi="Times New Roman" w:cs="Times New Roman"/>
          <w:sz w:val="20"/>
          <w:szCs w:val="20"/>
        </w:rPr>
      </w:pPr>
    </w:p>
    <w:p w:rsidR="00D16966" w:rsidRDefault="00D16966" w:rsidP="00D16966">
      <w:pPr>
        <w:pStyle w:val="a3"/>
        <w:rPr>
          <w:rFonts w:ascii="Times New Roman" w:hAnsi="Times New Roman" w:cs="Times New Roman"/>
          <w:sz w:val="20"/>
          <w:szCs w:val="20"/>
        </w:rPr>
      </w:pPr>
    </w:p>
    <w:p w:rsidR="00B410DC" w:rsidRDefault="00B410DC" w:rsidP="00D16966">
      <w:pPr>
        <w:pStyle w:val="a3"/>
        <w:rPr>
          <w:rFonts w:ascii="Times New Roman" w:hAnsi="Times New Roman" w:cs="Times New Roman"/>
          <w:sz w:val="20"/>
          <w:szCs w:val="20"/>
        </w:rPr>
      </w:pPr>
    </w:p>
    <w:p w:rsidR="00EE73E0" w:rsidRDefault="00107C14" w:rsidP="00D16966">
      <w:pPr>
        <w:pStyle w:val="a3"/>
        <w:rPr>
          <w:rFonts w:ascii="Times New Roman" w:hAnsi="Times New Roman" w:cs="Times New Roman"/>
          <w:i/>
          <w:sz w:val="20"/>
          <w:szCs w:val="20"/>
        </w:rPr>
      </w:pPr>
      <w:r w:rsidRPr="00EE73E0">
        <w:rPr>
          <w:rFonts w:ascii="Times New Roman" w:hAnsi="Times New Roman" w:cs="Times New Roman"/>
          <w:b/>
          <w:sz w:val="20"/>
          <w:szCs w:val="20"/>
        </w:rPr>
        <w:t>Table S</w:t>
      </w:r>
      <w:r w:rsidR="00C75BCB" w:rsidRPr="00EE73E0">
        <w:rPr>
          <w:rFonts w:ascii="Times New Roman" w:hAnsi="Times New Roman" w:cs="Times New Roman"/>
          <w:b/>
          <w:sz w:val="20"/>
          <w:szCs w:val="20"/>
        </w:rPr>
        <w:t>5</w:t>
      </w:r>
      <w:r w:rsidR="00D16966" w:rsidRPr="00EE73E0">
        <w:rPr>
          <w:rFonts w:ascii="Times New Roman" w:hAnsi="Times New Roman" w:cs="Times New Roman"/>
          <w:b/>
          <w:sz w:val="20"/>
          <w:szCs w:val="20"/>
        </w:rPr>
        <w:t>.</w:t>
      </w:r>
    </w:p>
    <w:p w:rsidR="00D16966" w:rsidRDefault="00D16966" w:rsidP="00D16966">
      <w:pPr>
        <w:pStyle w:val="a3"/>
        <w:rPr>
          <w:rFonts w:ascii="Times New Roman" w:hAnsi="Times New Roman" w:cs="Times New Roman"/>
          <w:i/>
          <w:sz w:val="20"/>
          <w:szCs w:val="20"/>
        </w:rPr>
      </w:pPr>
      <w:r w:rsidRPr="00842C03">
        <w:rPr>
          <w:rFonts w:ascii="Times New Roman" w:hAnsi="Times New Roman" w:cs="Times New Roman"/>
          <w:i/>
          <w:sz w:val="20"/>
          <w:szCs w:val="20"/>
        </w:rPr>
        <w:t xml:space="preserve">Means and standard deviations for females and males </w:t>
      </w:r>
      <w:r>
        <w:rPr>
          <w:rFonts w:ascii="Times New Roman" w:hAnsi="Times New Roman" w:cs="Times New Roman"/>
          <w:i/>
          <w:sz w:val="20"/>
          <w:szCs w:val="20"/>
        </w:rPr>
        <w:t xml:space="preserve">in non-verbal ability </w:t>
      </w:r>
      <w:r w:rsidRPr="00842C03">
        <w:rPr>
          <w:rFonts w:ascii="Times New Roman" w:hAnsi="Times New Roman" w:cs="Times New Roman"/>
          <w:i/>
          <w:sz w:val="20"/>
          <w:szCs w:val="20"/>
        </w:rPr>
        <w:t>at different age cohorts.</w:t>
      </w:r>
    </w:p>
    <w:tbl>
      <w:tblPr>
        <w:tblStyle w:val="PlainTable21"/>
        <w:tblW w:w="0" w:type="auto"/>
        <w:tblLook w:val="04A0"/>
      </w:tblPr>
      <w:tblGrid>
        <w:gridCol w:w="3005"/>
        <w:gridCol w:w="3005"/>
        <w:gridCol w:w="3006"/>
      </w:tblGrid>
      <w:tr w:rsidR="00D16966" w:rsidTr="005E5BB0">
        <w:trPr>
          <w:cnfStyle w:val="100000000000"/>
        </w:trPr>
        <w:tc>
          <w:tcPr>
            <w:cnfStyle w:val="001000000000"/>
            <w:tcW w:w="3005" w:type="dxa"/>
          </w:tcPr>
          <w:p w:rsidR="00D16966" w:rsidRPr="0039444E" w:rsidRDefault="00D16966" w:rsidP="00B07CF4">
            <w:pPr>
              <w:pStyle w:val="a3"/>
              <w:rPr>
                <w:rFonts w:ascii="Times New Roman" w:hAnsi="Times New Roman" w:cs="Times New Roman"/>
                <w:b w:val="0"/>
                <w:sz w:val="20"/>
                <w:szCs w:val="20"/>
              </w:rPr>
            </w:pPr>
            <w:r w:rsidRPr="0039444E">
              <w:rPr>
                <w:rFonts w:ascii="Times New Roman" w:hAnsi="Times New Roman" w:cs="Times New Roman"/>
                <w:b w:val="0"/>
                <w:sz w:val="20"/>
                <w:szCs w:val="20"/>
              </w:rPr>
              <w:t>Age (in years)</w:t>
            </w:r>
          </w:p>
        </w:tc>
        <w:tc>
          <w:tcPr>
            <w:tcW w:w="3005" w:type="dxa"/>
          </w:tcPr>
          <w:p w:rsidR="00D16966" w:rsidRPr="0039444E" w:rsidRDefault="00D16966" w:rsidP="00B07CF4">
            <w:pPr>
              <w:pStyle w:val="a3"/>
              <w:tabs>
                <w:tab w:val="right" w:pos="2789"/>
              </w:tabs>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Females</w:t>
            </w:r>
            <w:r w:rsidRPr="0039444E">
              <w:rPr>
                <w:rFonts w:ascii="Times New Roman" w:hAnsi="Times New Roman" w:cs="Times New Roman"/>
                <w:b w:val="0"/>
                <w:sz w:val="20"/>
                <w:szCs w:val="20"/>
              </w:rPr>
              <w:tab/>
            </w:r>
          </w:p>
        </w:tc>
        <w:tc>
          <w:tcPr>
            <w:tcW w:w="3006" w:type="dxa"/>
          </w:tcPr>
          <w:p w:rsidR="00D16966" w:rsidRPr="0039444E" w:rsidRDefault="00D16966" w:rsidP="00B07CF4">
            <w:pPr>
              <w:pStyle w:val="a3"/>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Males</w:t>
            </w:r>
          </w:p>
        </w:tc>
      </w:tr>
      <w:tr w:rsidR="00D16966" w:rsidTr="005E5BB0">
        <w:trPr>
          <w:cnfStyle w:val="000000100000"/>
        </w:trPr>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2</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0.15 (0.95)</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-0.06 (0.94)</w:t>
            </w:r>
          </w:p>
        </w:tc>
      </w:tr>
      <w:tr w:rsidR="00D16966" w:rsidTr="005E5BB0">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3</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0.19 (0.92)</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-0.10 (0.96)</w:t>
            </w:r>
          </w:p>
        </w:tc>
      </w:tr>
      <w:tr w:rsidR="00D16966" w:rsidTr="005E5BB0">
        <w:trPr>
          <w:cnfStyle w:val="000000100000"/>
        </w:trPr>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4</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0.16 (0.92)</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-0.07 (0.97)</w:t>
            </w:r>
          </w:p>
        </w:tc>
      </w:tr>
      <w:tr w:rsidR="00D16966" w:rsidTr="005E5BB0">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7</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0.03 (0.76)</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-0.02 (0.77)</w:t>
            </w:r>
          </w:p>
        </w:tc>
      </w:tr>
      <w:tr w:rsidR="00D16966" w:rsidTr="005E5BB0">
        <w:trPr>
          <w:cnfStyle w:val="000000100000"/>
        </w:trPr>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9</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0.01 (0.86)</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0.02 (0.87)</w:t>
            </w:r>
          </w:p>
        </w:tc>
      </w:tr>
      <w:tr w:rsidR="00D16966" w:rsidTr="005E5BB0">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10</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-0.01 (0.81)</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0.03 (0.85)</w:t>
            </w:r>
          </w:p>
        </w:tc>
      </w:tr>
      <w:tr w:rsidR="00D16966" w:rsidTr="005E5BB0">
        <w:trPr>
          <w:cnfStyle w:val="000000100000"/>
        </w:trPr>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12</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0.02 (0.95)</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0.01 (1.00)</w:t>
            </w:r>
          </w:p>
        </w:tc>
      </w:tr>
      <w:tr w:rsidR="00D16966" w:rsidTr="005E5BB0">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14</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0.00 (0.94)</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0.01 (1.00)</w:t>
            </w:r>
          </w:p>
        </w:tc>
      </w:tr>
      <w:tr w:rsidR="00D16966" w:rsidTr="005E5BB0">
        <w:trPr>
          <w:cnfStyle w:val="000000100000"/>
        </w:trPr>
        <w:tc>
          <w:tcPr>
            <w:cnfStyle w:val="001000000000"/>
            <w:tcW w:w="3005" w:type="dxa"/>
          </w:tcPr>
          <w:p w:rsidR="00D16966" w:rsidRPr="00842C03" w:rsidRDefault="00D16966" w:rsidP="00B07CF4">
            <w:pPr>
              <w:pStyle w:val="a3"/>
              <w:rPr>
                <w:rFonts w:ascii="Times New Roman" w:hAnsi="Times New Roman" w:cs="Times New Roman"/>
                <w:b w:val="0"/>
                <w:sz w:val="20"/>
                <w:szCs w:val="20"/>
              </w:rPr>
            </w:pPr>
            <w:r w:rsidRPr="00842C03">
              <w:rPr>
                <w:rFonts w:ascii="Times New Roman" w:hAnsi="Times New Roman" w:cs="Times New Roman"/>
                <w:b w:val="0"/>
                <w:sz w:val="20"/>
                <w:szCs w:val="20"/>
              </w:rPr>
              <w:t>16</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-0.02 (0.95)</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0.03 (1.01)</w:t>
            </w:r>
          </w:p>
        </w:tc>
      </w:tr>
    </w:tbl>
    <w:p w:rsidR="00D16966" w:rsidRPr="00842C03" w:rsidRDefault="00D16966" w:rsidP="00D16966">
      <w:pPr>
        <w:pStyle w:val="a3"/>
        <w:jc w:val="both"/>
        <w:rPr>
          <w:rFonts w:ascii="Times New Roman" w:hAnsi="Times New Roman" w:cs="Times New Roman"/>
          <w:sz w:val="20"/>
          <w:szCs w:val="20"/>
        </w:rPr>
      </w:pPr>
      <w:r w:rsidRPr="00842C03">
        <w:rPr>
          <w:rFonts w:ascii="Times New Roman" w:hAnsi="Times New Roman" w:cs="Times New Roman"/>
          <w:i/>
          <w:sz w:val="20"/>
          <w:szCs w:val="20"/>
        </w:rPr>
        <w:t>Note.</w:t>
      </w:r>
      <w:r w:rsidRPr="00842C03">
        <w:rPr>
          <w:rFonts w:ascii="Times New Roman" w:hAnsi="Times New Roman" w:cs="Times New Roman"/>
          <w:sz w:val="20"/>
          <w:szCs w:val="20"/>
        </w:rPr>
        <w:t xml:space="preserve"> The means for each age group are based on one randomly selected member on each twin pair</w:t>
      </w:r>
      <w:r>
        <w:rPr>
          <w:rFonts w:ascii="Times New Roman" w:hAnsi="Times New Roman" w:cs="Times New Roman"/>
          <w:sz w:val="20"/>
          <w:szCs w:val="20"/>
        </w:rPr>
        <w:t>.</w:t>
      </w:r>
    </w:p>
    <w:p w:rsidR="00D16966" w:rsidRDefault="00D16966" w:rsidP="00D16966">
      <w:pPr>
        <w:rPr>
          <w:rFonts w:ascii="Times New Roman" w:hAnsi="Times New Roman" w:cs="Times New Roman"/>
          <w:sz w:val="20"/>
          <w:szCs w:val="20"/>
        </w:rPr>
      </w:pPr>
    </w:p>
    <w:p w:rsidR="00B410DC" w:rsidRDefault="00B410DC" w:rsidP="00D16966">
      <w:pPr>
        <w:pStyle w:val="a3"/>
        <w:rPr>
          <w:rFonts w:ascii="Times New Roman" w:hAnsi="Times New Roman" w:cs="Times New Roman"/>
          <w:b/>
          <w:sz w:val="20"/>
          <w:szCs w:val="20"/>
        </w:rPr>
      </w:pPr>
    </w:p>
    <w:p w:rsidR="00EE73E0" w:rsidRDefault="00107C14" w:rsidP="00D16966">
      <w:pPr>
        <w:pStyle w:val="a3"/>
        <w:rPr>
          <w:rFonts w:ascii="Times New Roman" w:hAnsi="Times New Roman" w:cs="Times New Roman"/>
          <w:i/>
          <w:sz w:val="20"/>
          <w:szCs w:val="20"/>
        </w:rPr>
      </w:pPr>
      <w:r w:rsidRPr="00EE73E0">
        <w:rPr>
          <w:rFonts w:ascii="Times New Roman" w:hAnsi="Times New Roman" w:cs="Times New Roman"/>
          <w:b/>
          <w:sz w:val="20"/>
          <w:szCs w:val="20"/>
        </w:rPr>
        <w:t>Table S</w:t>
      </w:r>
      <w:r w:rsidR="00C75BCB" w:rsidRPr="00EE73E0">
        <w:rPr>
          <w:rFonts w:ascii="Times New Roman" w:hAnsi="Times New Roman" w:cs="Times New Roman"/>
          <w:b/>
          <w:sz w:val="20"/>
          <w:szCs w:val="20"/>
        </w:rPr>
        <w:t>6</w:t>
      </w:r>
      <w:r w:rsidR="00D16966" w:rsidRPr="00EE73E0">
        <w:rPr>
          <w:rFonts w:ascii="Times New Roman" w:hAnsi="Times New Roman" w:cs="Times New Roman"/>
          <w:b/>
          <w:sz w:val="20"/>
          <w:szCs w:val="20"/>
        </w:rPr>
        <w:t>.</w:t>
      </w:r>
    </w:p>
    <w:p w:rsidR="00D16966" w:rsidRPr="00842C03" w:rsidRDefault="00D16966" w:rsidP="00D16966">
      <w:pPr>
        <w:pStyle w:val="a3"/>
        <w:rPr>
          <w:rFonts w:ascii="Times New Roman" w:hAnsi="Times New Roman" w:cs="Times New Roman"/>
          <w:i/>
          <w:sz w:val="20"/>
          <w:szCs w:val="20"/>
        </w:rPr>
      </w:pPr>
      <w:r w:rsidRPr="00342B91">
        <w:rPr>
          <w:rFonts w:ascii="Times New Roman" w:hAnsi="Times New Roman" w:cs="Times New Roman"/>
          <w:i/>
          <w:sz w:val="20"/>
          <w:szCs w:val="20"/>
        </w:rPr>
        <w:t xml:space="preserve">Means and standard deviations for females and males </w:t>
      </w:r>
      <w:r>
        <w:rPr>
          <w:rFonts w:ascii="Times New Roman" w:hAnsi="Times New Roman" w:cs="Times New Roman"/>
          <w:i/>
          <w:sz w:val="20"/>
          <w:szCs w:val="20"/>
        </w:rPr>
        <w:t xml:space="preserve">in verbal ability </w:t>
      </w:r>
      <w:r w:rsidRPr="00342B91">
        <w:rPr>
          <w:rFonts w:ascii="Times New Roman" w:hAnsi="Times New Roman" w:cs="Times New Roman"/>
          <w:i/>
          <w:sz w:val="20"/>
          <w:szCs w:val="20"/>
        </w:rPr>
        <w:t>at different age cohorts.</w:t>
      </w:r>
    </w:p>
    <w:tbl>
      <w:tblPr>
        <w:tblStyle w:val="PlainTable21"/>
        <w:tblW w:w="0" w:type="auto"/>
        <w:tblLook w:val="04A0"/>
      </w:tblPr>
      <w:tblGrid>
        <w:gridCol w:w="3005"/>
        <w:gridCol w:w="3005"/>
        <w:gridCol w:w="3006"/>
      </w:tblGrid>
      <w:tr w:rsidR="00D16966" w:rsidTr="005E5BB0">
        <w:trPr>
          <w:cnfStyle w:val="100000000000"/>
        </w:trPr>
        <w:tc>
          <w:tcPr>
            <w:cnfStyle w:val="001000000000"/>
            <w:tcW w:w="3005" w:type="dxa"/>
          </w:tcPr>
          <w:p w:rsidR="00D16966" w:rsidRPr="0039444E" w:rsidRDefault="00D16966" w:rsidP="00B07CF4">
            <w:pPr>
              <w:pStyle w:val="a3"/>
              <w:rPr>
                <w:rFonts w:ascii="Times New Roman" w:hAnsi="Times New Roman" w:cs="Times New Roman"/>
                <w:b w:val="0"/>
                <w:sz w:val="20"/>
                <w:szCs w:val="20"/>
              </w:rPr>
            </w:pPr>
            <w:r w:rsidRPr="0039444E">
              <w:rPr>
                <w:rFonts w:ascii="Times New Roman" w:hAnsi="Times New Roman" w:cs="Times New Roman"/>
                <w:b w:val="0"/>
                <w:sz w:val="20"/>
                <w:szCs w:val="20"/>
              </w:rPr>
              <w:t>Age (in years)</w:t>
            </w:r>
          </w:p>
        </w:tc>
        <w:tc>
          <w:tcPr>
            <w:tcW w:w="3005" w:type="dxa"/>
          </w:tcPr>
          <w:p w:rsidR="00D16966" w:rsidRPr="0039444E" w:rsidRDefault="00D16966" w:rsidP="00B07CF4">
            <w:pPr>
              <w:pStyle w:val="a3"/>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Females</w:t>
            </w:r>
          </w:p>
        </w:tc>
        <w:tc>
          <w:tcPr>
            <w:tcW w:w="3006" w:type="dxa"/>
          </w:tcPr>
          <w:p w:rsidR="00D16966" w:rsidRPr="0039444E" w:rsidRDefault="00D16966" w:rsidP="00B07CF4">
            <w:pPr>
              <w:pStyle w:val="a3"/>
              <w:cnfStyle w:val="100000000000"/>
              <w:rPr>
                <w:rFonts w:ascii="Times New Roman" w:hAnsi="Times New Roman" w:cs="Times New Roman"/>
                <w:b w:val="0"/>
                <w:sz w:val="20"/>
                <w:szCs w:val="20"/>
              </w:rPr>
            </w:pPr>
            <w:r w:rsidRPr="0039444E">
              <w:rPr>
                <w:rFonts w:ascii="Times New Roman" w:hAnsi="Times New Roman" w:cs="Times New Roman"/>
                <w:b w:val="0"/>
                <w:sz w:val="20"/>
                <w:szCs w:val="20"/>
              </w:rPr>
              <w:t>Males</w:t>
            </w:r>
          </w:p>
        </w:tc>
      </w:tr>
      <w:tr w:rsidR="00D16966" w:rsidTr="005E5BB0">
        <w:trPr>
          <w:cnfStyle w:val="000000100000"/>
        </w:trPr>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2</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0.16 (0.91)</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-0.17 (0.91)</w:t>
            </w:r>
          </w:p>
        </w:tc>
      </w:tr>
      <w:tr w:rsidR="00D16966" w:rsidTr="005E5BB0">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3</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0.12 (0.83)</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-0.11 (0.86)</w:t>
            </w:r>
          </w:p>
        </w:tc>
      </w:tr>
      <w:tr w:rsidR="00D16966" w:rsidTr="005E5BB0">
        <w:trPr>
          <w:cnfStyle w:val="000000100000"/>
        </w:trPr>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4</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0.06 (0.80)</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-0.05 (0.86)</w:t>
            </w:r>
          </w:p>
        </w:tc>
      </w:tr>
      <w:tr w:rsidR="00D16966" w:rsidTr="005E5BB0">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7</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0.00 (0.84)</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-0.01 (0.89)</w:t>
            </w:r>
          </w:p>
        </w:tc>
      </w:tr>
      <w:tr w:rsidR="00D16966" w:rsidTr="005E5BB0">
        <w:trPr>
          <w:cnfStyle w:val="000000100000"/>
        </w:trPr>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9</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0.00 (0.84)</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0.04 (0.82)</w:t>
            </w:r>
          </w:p>
        </w:tc>
      </w:tr>
      <w:tr w:rsidR="00D16966" w:rsidTr="005E5BB0">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10</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-0.01 (0.81)</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0.03 (0.85)</w:t>
            </w:r>
          </w:p>
        </w:tc>
      </w:tr>
      <w:tr w:rsidR="00D16966" w:rsidTr="005E5BB0">
        <w:trPr>
          <w:cnfStyle w:val="000000100000"/>
        </w:trPr>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12</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-0.09 (0.99)</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0.13 (0.96)</w:t>
            </w:r>
          </w:p>
        </w:tc>
      </w:tr>
      <w:tr w:rsidR="00D16966" w:rsidTr="005E5BB0">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14</w:t>
            </w:r>
          </w:p>
        </w:tc>
        <w:tc>
          <w:tcPr>
            <w:tcW w:w="3005"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0.06 (0.95)</w:t>
            </w:r>
          </w:p>
        </w:tc>
        <w:tc>
          <w:tcPr>
            <w:tcW w:w="3006" w:type="dxa"/>
          </w:tcPr>
          <w:p w:rsidR="00D16966" w:rsidRDefault="00D16966" w:rsidP="00B07CF4">
            <w:pPr>
              <w:pStyle w:val="a3"/>
              <w:cnfStyle w:val="000000000000"/>
              <w:rPr>
                <w:rFonts w:ascii="Times New Roman" w:hAnsi="Times New Roman" w:cs="Times New Roman"/>
                <w:sz w:val="20"/>
                <w:szCs w:val="20"/>
              </w:rPr>
            </w:pPr>
            <w:r>
              <w:rPr>
                <w:rFonts w:ascii="Times New Roman" w:hAnsi="Times New Roman" w:cs="Times New Roman"/>
                <w:sz w:val="20"/>
                <w:szCs w:val="20"/>
              </w:rPr>
              <w:t>0.03 (0.95)</w:t>
            </w:r>
          </w:p>
        </w:tc>
      </w:tr>
      <w:tr w:rsidR="00D16966" w:rsidTr="005E5BB0">
        <w:trPr>
          <w:cnfStyle w:val="000000100000"/>
        </w:trPr>
        <w:tc>
          <w:tcPr>
            <w:cnfStyle w:val="001000000000"/>
            <w:tcW w:w="3005" w:type="dxa"/>
          </w:tcPr>
          <w:p w:rsidR="00D16966" w:rsidRPr="00342B91" w:rsidRDefault="00D16966" w:rsidP="00B07CF4">
            <w:pPr>
              <w:pStyle w:val="a3"/>
              <w:rPr>
                <w:rFonts w:ascii="Times New Roman" w:hAnsi="Times New Roman" w:cs="Times New Roman"/>
                <w:b w:val="0"/>
                <w:sz w:val="20"/>
                <w:szCs w:val="20"/>
              </w:rPr>
            </w:pPr>
            <w:r w:rsidRPr="00342B91">
              <w:rPr>
                <w:rFonts w:ascii="Times New Roman" w:hAnsi="Times New Roman" w:cs="Times New Roman"/>
                <w:b w:val="0"/>
                <w:sz w:val="20"/>
                <w:szCs w:val="20"/>
              </w:rPr>
              <w:t>16</w:t>
            </w:r>
          </w:p>
        </w:tc>
        <w:tc>
          <w:tcPr>
            <w:tcW w:w="3005"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0.00 (0.95)</w:t>
            </w:r>
          </w:p>
        </w:tc>
        <w:tc>
          <w:tcPr>
            <w:tcW w:w="3006" w:type="dxa"/>
          </w:tcPr>
          <w:p w:rsidR="00D16966" w:rsidRDefault="00D16966" w:rsidP="00B07CF4">
            <w:pPr>
              <w:pStyle w:val="a3"/>
              <w:cnfStyle w:val="000000100000"/>
              <w:rPr>
                <w:rFonts w:ascii="Times New Roman" w:hAnsi="Times New Roman" w:cs="Times New Roman"/>
                <w:sz w:val="20"/>
                <w:szCs w:val="20"/>
              </w:rPr>
            </w:pPr>
            <w:r>
              <w:rPr>
                <w:rFonts w:ascii="Times New Roman" w:hAnsi="Times New Roman" w:cs="Times New Roman"/>
                <w:sz w:val="20"/>
                <w:szCs w:val="20"/>
              </w:rPr>
              <w:t>-0.04 (0.94)</w:t>
            </w:r>
          </w:p>
        </w:tc>
      </w:tr>
    </w:tbl>
    <w:p w:rsidR="00D16966" w:rsidRPr="00342B91" w:rsidRDefault="00D16966" w:rsidP="00D16966">
      <w:pPr>
        <w:pStyle w:val="a3"/>
        <w:jc w:val="both"/>
        <w:rPr>
          <w:rFonts w:ascii="Times New Roman" w:hAnsi="Times New Roman" w:cs="Times New Roman"/>
          <w:sz w:val="20"/>
          <w:szCs w:val="20"/>
        </w:rPr>
      </w:pPr>
      <w:r w:rsidRPr="00342B91">
        <w:rPr>
          <w:rFonts w:ascii="Times New Roman" w:hAnsi="Times New Roman" w:cs="Times New Roman"/>
          <w:i/>
          <w:sz w:val="20"/>
          <w:szCs w:val="20"/>
        </w:rPr>
        <w:t>Note.</w:t>
      </w:r>
      <w:r w:rsidRPr="00342B91">
        <w:rPr>
          <w:rFonts w:ascii="Times New Roman" w:hAnsi="Times New Roman" w:cs="Times New Roman"/>
          <w:sz w:val="20"/>
          <w:szCs w:val="20"/>
        </w:rPr>
        <w:t xml:space="preserve"> The means for each age group are based on one randomly selected member on each twin pair</w:t>
      </w:r>
      <w:r>
        <w:rPr>
          <w:rFonts w:ascii="Times New Roman" w:hAnsi="Times New Roman" w:cs="Times New Roman"/>
          <w:sz w:val="20"/>
          <w:szCs w:val="20"/>
        </w:rPr>
        <w:t>.</w:t>
      </w:r>
    </w:p>
    <w:p w:rsidR="00131FCD" w:rsidRDefault="00131FCD" w:rsidP="00D16966">
      <w:pPr>
        <w:rPr>
          <w:sz w:val="20"/>
          <w:szCs w:val="20"/>
        </w:rPr>
      </w:pPr>
    </w:p>
    <w:p w:rsidR="00B410DC" w:rsidRDefault="00B410DC" w:rsidP="002F0AFB">
      <w:pPr>
        <w:pStyle w:val="a3"/>
        <w:jc w:val="both"/>
        <w:rPr>
          <w:rFonts w:ascii="Times New Roman" w:hAnsi="Times New Roman" w:cs="Times New Roman"/>
          <w:b/>
          <w:sz w:val="20"/>
          <w:szCs w:val="20"/>
        </w:rPr>
      </w:pPr>
    </w:p>
    <w:p w:rsidR="00B410DC" w:rsidRDefault="00B410DC" w:rsidP="002F0AFB">
      <w:pPr>
        <w:pStyle w:val="a3"/>
        <w:jc w:val="both"/>
        <w:rPr>
          <w:rFonts w:ascii="Times New Roman" w:hAnsi="Times New Roman" w:cs="Times New Roman"/>
          <w:b/>
          <w:sz w:val="20"/>
          <w:szCs w:val="20"/>
        </w:rPr>
      </w:pPr>
    </w:p>
    <w:p w:rsidR="002F0AFB" w:rsidRPr="00C4313E" w:rsidRDefault="00FD1AA3" w:rsidP="002F0AFB">
      <w:pPr>
        <w:pStyle w:val="a3"/>
        <w:jc w:val="both"/>
        <w:rPr>
          <w:rFonts w:ascii="Times New Roman" w:hAnsi="Times New Roman" w:cs="Times New Roman"/>
          <w:b/>
          <w:sz w:val="20"/>
          <w:szCs w:val="20"/>
        </w:rPr>
      </w:pPr>
      <w:r>
        <w:rPr>
          <w:rFonts w:ascii="Times New Roman" w:hAnsi="Times New Roman" w:cs="Times New Roman"/>
          <w:b/>
          <w:sz w:val="20"/>
          <w:szCs w:val="20"/>
        </w:rPr>
        <w:t>Table S7</w:t>
      </w:r>
      <w:r w:rsidR="002F0AFB" w:rsidRPr="00C4313E">
        <w:rPr>
          <w:rFonts w:ascii="Times New Roman" w:hAnsi="Times New Roman" w:cs="Times New Roman"/>
          <w:b/>
          <w:sz w:val="20"/>
          <w:szCs w:val="20"/>
        </w:rPr>
        <w:t xml:space="preserve">. </w:t>
      </w:r>
    </w:p>
    <w:p w:rsidR="002F0AFB" w:rsidRDefault="002F0AFB" w:rsidP="002F0AFB">
      <w:pPr>
        <w:pStyle w:val="a3"/>
        <w:jc w:val="both"/>
        <w:rPr>
          <w:rFonts w:ascii="Times New Roman" w:hAnsi="Times New Roman" w:cs="Times New Roman"/>
          <w:sz w:val="20"/>
          <w:szCs w:val="20"/>
        </w:rPr>
      </w:pPr>
      <w:r w:rsidRPr="00EF18E1">
        <w:rPr>
          <w:rFonts w:ascii="Times New Roman" w:hAnsi="Times New Roman" w:cs="Times New Roman"/>
          <w:i/>
          <w:sz w:val="20"/>
          <w:szCs w:val="20"/>
        </w:rPr>
        <w:t>Non-verb</w:t>
      </w:r>
      <w:r>
        <w:rPr>
          <w:rFonts w:ascii="Times New Roman" w:hAnsi="Times New Roman" w:cs="Times New Roman"/>
          <w:i/>
          <w:sz w:val="20"/>
          <w:szCs w:val="20"/>
        </w:rPr>
        <w:t>al</w:t>
      </w:r>
      <w:r w:rsidRPr="00EF18E1">
        <w:rPr>
          <w:rFonts w:ascii="Times New Roman" w:hAnsi="Times New Roman" w:cs="Times New Roman"/>
          <w:i/>
          <w:sz w:val="20"/>
          <w:szCs w:val="20"/>
        </w:rPr>
        <w:t xml:space="preserve"> ability mean scores</w:t>
      </w:r>
      <w:r>
        <w:rPr>
          <w:rFonts w:ascii="Times New Roman" w:hAnsi="Times New Roman" w:cs="Times New Roman"/>
          <w:i/>
          <w:sz w:val="20"/>
          <w:szCs w:val="20"/>
        </w:rPr>
        <w:t>,</w:t>
      </w:r>
      <w:r w:rsidRPr="00EF18E1">
        <w:rPr>
          <w:rFonts w:ascii="Times New Roman" w:hAnsi="Times New Roman" w:cs="Times New Roman"/>
          <w:i/>
          <w:sz w:val="20"/>
          <w:szCs w:val="20"/>
        </w:rPr>
        <w:t xml:space="preserve"> standard deviation</w:t>
      </w:r>
      <w:r>
        <w:rPr>
          <w:rFonts w:ascii="Times New Roman" w:hAnsi="Times New Roman" w:cs="Times New Roman"/>
          <w:i/>
          <w:sz w:val="20"/>
          <w:szCs w:val="20"/>
        </w:rPr>
        <w:t>s and 95% confidence intervals for females</w:t>
      </w:r>
      <w:r w:rsidRPr="00EF18E1">
        <w:rPr>
          <w:rFonts w:ascii="Times New Roman" w:hAnsi="Times New Roman" w:cs="Times New Roman"/>
          <w:i/>
          <w:sz w:val="20"/>
          <w:szCs w:val="20"/>
        </w:rPr>
        <w:t xml:space="preserve"> fro</w:t>
      </w:r>
      <w:r w:rsidR="00217214">
        <w:rPr>
          <w:rFonts w:ascii="Times New Roman" w:hAnsi="Times New Roman" w:cs="Times New Roman"/>
          <w:i/>
          <w:sz w:val="20"/>
          <w:szCs w:val="20"/>
        </w:rPr>
        <w:t>m</w:t>
      </w:r>
      <w:r w:rsidRPr="00EF18E1">
        <w:rPr>
          <w:rFonts w:ascii="Times New Roman" w:hAnsi="Times New Roman" w:cs="Times New Roman"/>
          <w:i/>
          <w:sz w:val="20"/>
          <w:szCs w:val="20"/>
        </w:rPr>
        <w:t xml:space="preserve">  mono</w:t>
      </w:r>
      <w:r w:rsidR="00217214">
        <w:rPr>
          <w:rFonts w:ascii="Times New Roman" w:hAnsi="Times New Roman" w:cs="Times New Roman"/>
          <w:i/>
          <w:sz w:val="20"/>
          <w:szCs w:val="20"/>
        </w:rPr>
        <w:t>zygotic</w:t>
      </w:r>
      <w:r w:rsidRPr="00EF18E1">
        <w:rPr>
          <w:rFonts w:ascii="Times New Roman" w:hAnsi="Times New Roman" w:cs="Times New Roman"/>
          <w:i/>
          <w:sz w:val="20"/>
          <w:szCs w:val="20"/>
        </w:rPr>
        <w:t xml:space="preserve"> and dizygotic same-sex, and dizygotic opposite-sex twin pairs.</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6"/>
        <w:gridCol w:w="1170"/>
        <w:gridCol w:w="1288"/>
        <w:gridCol w:w="1288"/>
        <w:gridCol w:w="1288"/>
        <w:gridCol w:w="1288"/>
        <w:gridCol w:w="1288"/>
      </w:tblGrid>
      <w:tr w:rsidR="002F0AFB" w:rsidRPr="006D419F" w:rsidTr="008F2609">
        <w:tc>
          <w:tcPr>
            <w:tcW w:w="1406" w:type="dxa"/>
            <w:tcBorders>
              <w:top w:val="single" w:sz="4" w:space="0" w:color="auto"/>
              <w:bottom w:val="single" w:sz="4" w:space="0" w:color="auto"/>
            </w:tcBorders>
          </w:tcPr>
          <w:p w:rsidR="002F0AFB" w:rsidRPr="0039444E" w:rsidRDefault="00AC0ED0" w:rsidP="008F2609">
            <w:pPr>
              <w:pStyle w:val="a3"/>
              <w:rPr>
                <w:rFonts w:ascii="Times New Roman" w:hAnsi="Times New Roman" w:cs="Times New Roman"/>
                <w:sz w:val="20"/>
                <w:szCs w:val="20"/>
              </w:rPr>
            </w:pPr>
            <w:r w:rsidRPr="0039444E">
              <w:rPr>
                <w:rFonts w:ascii="Times New Roman" w:hAnsi="Times New Roman" w:cs="Times New Roman"/>
                <w:sz w:val="20"/>
                <w:szCs w:val="20"/>
              </w:rPr>
              <w:t>Age Group</w:t>
            </w:r>
          </w:p>
        </w:tc>
        <w:tc>
          <w:tcPr>
            <w:tcW w:w="7610" w:type="dxa"/>
            <w:gridSpan w:val="6"/>
            <w:tcBorders>
              <w:top w:val="single" w:sz="4" w:space="0" w:color="auto"/>
              <w:bottom w:val="single" w:sz="4" w:space="0" w:color="auto"/>
            </w:tcBorders>
          </w:tcPr>
          <w:p w:rsidR="002F0AFB" w:rsidRPr="0039444E" w:rsidRDefault="002F0AFB" w:rsidP="008F2609">
            <w:pPr>
              <w:pStyle w:val="a3"/>
              <w:jc w:val="center"/>
              <w:rPr>
                <w:rFonts w:ascii="Times New Roman" w:hAnsi="Times New Roman" w:cs="Times New Roman"/>
                <w:sz w:val="20"/>
                <w:szCs w:val="20"/>
              </w:rPr>
            </w:pPr>
            <w:r w:rsidRPr="0039444E">
              <w:rPr>
                <w:rFonts w:ascii="Times New Roman" w:hAnsi="Times New Roman" w:cs="Times New Roman"/>
                <w:sz w:val="20"/>
                <w:szCs w:val="20"/>
              </w:rPr>
              <w:t>Females</w:t>
            </w:r>
          </w:p>
        </w:tc>
      </w:tr>
      <w:tr w:rsidR="002F0AFB" w:rsidRPr="006D419F" w:rsidTr="008F2609">
        <w:tc>
          <w:tcPr>
            <w:tcW w:w="1406" w:type="dxa"/>
            <w:tcBorders>
              <w:top w:val="single" w:sz="4" w:space="0" w:color="auto"/>
              <w:bottom w:val="single" w:sz="4" w:space="0" w:color="auto"/>
            </w:tcBorders>
          </w:tcPr>
          <w:p w:rsidR="002F0AFB" w:rsidRPr="0039444E" w:rsidRDefault="002F0AFB" w:rsidP="008F2609">
            <w:pPr>
              <w:pStyle w:val="a3"/>
              <w:rPr>
                <w:rFonts w:ascii="Times New Roman" w:hAnsi="Times New Roman" w:cs="Times New Roman"/>
                <w:sz w:val="20"/>
                <w:szCs w:val="20"/>
              </w:rPr>
            </w:pPr>
          </w:p>
        </w:tc>
        <w:tc>
          <w:tcPr>
            <w:tcW w:w="2458" w:type="dxa"/>
            <w:gridSpan w:val="2"/>
            <w:tcBorders>
              <w:top w:val="single" w:sz="4" w:space="0" w:color="auto"/>
              <w:bottom w:val="single" w:sz="4" w:space="0" w:color="auto"/>
            </w:tcBorders>
          </w:tcPr>
          <w:p w:rsidR="002F0AFB" w:rsidRPr="0039444E" w:rsidRDefault="002F0AFB" w:rsidP="008F2609">
            <w:pPr>
              <w:pStyle w:val="a3"/>
              <w:jc w:val="center"/>
              <w:rPr>
                <w:rFonts w:ascii="Times New Roman" w:hAnsi="Times New Roman" w:cs="Times New Roman"/>
                <w:sz w:val="20"/>
                <w:szCs w:val="20"/>
              </w:rPr>
            </w:pPr>
            <w:r w:rsidRPr="0039444E">
              <w:rPr>
                <w:rFonts w:ascii="Times New Roman" w:hAnsi="Times New Roman" w:cs="Times New Roman"/>
                <w:sz w:val="20"/>
                <w:szCs w:val="20"/>
              </w:rPr>
              <w:t>MZf</w:t>
            </w:r>
          </w:p>
        </w:tc>
        <w:tc>
          <w:tcPr>
            <w:tcW w:w="2576" w:type="dxa"/>
            <w:gridSpan w:val="2"/>
            <w:tcBorders>
              <w:top w:val="single" w:sz="4" w:space="0" w:color="auto"/>
              <w:bottom w:val="single" w:sz="4" w:space="0" w:color="auto"/>
            </w:tcBorders>
          </w:tcPr>
          <w:p w:rsidR="002F0AFB" w:rsidRPr="0039444E" w:rsidRDefault="002F0AFB" w:rsidP="008F2609">
            <w:pPr>
              <w:pStyle w:val="a3"/>
              <w:jc w:val="center"/>
              <w:rPr>
                <w:rFonts w:ascii="Times New Roman" w:hAnsi="Times New Roman" w:cs="Times New Roman"/>
                <w:sz w:val="20"/>
                <w:szCs w:val="20"/>
              </w:rPr>
            </w:pPr>
            <w:r w:rsidRPr="0039444E">
              <w:rPr>
                <w:rFonts w:ascii="Times New Roman" w:hAnsi="Times New Roman" w:cs="Times New Roman"/>
                <w:sz w:val="20"/>
                <w:szCs w:val="20"/>
              </w:rPr>
              <w:t>DZssf</w:t>
            </w:r>
          </w:p>
        </w:tc>
        <w:tc>
          <w:tcPr>
            <w:tcW w:w="2576" w:type="dxa"/>
            <w:gridSpan w:val="2"/>
            <w:tcBorders>
              <w:top w:val="single" w:sz="4" w:space="0" w:color="auto"/>
              <w:bottom w:val="single" w:sz="4" w:space="0" w:color="auto"/>
            </w:tcBorders>
          </w:tcPr>
          <w:p w:rsidR="002F0AFB" w:rsidRPr="0039444E" w:rsidRDefault="002F0AFB" w:rsidP="008F2609">
            <w:pPr>
              <w:pStyle w:val="a3"/>
              <w:jc w:val="center"/>
              <w:rPr>
                <w:rFonts w:ascii="Times New Roman" w:hAnsi="Times New Roman" w:cs="Times New Roman"/>
                <w:sz w:val="20"/>
                <w:szCs w:val="20"/>
              </w:rPr>
            </w:pPr>
            <w:r w:rsidRPr="0039444E">
              <w:rPr>
                <w:rFonts w:ascii="Times New Roman" w:hAnsi="Times New Roman" w:cs="Times New Roman"/>
                <w:sz w:val="20"/>
                <w:szCs w:val="20"/>
              </w:rPr>
              <w:t>DZosf</w:t>
            </w:r>
          </w:p>
        </w:tc>
      </w:tr>
      <w:tr w:rsidR="002F0AFB" w:rsidRPr="006D419F" w:rsidTr="008F2609">
        <w:tc>
          <w:tcPr>
            <w:tcW w:w="1406"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2-years</w:t>
            </w:r>
          </w:p>
        </w:tc>
        <w:tc>
          <w:tcPr>
            <w:tcW w:w="1170"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(.03)</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[.05, .17]</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.21 (.03)</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[.13, .26]</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.16 (.03)</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[.09, .22]</w:t>
            </w:r>
          </w:p>
        </w:tc>
      </w:tr>
      <w:tr w:rsidR="002F0AFB" w:rsidRPr="006D419F" w:rsidTr="008F2609">
        <w:tc>
          <w:tcPr>
            <w:tcW w:w="1406"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3-years</w:t>
            </w:r>
          </w:p>
        </w:tc>
        <w:tc>
          <w:tcPr>
            <w:tcW w:w="1170"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.18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.23]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.25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[.18, .30]</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.17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[.11, .23]</w:t>
            </w:r>
          </w:p>
        </w:tc>
      </w:tr>
      <w:tr w:rsidR="002F0AFB" w:rsidRPr="006D419F" w:rsidTr="008F2609">
        <w:tc>
          <w:tcPr>
            <w:tcW w:w="1406"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4-years</w:t>
            </w:r>
          </w:p>
        </w:tc>
        <w:tc>
          <w:tcPr>
            <w:tcW w:w="1170"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.07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.12]</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.15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[.10, .20]</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.27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[.21, .3</w:t>
            </w:r>
            <w:r w:rsidR="00D37857">
              <w:rPr>
                <w:rFonts w:ascii="Times New Roman" w:hAnsi="Times New Roman" w:cs="Times New Roman"/>
                <w:sz w:val="20"/>
                <w:szCs w:val="20"/>
              </w:rPr>
              <w:t>2</w:t>
            </w:r>
            <w:r w:rsidRPr="00EB533B">
              <w:rPr>
                <w:rFonts w:ascii="Times New Roman" w:hAnsi="Times New Roman" w:cs="Times New Roman"/>
                <w:sz w:val="20"/>
                <w:szCs w:val="20"/>
              </w:rPr>
              <w:t>]</w:t>
            </w:r>
          </w:p>
        </w:tc>
      </w:tr>
      <w:tr w:rsidR="002F0AFB" w:rsidRPr="006D419F" w:rsidTr="008F2609">
        <w:tc>
          <w:tcPr>
            <w:tcW w:w="1406"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7-years</w:t>
            </w:r>
          </w:p>
        </w:tc>
        <w:tc>
          <w:tcPr>
            <w:tcW w:w="1170"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[-.06,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.07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.12]</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.03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.09]</w:t>
            </w:r>
          </w:p>
        </w:tc>
      </w:tr>
      <w:tr w:rsidR="002F0AFB" w:rsidRPr="006D419F" w:rsidTr="008F2609">
        <w:tc>
          <w:tcPr>
            <w:tcW w:w="1406"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9-years</w:t>
            </w:r>
          </w:p>
        </w:tc>
        <w:tc>
          <w:tcPr>
            <w:tcW w:w="1170"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[-.05, .08]</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-.04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.07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.14]</w:t>
            </w:r>
          </w:p>
        </w:tc>
      </w:tr>
      <w:tr w:rsidR="002F0AFB" w:rsidRPr="006D419F" w:rsidTr="008F2609">
        <w:tc>
          <w:tcPr>
            <w:tcW w:w="1406"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10-years</w:t>
            </w:r>
          </w:p>
        </w:tc>
        <w:tc>
          <w:tcPr>
            <w:tcW w:w="1170"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-.05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.02]</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[-.08, 08]</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.03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[-.04, .10]</w:t>
            </w:r>
          </w:p>
        </w:tc>
      </w:tr>
      <w:tr w:rsidR="002F0AFB" w:rsidRPr="006D419F" w:rsidTr="008F2609">
        <w:tc>
          <w:tcPr>
            <w:tcW w:w="1406"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12-years</w:t>
            </w:r>
          </w:p>
        </w:tc>
        <w:tc>
          <w:tcPr>
            <w:tcW w:w="1170"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[-.09,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.04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[-.04, .10]</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 xml:space="preserve">.08 (.04) </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 xml:space="preserve">[-.01, .14] </w:t>
            </w:r>
          </w:p>
        </w:tc>
      </w:tr>
      <w:tr w:rsidR="002F0AFB" w:rsidRPr="006D419F" w:rsidTr="008F2609">
        <w:tc>
          <w:tcPr>
            <w:tcW w:w="1406"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14-years</w:t>
            </w:r>
          </w:p>
        </w:tc>
        <w:tc>
          <w:tcPr>
            <w:tcW w:w="1170"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-.05 (.05)</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(.05)</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[-.08, .09]</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.08 (.05)</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.17]</w:t>
            </w:r>
          </w:p>
        </w:tc>
      </w:tr>
      <w:tr w:rsidR="002F0AFB" w:rsidRPr="006D419F" w:rsidTr="008F2609">
        <w:tc>
          <w:tcPr>
            <w:tcW w:w="1406"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16-years</w:t>
            </w:r>
          </w:p>
        </w:tc>
        <w:tc>
          <w:tcPr>
            <w:tcW w:w="1170"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(.06)</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[-.11, .06]</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-.03 (.06)</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.06]</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(.06)</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[-.08, .10]</w:t>
            </w:r>
          </w:p>
        </w:tc>
      </w:tr>
    </w:tbl>
    <w:p w:rsidR="002F0AFB" w:rsidRPr="00401A13" w:rsidRDefault="002F0AFB" w:rsidP="002F0AFB">
      <w:pPr>
        <w:spacing w:line="240" w:lineRule="auto"/>
      </w:pPr>
      <w:r w:rsidRPr="00EF18E1">
        <w:rPr>
          <w:rFonts w:ascii="Times New Roman" w:hAnsi="Times New Roman" w:cs="Times New Roman"/>
          <w:i/>
          <w:sz w:val="20"/>
          <w:szCs w:val="20"/>
        </w:rPr>
        <w:t>Note.</w:t>
      </w:r>
      <w:r w:rsidRPr="00EF18E1">
        <w:rPr>
          <w:rFonts w:ascii="Times New Roman" w:hAnsi="Times New Roman" w:cs="Times New Roman"/>
          <w:sz w:val="20"/>
          <w:szCs w:val="20"/>
        </w:rPr>
        <w:t xml:space="preserve"> The means </w:t>
      </w:r>
      <w:r>
        <w:rPr>
          <w:rFonts w:ascii="Times New Roman" w:hAnsi="Times New Roman" w:cs="Times New Roman"/>
          <w:sz w:val="20"/>
          <w:szCs w:val="20"/>
        </w:rPr>
        <w:t>for</w:t>
      </w:r>
      <w:r w:rsidRPr="00EF18E1">
        <w:rPr>
          <w:rFonts w:ascii="Times New Roman" w:hAnsi="Times New Roman" w:cs="Times New Roman"/>
          <w:sz w:val="20"/>
          <w:szCs w:val="20"/>
        </w:rPr>
        <w:t xml:space="preserve"> each age group are based on</w:t>
      </w:r>
      <w:r>
        <w:rPr>
          <w:rFonts w:ascii="Times New Roman" w:hAnsi="Times New Roman" w:cs="Times New Roman"/>
          <w:sz w:val="20"/>
          <w:szCs w:val="20"/>
        </w:rPr>
        <w:t xml:space="preserve"> one randomly selected member </w:t>
      </w:r>
      <w:r w:rsidRPr="00F0139F">
        <w:rPr>
          <w:rFonts w:ascii="Times New Roman" w:hAnsi="Times New Roman" w:cs="Times New Roman"/>
          <w:sz w:val="20"/>
          <w:szCs w:val="20"/>
        </w:rPr>
        <w:t>from</w:t>
      </w:r>
      <w:r w:rsidRPr="00EF18E1">
        <w:rPr>
          <w:rFonts w:ascii="Times New Roman" w:hAnsi="Times New Roman" w:cs="Times New Roman"/>
          <w:sz w:val="20"/>
          <w:szCs w:val="20"/>
        </w:rPr>
        <w:t xml:space="preserve"> each twin pair</w:t>
      </w:r>
      <w:r>
        <w:rPr>
          <w:rFonts w:ascii="Times New Roman" w:hAnsi="Times New Roman" w:cs="Times New Roman"/>
          <w:sz w:val="20"/>
          <w:szCs w:val="20"/>
        </w:rPr>
        <w:t>. MZf = females from monozygotic twin pair; DZssf = females from dizygotic same-sex twin pair; DZosf = females from dizygotic opposite-sex twin pair.</w:t>
      </w:r>
    </w:p>
    <w:p w:rsidR="00B410DC" w:rsidRDefault="00B410DC" w:rsidP="002F0AFB">
      <w:pPr>
        <w:pStyle w:val="a3"/>
        <w:jc w:val="both"/>
        <w:rPr>
          <w:rFonts w:ascii="Times New Roman" w:hAnsi="Times New Roman" w:cs="Times New Roman"/>
          <w:b/>
          <w:sz w:val="20"/>
          <w:szCs w:val="20"/>
        </w:rPr>
      </w:pPr>
    </w:p>
    <w:p w:rsidR="00B410DC" w:rsidRDefault="00B410DC" w:rsidP="002F0AFB">
      <w:pPr>
        <w:pStyle w:val="a3"/>
        <w:jc w:val="both"/>
        <w:rPr>
          <w:rFonts w:ascii="Times New Roman" w:hAnsi="Times New Roman" w:cs="Times New Roman"/>
          <w:b/>
          <w:sz w:val="20"/>
          <w:szCs w:val="20"/>
        </w:rPr>
      </w:pPr>
    </w:p>
    <w:p w:rsidR="002F0AFB" w:rsidRPr="00C4313E" w:rsidRDefault="00FD1AA3" w:rsidP="002F0AFB">
      <w:pPr>
        <w:pStyle w:val="a3"/>
        <w:jc w:val="both"/>
        <w:rPr>
          <w:rFonts w:ascii="Times New Roman" w:hAnsi="Times New Roman" w:cs="Times New Roman"/>
          <w:b/>
          <w:sz w:val="20"/>
          <w:szCs w:val="20"/>
        </w:rPr>
      </w:pPr>
      <w:r>
        <w:rPr>
          <w:rFonts w:ascii="Times New Roman" w:hAnsi="Times New Roman" w:cs="Times New Roman"/>
          <w:b/>
          <w:sz w:val="20"/>
          <w:szCs w:val="20"/>
        </w:rPr>
        <w:t>Table S8</w:t>
      </w:r>
      <w:r w:rsidR="002F0AFB" w:rsidRPr="00C4313E">
        <w:rPr>
          <w:rFonts w:ascii="Times New Roman" w:hAnsi="Times New Roman" w:cs="Times New Roman"/>
          <w:b/>
          <w:sz w:val="20"/>
          <w:szCs w:val="20"/>
        </w:rPr>
        <w:t xml:space="preserve">. </w:t>
      </w:r>
    </w:p>
    <w:p w:rsidR="002F0AFB" w:rsidRPr="00EB533B" w:rsidRDefault="00AC0ED0" w:rsidP="002F0AFB">
      <w:pPr>
        <w:pStyle w:val="a3"/>
        <w:jc w:val="both"/>
        <w:rPr>
          <w:rFonts w:ascii="Times New Roman" w:hAnsi="Times New Roman" w:cs="Times New Roman"/>
          <w:i/>
          <w:sz w:val="20"/>
          <w:szCs w:val="20"/>
        </w:rPr>
      </w:pPr>
      <w:r w:rsidRPr="00EB533B">
        <w:rPr>
          <w:rFonts w:ascii="Times New Roman" w:hAnsi="Times New Roman" w:cs="Times New Roman"/>
          <w:i/>
          <w:sz w:val="20"/>
          <w:szCs w:val="20"/>
        </w:rPr>
        <w:t>Verbal ability mean scores,</w:t>
      </w:r>
      <w:r w:rsidR="002F0AFB" w:rsidRPr="00EB533B">
        <w:rPr>
          <w:rFonts w:ascii="Times New Roman" w:hAnsi="Times New Roman" w:cs="Times New Roman"/>
          <w:i/>
          <w:sz w:val="20"/>
          <w:szCs w:val="20"/>
        </w:rPr>
        <w:t xml:space="preserve"> standard deviations </w:t>
      </w:r>
      <w:r w:rsidRPr="00EB533B">
        <w:rPr>
          <w:rFonts w:ascii="Times New Roman" w:hAnsi="Times New Roman" w:cs="Times New Roman"/>
          <w:i/>
          <w:sz w:val="20"/>
          <w:szCs w:val="20"/>
        </w:rPr>
        <w:t xml:space="preserve">and 95% confidence intervals </w:t>
      </w:r>
      <w:r w:rsidR="002F0AFB" w:rsidRPr="00EB533B">
        <w:rPr>
          <w:rFonts w:ascii="Times New Roman" w:hAnsi="Times New Roman" w:cs="Times New Roman"/>
          <w:i/>
          <w:sz w:val="20"/>
          <w:szCs w:val="20"/>
        </w:rPr>
        <w:t>for females and males from the mono</w:t>
      </w:r>
      <w:r w:rsidR="007F500B">
        <w:rPr>
          <w:rFonts w:ascii="Times New Roman" w:hAnsi="Times New Roman" w:cs="Times New Roman"/>
          <w:i/>
          <w:sz w:val="20"/>
          <w:szCs w:val="20"/>
        </w:rPr>
        <w:t>zygotic</w:t>
      </w:r>
      <w:r w:rsidR="002F0AFB" w:rsidRPr="00EB533B">
        <w:rPr>
          <w:rFonts w:ascii="Times New Roman" w:hAnsi="Times New Roman" w:cs="Times New Roman"/>
          <w:i/>
          <w:sz w:val="20"/>
          <w:szCs w:val="20"/>
        </w:rPr>
        <w:t xml:space="preserve"> and dizygotic same-sex, and dizygotic opposite-sex twin pairs.</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8"/>
        <w:gridCol w:w="1288"/>
        <w:gridCol w:w="1288"/>
        <w:gridCol w:w="1288"/>
        <w:gridCol w:w="1288"/>
        <w:gridCol w:w="1288"/>
        <w:gridCol w:w="1288"/>
      </w:tblGrid>
      <w:tr w:rsidR="002F0AFB" w:rsidTr="008F2609">
        <w:tc>
          <w:tcPr>
            <w:tcW w:w="1288" w:type="dxa"/>
            <w:tcBorders>
              <w:top w:val="single" w:sz="4" w:space="0" w:color="auto"/>
              <w:bottom w:val="single" w:sz="4" w:space="0" w:color="auto"/>
            </w:tcBorders>
          </w:tcPr>
          <w:p w:rsidR="002F0AFB" w:rsidRPr="0039444E" w:rsidRDefault="002F0AFB" w:rsidP="008F2609">
            <w:pPr>
              <w:pStyle w:val="a3"/>
              <w:rPr>
                <w:rFonts w:ascii="Times New Roman" w:hAnsi="Times New Roman" w:cs="Times New Roman"/>
                <w:sz w:val="20"/>
                <w:szCs w:val="20"/>
              </w:rPr>
            </w:pPr>
            <w:r w:rsidRPr="0039444E">
              <w:rPr>
                <w:rFonts w:ascii="Times New Roman" w:hAnsi="Times New Roman" w:cs="Times New Roman"/>
                <w:sz w:val="20"/>
                <w:szCs w:val="20"/>
              </w:rPr>
              <w:t>Age Gro</w:t>
            </w:r>
            <w:r w:rsidR="00AC0ED0" w:rsidRPr="0039444E">
              <w:rPr>
                <w:rFonts w:ascii="Times New Roman" w:hAnsi="Times New Roman" w:cs="Times New Roman"/>
                <w:sz w:val="20"/>
                <w:szCs w:val="20"/>
              </w:rPr>
              <w:t>up</w:t>
            </w:r>
          </w:p>
        </w:tc>
        <w:tc>
          <w:tcPr>
            <w:tcW w:w="7728" w:type="dxa"/>
            <w:gridSpan w:val="6"/>
            <w:tcBorders>
              <w:top w:val="single" w:sz="4" w:space="0" w:color="auto"/>
              <w:bottom w:val="single" w:sz="4" w:space="0" w:color="auto"/>
            </w:tcBorders>
          </w:tcPr>
          <w:p w:rsidR="002F0AFB" w:rsidRPr="0039444E" w:rsidRDefault="002F0AFB" w:rsidP="008F2609">
            <w:pPr>
              <w:pStyle w:val="a3"/>
              <w:jc w:val="center"/>
              <w:rPr>
                <w:rFonts w:ascii="Times New Roman" w:hAnsi="Times New Roman" w:cs="Times New Roman"/>
                <w:sz w:val="20"/>
                <w:szCs w:val="20"/>
              </w:rPr>
            </w:pPr>
            <w:r w:rsidRPr="0039444E">
              <w:rPr>
                <w:rFonts w:ascii="Times New Roman" w:hAnsi="Times New Roman" w:cs="Times New Roman"/>
                <w:sz w:val="20"/>
                <w:szCs w:val="20"/>
              </w:rPr>
              <w:t>Females</w:t>
            </w:r>
          </w:p>
        </w:tc>
      </w:tr>
      <w:tr w:rsidR="002F0AFB" w:rsidTr="008F2609">
        <w:tc>
          <w:tcPr>
            <w:tcW w:w="1288" w:type="dxa"/>
            <w:tcBorders>
              <w:top w:val="single" w:sz="4" w:space="0" w:color="auto"/>
              <w:bottom w:val="single" w:sz="4" w:space="0" w:color="auto"/>
            </w:tcBorders>
          </w:tcPr>
          <w:p w:rsidR="002F0AFB" w:rsidRPr="00EB533B" w:rsidRDefault="002F0AFB" w:rsidP="008F2609">
            <w:pPr>
              <w:pStyle w:val="a3"/>
              <w:rPr>
                <w:rFonts w:ascii="Times New Roman" w:hAnsi="Times New Roman" w:cs="Times New Roman"/>
                <w:sz w:val="20"/>
                <w:szCs w:val="20"/>
              </w:rPr>
            </w:pPr>
          </w:p>
        </w:tc>
        <w:tc>
          <w:tcPr>
            <w:tcW w:w="2576" w:type="dxa"/>
            <w:gridSpan w:val="2"/>
            <w:tcBorders>
              <w:top w:val="single" w:sz="4" w:space="0" w:color="auto"/>
              <w:bottom w:val="single" w:sz="4" w:space="0" w:color="auto"/>
            </w:tcBorders>
          </w:tcPr>
          <w:p w:rsidR="002F0AFB" w:rsidRPr="00EB533B" w:rsidRDefault="002F0AFB" w:rsidP="008F2609">
            <w:pPr>
              <w:pStyle w:val="a3"/>
              <w:jc w:val="center"/>
              <w:rPr>
                <w:rFonts w:ascii="Times New Roman" w:hAnsi="Times New Roman" w:cs="Times New Roman"/>
                <w:sz w:val="20"/>
                <w:szCs w:val="20"/>
              </w:rPr>
            </w:pPr>
            <w:r w:rsidRPr="00EB533B">
              <w:rPr>
                <w:rFonts w:ascii="Times New Roman" w:hAnsi="Times New Roman" w:cs="Times New Roman"/>
                <w:sz w:val="20"/>
                <w:szCs w:val="20"/>
              </w:rPr>
              <w:t>MZf</w:t>
            </w:r>
          </w:p>
        </w:tc>
        <w:tc>
          <w:tcPr>
            <w:tcW w:w="2576" w:type="dxa"/>
            <w:gridSpan w:val="2"/>
            <w:tcBorders>
              <w:top w:val="single" w:sz="4" w:space="0" w:color="auto"/>
              <w:bottom w:val="single" w:sz="4" w:space="0" w:color="auto"/>
            </w:tcBorders>
          </w:tcPr>
          <w:p w:rsidR="002F0AFB" w:rsidRPr="00EB533B" w:rsidRDefault="002F0AFB" w:rsidP="008F2609">
            <w:pPr>
              <w:pStyle w:val="a3"/>
              <w:jc w:val="center"/>
              <w:rPr>
                <w:rFonts w:ascii="Times New Roman" w:hAnsi="Times New Roman" w:cs="Times New Roman"/>
                <w:sz w:val="20"/>
                <w:szCs w:val="20"/>
              </w:rPr>
            </w:pPr>
            <w:r w:rsidRPr="00EB533B">
              <w:rPr>
                <w:rFonts w:ascii="Times New Roman" w:hAnsi="Times New Roman" w:cs="Times New Roman"/>
                <w:sz w:val="20"/>
                <w:szCs w:val="20"/>
              </w:rPr>
              <w:t>DZssf</w:t>
            </w:r>
          </w:p>
        </w:tc>
        <w:tc>
          <w:tcPr>
            <w:tcW w:w="2576" w:type="dxa"/>
            <w:gridSpan w:val="2"/>
            <w:tcBorders>
              <w:top w:val="single" w:sz="4" w:space="0" w:color="auto"/>
              <w:bottom w:val="single" w:sz="4" w:space="0" w:color="auto"/>
            </w:tcBorders>
          </w:tcPr>
          <w:p w:rsidR="002F0AFB" w:rsidRPr="00EB533B" w:rsidRDefault="002F0AFB" w:rsidP="008F2609">
            <w:pPr>
              <w:pStyle w:val="a3"/>
              <w:jc w:val="center"/>
              <w:rPr>
                <w:rFonts w:ascii="Times New Roman" w:hAnsi="Times New Roman" w:cs="Times New Roman"/>
                <w:sz w:val="20"/>
                <w:szCs w:val="20"/>
              </w:rPr>
            </w:pPr>
            <w:r w:rsidRPr="00EB533B">
              <w:rPr>
                <w:rFonts w:ascii="Times New Roman" w:hAnsi="Times New Roman" w:cs="Times New Roman"/>
                <w:sz w:val="20"/>
                <w:szCs w:val="20"/>
              </w:rPr>
              <w:t>DZosf</w:t>
            </w:r>
          </w:p>
        </w:tc>
      </w:tr>
      <w:tr w:rsidR="002F0AFB" w:rsidTr="008F2609">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2-years</w:t>
            </w:r>
          </w:p>
        </w:tc>
        <w:tc>
          <w:tcPr>
            <w:tcW w:w="1288" w:type="dxa"/>
            <w:tcBorders>
              <w:top w:val="single" w:sz="4" w:space="0" w:color="auto"/>
            </w:tcBorders>
          </w:tcPr>
          <w:p w:rsidR="002F0AFB" w:rsidRPr="00EB533B" w:rsidRDefault="002461A0" w:rsidP="008F2609">
            <w:pPr>
              <w:pStyle w:val="a3"/>
              <w:rPr>
                <w:rFonts w:ascii="Times New Roman" w:hAnsi="Times New Roman" w:cs="Times New Roman"/>
                <w:sz w:val="20"/>
                <w:szCs w:val="20"/>
              </w:rPr>
            </w:pPr>
            <w:r w:rsidRPr="00ED5F33">
              <w:rPr>
                <w:rFonts w:ascii="Times New Roman" w:hAnsi="Times New Roman" w:cs="Times New Roman"/>
                <w:sz w:val="20"/>
                <w:szCs w:val="20"/>
              </w:rPr>
              <w:t>.13</w:t>
            </w:r>
            <w:r w:rsidR="002F0AFB" w:rsidRPr="00EB533B">
              <w:rPr>
                <w:rFonts w:ascii="Times New Roman" w:hAnsi="Times New Roman" w:cs="Times New Roman"/>
                <w:sz w:val="20"/>
                <w:szCs w:val="20"/>
              </w:rPr>
              <w:t xml:space="preserve"> (.03)</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[.08, .19]</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.25 (.03)</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[.17, .29]</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(.03)</w:t>
            </w:r>
          </w:p>
        </w:tc>
        <w:tc>
          <w:tcPr>
            <w:tcW w:w="1288" w:type="dxa"/>
            <w:tcBorders>
              <w:top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 xml:space="preserve">[.05, .17] </w:t>
            </w:r>
          </w:p>
        </w:tc>
      </w:tr>
      <w:tr w:rsidR="002F0AFB" w:rsidTr="008F2609">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3-years</w:t>
            </w:r>
          </w:p>
        </w:tc>
        <w:tc>
          <w:tcPr>
            <w:tcW w:w="1288" w:type="dxa"/>
          </w:tcPr>
          <w:p w:rsidR="002F0AFB" w:rsidRPr="00EB533B" w:rsidRDefault="002461A0" w:rsidP="008F2609">
            <w:pPr>
              <w:pStyle w:val="a3"/>
              <w:rPr>
                <w:rFonts w:ascii="Times New Roman" w:hAnsi="Times New Roman" w:cs="Times New Roman"/>
                <w:sz w:val="20"/>
                <w:szCs w:val="20"/>
              </w:rPr>
            </w:pPr>
            <w:r w:rsidRPr="00ED5F33">
              <w:rPr>
                <w:rFonts w:ascii="Times New Roman" w:hAnsi="Times New Roman" w:cs="Times New Roman"/>
                <w:sz w:val="20"/>
                <w:szCs w:val="20"/>
              </w:rPr>
              <w:t>.06</w:t>
            </w:r>
            <w:r w:rsidR="002F0AFB" w:rsidRPr="00EB533B">
              <w:rPr>
                <w:rFonts w:ascii="Times New Roman" w:hAnsi="Times New Roman" w:cs="Times New Roman"/>
                <w:sz w:val="20"/>
                <w:szCs w:val="20"/>
              </w:rPr>
              <w:t xml:space="preserve">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.12]</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.19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.24]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[.06, .17]</w:t>
            </w:r>
          </w:p>
        </w:tc>
      </w:tr>
      <w:tr w:rsidR="002F0AFB" w:rsidTr="008F2609">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4-years</w:t>
            </w:r>
          </w:p>
        </w:tc>
        <w:tc>
          <w:tcPr>
            <w:tcW w:w="1288" w:type="dxa"/>
          </w:tcPr>
          <w:p w:rsidR="002F0AFB" w:rsidRPr="00EB533B" w:rsidRDefault="002461A0" w:rsidP="008F2609">
            <w:pPr>
              <w:pStyle w:val="a3"/>
              <w:rPr>
                <w:rFonts w:ascii="Times New Roman" w:hAnsi="Times New Roman" w:cs="Times New Roman"/>
                <w:sz w:val="20"/>
                <w:szCs w:val="20"/>
              </w:rPr>
            </w:pPr>
            <w:r w:rsidRPr="00ED5F33">
              <w:rPr>
                <w:rFonts w:ascii="Times New Roman" w:hAnsi="Times New Roman" w:cs="Times New Roman"/>
                <w:sz w:val="20"/>
                <w:szCs w:val="20"/>
              </w:rPr>
              <w:t>-.01</w:t>
            </w:r>
            <w:r w:rsidR="002F0AFB" w:rsidRPr="00EB533B">
              <w:rPr>
                <w:rFonts w:ascii="Times New Roman" w:hAnsi="Times New Roman" w:cs="Times New Roman"/>
                <w:sz w:val="20"/>
                <w:szCs w:val="20"/>
              </w:rPr>
              <w:t xml:space="preserve"> (.02)</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[-.06,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.10 (.02)</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[.05, .14]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[.07, .16]</w:t>
            </w:r>
          </w:p>
        </w:tc>
      </w:tr>
      <w:tr w:rsidR="002F0AFB" w:rsidTr="008F2609">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7-years</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-.04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[-.10, .01]</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[-.05, .07]</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.06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.11]</w:t>
            </w:r>
          </w:p>
        </w:tc>
      </w:tr>
      <w:tr w:rsidR="002F0AFB" w:rsidTr="008F2609">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9-years</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-.03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[-.10,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[-.08, .07]</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.05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[-.03, .12]</w:t>
            </w:r>
          </w:p>
        </w:tc>
      </w:tr>
      <w:tr w:rsidR="002F0AFB" w:rsidTr="008F2609">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10-years</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-.14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[-.22, -.07]</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-.07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[-.15, .01]</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[-.11, .05]</w:t>
            </w:r>
          </w:p>
        </w:tc>
      </w:tr>
      <w:tr w:rsidR="002F0AFB" w:rsidTr="008F2609">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12-years</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-.17 (.03)</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[-.24, -.11]</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-.04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.02]</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[-.07, 08]</w:t>
            </w:r>
          </w:p>
        </w:tc>
      </w:tr>
      <w:tr w:rsidR="002F0AFB" w:rsidTr="008F2609">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14-years</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[-.06, .08]</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.11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.18]</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.10 (.04)</w:t>
            </w:r>
          </w:p>
        </w:tc>
        <w:tc>
          <w:tcPr>
            <w:tcW w:w="1288" w:type="dxa"/>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.17]</w:t>
            </w:r>
          </w:p>
        </w:tc>
      </w:tr>
      <w:tr w:rsidR="002F0AFB" w:rsidTr="008F2609">
        <w:trPr>
          <w:trHeight w:val="237"/>
        </w:trPr>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16-years</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-.08 (.04)</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[-.16, -.01]</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-.01 (.04)</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[-.09, .08]</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.12 (.05)</w:t>
            </w:r>
          </w:p>
        </w:tc>
        <w:tc>
          <w:tcPr>
            <w:tcW w:w="1288" w:type="dxa"/>
            <w:tcBorders>
              <w:bottom w:val="single" w:sz="4" w:space="0" w:color="auto"/>
            </w:tcBorders>
          </w:tcPr>
          <w:p w:rsidR="002F0AFB" w:rsidRPr="00EB533B" w:rsidRDefault="002F0AFB" w:rsidP="008F2609">
            <w:pPr>
              <w:pStyle w:val="a3"/>
              <w:rPr>
                <w:rFonts w:ascii="Times New Roman" w:hAnsi="Times New Roman" w:cs="Times New Roman"/>
                <w:sz w:val="20"/>
                <w:szCs w:val="20"/>
              </w:rPr>
            </w:pPr>
            <w:r w:rsidRPr="00EB533B">
              <w:rPr>
                <w:rFonts w:ascii="Times New Roman" w:hAnsi="Times New Roman" w:cs="Times New Roman"/>
                <w:sz w:val="20"/>
                <w:szCs w:val="20"/>
              </w:rPr>
              <w:t>[.02, .21]</w:t>
            </w:r>
          </w:p>
        </w:tc>
      </w:tr>
    </w:tbl>
    <w:p w:rsidR="002F0AFB" w:rsidRDefault="002F0AFB" w:rsidP="002F0AFB">
      <w:pPr>
        <w:spacing w:line="240" w:lineRule="auto"/>
        <w:rPr>
          <w:rFonts w:ascii="Times New Roman" w:hAnsi="Times New Roman" w:cs="Times New Roman"/>
          <w:sz w:val="20"/>
          <w:szCs w:val="20"/>
        </w:rPr>
      </w:pPr>
      <w:r w:rsidRPr="00EF18E1">
        <w:rPr>
          <w:rFonts w:ascii="Times New Roman" w:hAnsi="Times New Roman" w:cs="Times New Roman"/>
          <w:i/>
          <w:sz w:val="20"/>
          <w:szCs w:val="20"/>
        </w:rPr>
        <w:t>Note.</w:t>
      </w:r>
      <w:r w:rsidRPr="00EF18E1">
        <w:rPr>
          <w:rFonts w:ascii="Times New Roman" w:hAnsi="Times New Roman" w:cs="Times New Roman"/>
          <w:sz w:val="20"/>
          <w:szCs w:val="20"/>
        </w:rPr>
        <w:t xml:space="preserve"> The means </w:t>
      </w:r>
      <w:r>
        <w:rPr>
          <w:rFonts w:ascii="Times New Roman" w:hAnsi="Times New Roman" w:cs="Times New Roman"/>
          <w:sz w:val="20"/>
          <w:szCs w:val="20"/>
        </w:rPr>
        <w:t>for</w:t>
      </w:r>
      <w:r w:rsidRPr="00EF18E1">
        <w:rPr>
          <w:rFonts w:ascii="Times New Roman" w:hAnsi="Times New Roman" w:cs="Times New Roman"/>
          <w:sz w:val="20"/>
          <w:szCs w:val="20"/>
        </w:rPr>
        <w:t xml:space="preserve"> each age group are based on</w:t>
      </w:r>
      <w:r>
        <w:rPr>
          <w:rFonts w:ascii="Times New Roman" w:hAnsi="Times New Roman" w:cs="Times New Roman"/>
          <w:sz w:val="20"/>
          <w:szCs w:val="20"/>
        </w:rPr>
        <w:t xml:space="preserve"> one randomly selected member </w:t>
      </w:r>
      <w:r w:rsidRPr="00F0139F">
        <w:rPr>
          <w:rFonts w:ascii="Times New Roman" w:hAnsi="Times New Roman" w:cs="Times New Roman"/>
          <w:sz w:val="20"/>
          <w:szCs w:val="20"/>
        </w:rPr>
        <w:t>from</w:t>
      </w:r>
      <w:r w:rsidRPr="00EF18E1">
        <w:rPr>
          <w:rFonts w:ascii="Times New Roman" w:hAnsi="Times New Roman" w:cs="Times New Roman"/>
          <w:sz w:val="20"/>
          <w:szCs w:val="20"/>
        </w:rPr>
        <w:t xml:space="preserve"> each twin pair</w:t>
      </w:r>
      <w:r>
        <w:rPr>
          <w:rFonts w:ascii="Times New Roman" w:hAnsi="Times New Roman" w:cs="Times New Roman"/>
          <w:sz w:val="20"/>
          <w:szCs w:val="20"/>
        </w:rPr>
        <w:t>. MZf = females from monozygotic twin pair; DZssf = females from dizygotic same-sex twin pair; DZosf = females from dizygotic opposite-sex twin pair.</w:t>
      </w:r>
    </w:p>
    <w:p w:rsidR="00063F74" w:rsidRDefault="00063F74" w:rsidP="00603C1C">
      <w:pPr>
        <w:pStyle w:val="a3"/>
        <w:rPr>
          <w:rFonts w:ascii="Times New Roman" w:hAnsi="Times New Roman" w:cs="Times New Roman"/>
          <w:b/>
          <w:sz w:val="20"/>
          <w:szCs w:val="20"/>
        </w:rPr>
      </w:pPr>
    </w:p>
    <w:p w:rsidR="008A6BA9" w:rsidRPr="00C4313E" w:rsidRDefault="008A6BA9" w:rsidP="008A6BA9">
      <w:pPr>
        <w:pStyle w:val="a3"/>
        <w:jc w:val="both"/>
        <w:rPr>
          <w:rFonts w:ascii="Times New Roman" w:hAnsi="Times New Roman" w:cs="Times New Roman"/>
          <w:b/>
          <w:sz w:val="20"/>
          <w:szCs w:val="20"/>
        </w:rPr>
      </w:pPr>
      <w:r>
        <w:rPr>
          <w:rFonts w:ascii="Times New Roman" w:hAnsi="Times New Roman" w:cs="Times New Roman"/>
          <w:b/>
          <w:sz w:val="20"/>
          <w:szCs w:val="20"/>
        </w:rPr>
        <w:t>Table S9</w:t>
      </w:r>
      <w:r w:rsidRPr="00C4313E">
        <w:rPr>
          <w:rFonts w:ascii="Times New Roman" w:hAnsi="Times New Roman" w:cs="Times New Roman"/>
          <w:b/>
          <w:sz w:val="20"/>
          <w:szCs w:val="20"/>
        </w:rPr>
        <w:t xml:space="preserve">. </w:t>
      </w:r>
    </w:p>
    <w:p w:rsidR="008A6BA9" w:rsidRPr="00EB533B" w:rsidRDefault="00AC0ED0" w:rsidP="008A6BA9">
      <w:pPr>
        <w:pStyle w:val="a3"/>
        <w:jc w:val="both"/>
        <w:rPr>
          <w:rFonts w:ascii="Times New Roman" w:hAnsi="Times New Roman" w:cs="Times New Roman"/>
          <w:i/>
          <w:sz w:val="20"/>
          <w:szCs w:val="20"/>
        </w:rPr>
      </w:pPr>
      <w:r w:rsidRPr="00EB533B">
        <w:rPr>
          <w:rFonts w:ascii="Times New Roman" w:hAnsi="Times New Roman" w:cs="Times New Roman"/>
          <w:i/>
          <w:sz w:val="20"/>
          <w:szCs w:val="20"/>
        </w:rPr>
        <w:t>Mean scores,</w:t>
      </w:r>
      <w:r w:rsidR="008A6BA9" w:rsidRPr="00EB533B">
        <w:rPr>
          <w:rFonts w:ascii="Times New Roman" w:hAnsi="Times New Roman" w:cs="Times New Roman"/>
          <w:i/>
          <w:sz w:val="20"/>
          <w:szCs w:val="20"/>
        </w:rPr>
        <w:t xml:space="preserve"> standard deviations </w:t>
      </w:r>
      <w:r w:rsidRPr="00EB533B">
        <w:rPr>
          <w:rFonts w:ascii="Times New Roman" w:hAnsi="Times New Roman" w:cs="Times New Roman"/>
          <w:i/>
          <w:sz w:val="20"/>
          <w:szCs w:val="20"/>
        </w:rPr>
        <w:t>and 95 % confidence intervals for grammar and vocabulary (measures of verbal ability) for females</w:t>
      </w:r>
      <w:r w:rsidR="008A6BA9" w:rsidRPr="00EB533B">
        <w:rPr>
          <w:rFonts w:ascii="Times New Roman" w:hAnsi="Times New Roman" w:cs="Times New Roman"/>
          <w:i/>
          <w:sz w:val="20"/>
          <w:szCs w:val="20"/>
        </w:rPr>
        <w:t xml:space="preserve"> from the mono</w:t>
      </w:r>
      <w:r w:rsidR="007F500B">
        <w:rPr>
          <w:rFonts w:ascii="Times New Roman" w:hAnsi="Times New Roman" w:cs="Times New Roman"/>
          <w:i/>
          <w:sz w:val="20"/>
          <w:szCs w:val="20"/>
        </w:rPr>
        <w:t>zygotic</w:t>
      </w:r>
      <w:r w:rsidR="008A6BA9" w:rsidRPr="00EB533B">
        <w:rPr>
          <w:rFonts w:ascii="Times New Roman" w:hAnsi="Times New Roman" w:cs="Times New Roman"/>
          <w:i/>
          <w:sz w:val="20"/>
          <w:szCs w:val="20"/>
        </w:rPr>
        <w:t xml:space="preserve"> and dizygotic same-sex, and dizygotic opposite-sex twin pairs</w:t>
      </w:r>
      <w:r w:rsidRPr="00EB533B">
        <w:rPr>
          <w:rFonts w:ascii="Times New Roman" w:hAnsi="Times New Roman" w:cs="Times New Roman"/>
          <w:i/>
          <w:sz w:val="20"/>
          <w:szCs w:val="20"/>
        </w:rPr>
        <w:t xml:space="preserve"> at ages 2, 3 and 4</w:t>
      </w:r>
      <w:r w:rsidR="008A6BA9" w:rsidRPr="00EB533B">
        <w:rPr>
          <w:rFonts w:ascii="Times New Roman" w:hAnsi="Times New Roman" w:cs="Times New Roman"/>
          <w:i/>
          <w:sz w:val="20"/>
          <w:szCs w:val="20"/>
        </w:rP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1197"/>
        <w:gridCol w:w="1150"/>
        <w:gridCol w:w="47"/>
        <w:gridCol w:w="1197"/>
        <w:gridCol w:w="1174"/>
        <w:gridCol w:w="23"/>
        <w:gridCol w:w="1197"/>
        <w:gridCol w:w="1198"/>
      </w:tblGrid>
      <w:tr w:rsidR="00D343DC" w:rsidTr="007900E0">
        <w:tc>
          <w:tcPr>
            <w:tcW w:w="1843" w:type="dxa"/>
            <w:tcBorders>
              <w:top w:val="single" w:sz="4" w:space="0" w:color="auto"/>
              <w:bottom w:val="single" w:sz="4" w:space="0" w:color="auto"/>
            </w:tcBorders>
          </w:tcPr>
          <w:p w:rsidR="008A6BA9" w:rsidRPr="00EB533B" w:rsidRDefault="00AC0ED0" w:rsidP="00684049">
            <w:pPr>
              <w:pStyle w:val="a3"/>
              <w:rPr>
                <w:rFonts w:ascii="Times New Roman" w:hAnsi="Times New Roman" w:cs="Times New Roman"/>
                <w:sz w:val="20"/>
                <w:szCs w:val="20"/>
              </w:rPr>
            </w:pPr>
            <w:r w:rsidRPr="00EB533B">
              <w:rPr>
                <w:rFonts w:ascii="Times New Roman" w:hAnsi="Times New Roman" w:cs="Times New Roman"/>
                <w:sz w:val="20"/>
                <w:szCs w:val="20"/>
              </w:rPr>
              <w:t>Measure</w:t>
            </w:r>
          </w:p>
        </w:tc>
        <w:tc>
          <w:tcPr>
            <w:tcW w:w="2347" w:type="dxa"/>
            <w:gridSpan w:val="2"/>
            <w:tcBorders>
              <w:top w:val="single" w:sz="4" w:space="0" w:color="auto"/>
              <w:bottom w:val="single" w:sz="4" w:space="0" w:color="auto"/>
            </w:tcBorders>
          </w:tcPr>
          <w:p w:rsidR="008A6BA9" w:rsidRPr="00EB533B" w:rsidRDefault="008A6BA9" w:rsidP="00684049">
            <w:pPr>
              <w:pStyle w:val="a3"/>
              <w:jc w:val="center"/>
              <w:rPr>
                <w:rFonts w:ascii="Times New Roman" w:hAnsi="Times New Roman" w:cs="Times New Roman"/>
                <w:sz w:val="20"/>
                <w:szCs w:val="20"/>
              </w:rPr>
            </w:pPr>
            <w:r w:rsidRPr="00EB533B">
              <w:rPr>
                <w:rFonts w:ascii="Times New Roman" w:hAnsi="Times New Roman" w:cs="Times New Roman"/>
                <w:sz w:val="20"/>
                <w:szCs w:val="20"/>
              </w:rPr>
              <w:t>MZf</w:t>
            </w:r>
          </w:p>
        </w:tc>
        <w:tc>
          <w:tcPr>
            <w:tcW w:w="2418" w:type="dxa"/>
            <w:gridSpan w:val="3"/>
            <w:tcBorders>
              <w:top w:val="single" w:sz="4" w:space="0" w:color="auto"/>
              <w:bottom w:val="single" w:sz="4" w:space="0" w:color="auto"/>
            </w:tcBorders>
          </w:tcPr>
          <w:p w:rsidR="008A6BA9" w:rsidRPr="00EB533B" w:rsidRDefault="008A6BA9" w:rsidP="00684049">
            <w:pPr>
              <w:pStyle w:val="a3"/>
              <w:jc w:val="center"/>
              <w:rPr>
                <w:rFonts w:ascii="Times New Roman" w:hAnsi="Times New Roman" w:cs="Times New Roman"/>
                <w:sz w:val="20"/>
                <w:szCs w:val="20"/>
              </w:rPr>
            </w:pPr>
            <w:r w:rsidRPr="00EB533B">
              <w:rPr>
                <w:rFonts w:ascii="Times New Roman" w:hAnsi="Times New Roman" w:cs="Times New Roman"/>
                <w:sz w:val="20"/>
                <w:szCs w:val="20"/>
              </w:rPr>
              <w:t>DZssf</w:t>
            </w:r>
          </w:p>
        </w:tc>
        <w:tc>
          <w:tcPr>
            <w:tcW w:w="2418" w:type="dxa"/>
            <w:gridSpan w:val="3"/>
            <w:tcBorders>
              <w:top w:val="single" w:sz="4" w:space="0" w:color="auto"/>
              <w:bottom w:val="single" w:sz="4" w:space="0" w:color="auto"/>
            </w:tcBorders>
          </w:tcPr>
          <w:p w:rsidR="008A6BA9" w:rsidRPr="00EB533B" w:rsidRDefault="008A6BA9" w:rsidP="00684049">
            <w:pPr>
              <w:pStyle w:val="a3"/>
              <w:jc w:val="center"/>
              <w:rPr>
                <w:rFonts w:ascii="Times New Roman" w:hAnsi="Times New Roman" w:cs="Times New Roman"/>
                <w:sz w:val="20"/>
                <w:szCs w:val="20"/>
              </w:rPr>
            </w:pPr>
            <w:r w:rsidRPr="00EB533B">
              <w:rPr>
                <w:rFonts w:ascii="Times New Roman" w:hAnsi="Times New Roman" w:cs="Times New Roman"/>
                <w:sz w:val="20"/>
                <w:szCs w:val="20"/>
              </w:rPr>
              <w:t>DZosf</w:t>
            </w:r>
          </w:p>
        </w:tc>
      </w:tr>
      <w:tr w:rsidR="00D343DC" w:rsidTr="007900E0">
        <w:tc>
          <w:tcPr>
            <w:tcW w:w="1843" w:type="dxa"/>
            <w:tcBorders>
              <w:top w:val="single" w:sz="4" w:space="0" w:color="auto"/>
            </w:tcBorders>
          </w:tcPr>
          <w:p w:rsidR="008A6BA9" w:rsidRPr="00EB533B" w:rsidRDefault="00AC0ED0" w:rsidP="009852DD">
            <w:pPr>
              <w:pStyle w:val="a3"/>
              <w:rPr>
                <w:rFonts w:ascii="Times New Roman" w:hAnsi="Times New Roman" w:cs="Times New Roman"/>
                <w:sz w:val="20"/>
                <w:szCs w:val="20"/>
              </w:rPr>
            </w:pPr>
            <w:r w:rsidRPr="00EB533B">
              <w:rPr>
                <w:rFonts w:ascii="Times New Roman" w:hAnsi="Times New Roman" w:cs="Times New Roman"/>
                <w:sz w:val="20"/>
                <w:szCs w:val="20"/>
              </w:rPr>
              <w:t>Grammar at 2</w:t>
            </w:r>
          </w:p>
        </w:tc>
        <w:tc>
          <w:tcPr>
            <w:tcW w:w="1197" w:type="dxa"/>
            <w:tcBorders>
              <w:top w:val="single" w:sz="4" w:space="0" w:color="auto"/>
            </w:tcBorders>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.15 (.99</w:t>
            </w:r>
            <w:r w:rsidR="008A6BA9" w:rsidRPr="00EB533B">
              <w:rPr>
                <w:rFonts w:ascii="Times New Roman" w:hAnsi="Times New Roman" w:cs="Times New Roman"/>
                <w:sz w:val="20"/>
                <w:szCs w:val="20"/>
              </w:rPr>
              <w:t>)</w:t>
            </w:r>
          </w:p>
        </w:tc>
        <w:tc>
          <w:tcPr>
            <w:tcW w:w="1197" w:type="dxa"/>
            <w:gridSpan w:val="2"/>
            <w:tcBorders>
              <w:top w:val="single" w:sz="4" w:space="0" w:color="auto"/>
            </w:tcBorders>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[.09, .21</w:t>
            </w:r>
            <w:r w:rsidR="008A6BA9" w:rsidRPr="00EB533B">
              <w:rPr>
                <w:rFonts w:ascii="Times New Roman" w:hAnsi="Times New Roman" w:cs="Times New Roman"/>
                <w:sz w:val="20"/>
                <w:szCs w:val="20"/>
              </w:rPr>
              <w:t>]</w:t>
            </w:r>
          </w:p>
        </w:tc>
        <w:tc>
          <w:tcPr>
            <w:tcW w:w="1197" w:type="dxa"/>
            <w:tcBorders>
              <w:top w:val="single" w:sz="4" w:space="0" w:color="auto"/>
            </w:tcBorders>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.22</w:t>
            </w:r>
            <w:r w:rsidR="00D343DC">
              <w:rPr>
                <w:rFonts w:ascii="Times New Roman" w:hAnsi="Times New Roman" w:cs="Times New Roman"/>
                <w:sz w:val="20"/>
                <w:szCs w:val="20"/>
              </w:rPr>
              <w:t xml:space="preserve"> (.99</w:t>
            </w:r>
            <w:r w:rsidR="008A6BA9" w:rsidRPr="00EB533B">
              <w:rPr>
                <w:rFonts w:ascii="Times New Roman" w:hAnsi="Times New Roman" w:cs="Times New Roman"/>
                <w:sz w:val="20"/>
                <w:szCs w:val="20"/>
              </w:rPr>
              <w:t>)</w:t>
            </w:r>
          </w:p>
        </w:tc>
        <w:tc>
          <w:tcPr>
            <w:tcW w:w="1197" w:type="dxa"/>
            <w:gridSpan w:val="2"/>
            <w:tcBorders>
              <w:top w:val="single" w:sz="4" w:space="0" w:color="auto"/>
            </w:tcBorders>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[.16, .29</w:t>
            </w:r>
            <w:r w:rsidR="008A6BA9" w:rsidRPr="00EB533B">
              <w:rPr>
                <w:rFonts w:ascii="Times New Roman" w:hAnsi="Times New Roman" w:cs="Times New Roman"/>
                <w:sz w:val="20"/>
                <w:szCs w:val="20"/>
              </w:rPr>
              <w:t>]</w:t>
            </w:r>
          </w:p>
        </w:tc>
        <w:tc>
          <w:tcPr>
            <w:tcW w:w="1197" w:type="dxa"/>
            <w:tcBorders>
              <w:top w:val="single" w:sz="4" w:space="0" w:color="auto"/>
            </w:tcBorders>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.14 (.99</w:t>
            </w:r>
            <w:r w:rsidR="008A6BA9" w:rsidRPr="00EB533B">
              <w:rPr>
                <w:rFonts w:ascii="Times New Roman" w:hAnsi="Times New Roman" w:cs="Times New Roman"/>
                <w:sz w:val="20"/>
                <w:szCs w:val="20"/>
              </w:rPr>
              <w:t>)</w:t>
            </w:r>
          </w:p>
        </w:tc>
        <w:tc>
          <w:tcPr>
            <w:tcW w:w="1198" w:type="dxa"/>
            <w:tcBorders>
              <w:top w:val="single" w:sz="4" w:space="0" w:color="auto"/>
            </w:tcBorders>
          </w:tcPr>
          <w:p w:rsidR="008A6BA9" w:rsidRPr="00EB533B" w:rsidRDefault="00D343DC" w:rsidP="009852DD">
            <w:pPr>
              <w:pStyle w:val="a3"/>
              <w:rPr>
                <w:rFonts w:ascii="Times New Roman" w:hAnsi="Times New Roman" w:cs="Times New Roman"/>
                <w:sz w:val="20"/>
                <w:szCs w:val="20"/>
              </w:rPr>
            </w:pPr>
            <w:r>
              <w:rPr>
                <w:rFonts w:ascii="Times New Roman" w:hAnsi="Times New Roman" w:cs="Times New Roman"/>
                <w:sz w:val="20"/>
                <w:szCs w:val="20"/>
              </w:rPr>
              <w:t>[.0</w:t>
            </w:r>
            <w:r w:rsidR="006F29BD">
              <w:rPr>
                <w:rFonts w:ascii="Times New Roman" w:hAnsi="Times New Roman" w:cs="Times New Roman"/>
                <w:sz w:val="20"/>
                <w:szCs w:val="20"/>
              </w:rPr>
              <w:t>7, .21</w:t>
            </w:r>
            <w:r w:rsidR="008A6BA9" w:rsidRPr="00EB533B">
              <w:rPr>
                <w:rFonts w:ascii="Times New Roman" w:hAnsi="Times New Roman" w:cs="Times New Roman"/>
                <w:sz w:val="20"/>
                <w:szCs w:val="20"/>
              </w:rPr>
              <w:t xml:space="preserve">] </w:t>
            </w:r>
          </w:p>
        </w:tc>
      </w:tr>
      <w:tr w:rsidR="00D343DC" w:rsidTr="007900E0">
        <w:trPr>
          <w:trHeight w:val="266"/>
        </w:trPr>
        <w:tc>
          <w:tcPr>
            <w:tcW w:w="1843" w:type="dxa"/>
          </w:tcPr>
          <w:p w:rsidR="008A6BA9" w:rsidRPr="00EB533B" w:rsidRDefault="00AC0ED0" w:rsidP="009852DD">
            <w:pPr>
              <w:pStyle w:val="a3"/>
              <w:rPr>
                <w:rFonts w:ascii="Times New Roman" w:hAnsi="Times New Roman" w:cs="Times New Roman"/>
                <w:sz w:val="20"/>
                <w:szCs w:val="20"/>
              </w:rPr>
            </w:pPr>
            <w:r w:rsidRPr="00EB533B">
              <w:rPr>
                <w:rFonts w:ascii="Times New Roman" w:hAnsi="Times New Roman" w:cs="Times New Roman"/>
                <w:sz w:val="20"/>
                <w:szCs w:val="20"/>
              </w:rPr>
              <w:t>Grammar at 3</w:t>
            </w:r>
          </w:p>
        </w:tc>
        <w:tc>
          <w:tcPr>
            <w:tcW w:w="1197" w:type="dxa"/>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.07</w:t>
            </w:r>
            <w:r w:rsidR="00594855">
              <w:rPr>
                <w:rFonts w:ascii="Times New Roman" w:hAnsi="Times New Roman" w:cs="Times New Roman"/>
                <w:sz w:val="20"/>
                <w:szCs w:val="20"/>
              </w:rPr>
              <w:t xml:space="preserve"> (1.02</w:t>
            </w:r>
            <w:r w:rsidR="008A6BA9" w:rsidRPr="00EB533B">
              <w:rPr>
                <w:rFonts w:ascii="Times New Roman" w:hAnsi="Times New Roman" w:cs="Times New Roman"/>
                <w:sz w:val="20"/>
                <w:szCs w:val="20"/>
              </w:rPr>
              <w:t>)</w:t>
            </w:r>
          </w:p>
        </w:tc>
        <w:tc>
          <w:tcPr>
            <w:tcW w:w="1197" w:type="dxa"/>
            <w:gridSpan w:val="2"/>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[.01, .14</w:t>
            </w:r>
            <w:r w:rsidR="008A6BA9" w:rsidRPr="00EB533B">
              <w:rPr>
                <w:rFonts w:ascii="Times New Roman" w:hAnsi="Times New Roman" w:cs="Times New Roman"/>
                <w:sz w:val="20"/>
                <w:szCs w:val="20"/>
              </w:rPr>
              <w:t>]</w:t>
            </w:r>
          </w:p>
        </w:tc>
        <w:tc>
          <w:tcPr>
            <w:tcW w:w="1197" w:type="dxa"/>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.20(.97</w:t>
            </w:r>
            <w:r w:rsidR="008A6BA9" w:rsidRPr="00EB533B">
              <w:rPr>
                <w:rFonts w:ascii="Times New Roman" w:hAnsi="Times New Roman" w:cs="Times New Roman"/>
                <w:sz w:val="20"/>
                <w:szCs w:val="20"/>
              </w:rPr>
              <w:t>)</w:t>
            </w:r>
          </w:p>
        </w:tc>
        <w:tc>
          <w:tcPr>
            <w:tcW w:w="1197" w:type="dxa"/>
            <w:gridSpan w:val="2"/>
          </w:tcPr>
          <w:p w:rsidR="008A6BA9" w:rsidRPr="00EB533B" w:rsidRDefault="00594855" w:rsidP="009852DD">
            <w:pPr>
              <w:pStyle w:val="a3"/>
              <w:rPr>
                <w:rFonts w:ascii="Times New Roman" w:hAnsi="Times New Roman" w:cs="Times New Roman"/>
                <w:sz w:val="20"/>
                <w:szCs w:val="20"/>
              </w:rPr>
            </w:pPr>
            <w:r>
              <w:rPr>
                <w:rFonts w:ascii="Times New Roman" w:hAnsi="Times New Roman" w:cs="Times New Roman"/>
                <w:sz w:val="20"/>
                <w:szCs w:val="20"/>
              </w:rPr>
              <w:t>[.13</w:t>
            </w:r>
            <w:r w:rsidR="006F29BD">
              <w:rPr>
                <w:rFonts w:ascii="Times New Roman" w:hAnsi="Times New Roman" w:cs="Times New Roman"/>
                <w:sz w:val="20"/>
                <w:szCs w:val="20"/>
              </w:rPr>
              <w:t>, .27</w:t>
            </w:r>
            <w:r w:rsidR="008A6BA9" w:rsidRPr="00EB533B">
              <w:rPr>
                <w:rFonts w:ascii="Times New Roman" w:hAnsi="Times New Roman" w:cs="Times New Roman"/>
                <w:sz w:val="20"/>
                <w:szCs w:val="20"/>
              </w:rPr>
              <w:t>]</w:t>
            </w:r>
          </w:p>
        </w:tc>
        <w:tc>
          <w:tcPr>
            <w:tcW w:w="1197" w:type="dxa"/>
          </w:tcPr>
          <w:p w:rsidR="008A6BA9" w:rsidRPr="00EB533B" w:rsidRDefault="00B410DC" w:rsidP="009852DD">
            <w:pPr>
              <w:pStyle w:val="a3"/>
              <w:rPr>
                <w:rFonts w:ascii="Times New Roman" w:hAnsi="Times New Roman" w:cs="Times New Roman"/>
                <w:sz w:val="20"/>
                <w:szCs w:val="20"/>
              </w:rPr>
            </w:pPr>
            <w:r>
              <w:rPr>
                <w:rFonts w:ascii="Times New Roman" w:hAnsi="Times New Roman" w:cs="Times New Roman"/>
                <w:sz w:val="20"/>
                <w:szCs w:val="20"/>
              </w:rPr>
              <w:t>.12</w:t>
            </w:r>
            <w:r w:rsidR="006F29BD">
              <w:rPr>
                <w:rFonts w:ascii="Times New Roman" w:hAnsi="Times New Roman" w:cs="Times New Roman"/>
                <w:sz w:val="20"/>
                <w:szCs w:val="20"/>
              </w:rPr>
              <w:t xml:space="preserve"> (.96</w:t>
            </w:r>
            <w:r w:rsidR="008A6BA9" w:rsidRPr="00EB533B">
              <w:rPr>
                <w:rFonts w:ascii="Times New Roman" w:hAnsi="Times New Roman" w:cs="Times New Roman"/>
                <w:sz w:val="20"/>
                <w:szCs w:val="20"/>
              </w:rPr>
              <w:t>)</w:t>
            </w:r>
          </w:p>
        </w:tc>
        <w:tc>
          <w:tcPr>
            <w:tcW w:w="1198" w:type="dxa"/>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[.05, .18</w:t>
            </w:r>
            <w:r w:rsidR="008A6BA9" w:rsidRPr="00EB533B">
              <w:rPr>
                <w:rFonts w:ascii="Times New Roman" w:hAnsi="Times New Roman" w:cs="Times New Roman"/>
                <w:sz w:val="20"/>
                <w:szCs w:val="20"/>
              </w:rPr>
              <w:t>]</w:t>
            </w:r>
          </w:p>
        </w:tc>
      </w:tr>
      <w:tr w:rsidR="00D343DC" w:rsidTr="007900E0">
        <w:tc>
          <w:tcPr>
            <w:tcW w:w="1843" w:type="dxa"/>
          </w:tcPr>
          <w:p w:rsidR="008A6BA9" w:rsidRPr="00EB533B" w:rsidRDefault="00AC0ED0" w:rsidP="009852DD">
            <w:pPr>
              <w:pStyle w:val="a3"/>
              <w:rPr>
                <w:rFonts w:ascii="Times New Roman" w:hAnsi="Times New Roman" w:cs="Times New Roman"/>
                <w:sz w:val="20"/>
                <w:szCs w:val="20"/>
              </w:rPr>
            </w:pPr>
            <w:r w:rsidRPr="00EB533B">
              <w:rPr>
                <w:rFonts w:ascii="Times New Roman" w:hAnsi="Times New Roman" w:cs="Times New Roman"/>
                <w:sz w:val="20"/>
                <w:szCs w:val="20"/>
              </w:rPr>
              <w:t>Grammar at 4</w:t>
            </w:r>
          </w:p>
        </w:tc>
        <w:tc>
          <w:tcPr>
            <w:tcW w:w="1197" w:type="dxa"/>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-.01</w:t>
            </w:r>
            <w:r w:rsidR="008A6BA9" w:rsidRPr="00EB533B">
              <w:rPr>
                <w:rFonts w:ascii="Times New Roman" w:hAnsi="Times New Roman" w:cs="Times New Roman"/>
                <w:sz w:val="20"/>
                <w:szCs w:val="20"/>
              </w:rPr>
              <w:t xml:space="preserve"> (</w:t>
            </w:r>
            <w:r w:rsidR="00594855">
              <w:rPr>
                <w:rFonts w:ascii="Times New Roman" w:hAnsi="Times New Roman" w:cs="Times New Roman"/>
                <w:sz w:val="20"/>
                <w:szCs w:val="20"/>
              </w:rPr>
              <w:t>1</w:t>
            </w:r>
            <w:r>
              <w:rPr>
                <w:rFonts w:ascii="Times New Roman" w:hAnsi="Times New Roman" w:cs="Times New Roman"/>
                <w:sz w:val="20"/>
                <w:szCs w:val="20"/>
              </w:rPr>
              <w:t>.00</w:t>
            </w:r>
            <w:r w:rsidR="008A6BA9" w:rsidRPr="00EB533B">
              <w:rPr>
                <w:rFonts w:ascii="Times New Roman" w:hAnsi="Times New Roman" w:cs="Times New Roman"/>
                <w:sz w:val="20"/>
                <w:szCs w:val="20"/>
              </w:rPr>
              <w:t>)</w:t>
            </w:r>
          </w:p>
        </w:tc>
        <w:tc>
          <w:tcPr>
            <w:tcW w:w="1197" w:type="dxa"/>
            <w:gridSpan w:val="2"/>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[.07, .05</w:t>
            </w:r>
            <w:r w:rsidR="008A6BA9" w:rsidRPr="00EB533B">
              <w:rPr>
                <w:rFonts w:ascii="Times New Roman" w:hAnsi="Times New Roman" w:cs="Times New Roman"/>
                <w:sz w:val="20"/>
                <w:szCs w:val="20"/>
              </w:rPr>
              <w:t>]</w:t>
            </w:r>
          </w:p>
        </w:tc>
        <w:tc>
          <w:tcPr>
            <w:tcW w:w="1197" w:type="dxa"/>
          </w:tcPr>
          <w:p w:rsidR="008A6BA9" w:rsidRPr="00EB533B" w:rsidRDefault="002461A0" w:rsidP="009852DD">
            <w:pPr>
              <w:pStyle w:val="a3"/>
              <w:rPr>
                <w:rFonts w:ascii="Times New Roman" w:hAnsi="Times New Roman" w:cs="Times New Roman"/>
                <w:sz w:val="20"/>
                <w:szCs w:val="20"/>
              </w:rPr>
            </w:pPr>
            <w:r>
              <w:rPr>
                <w:rFonts w:ascii="Times New Roman" w:hAnsi="Times New Roman" w:cs="Times New Roman"/>
                <w:sz w:val="20"/>
                <w:szCs w:val="20"/>
              </w:rPr>
              <w:t>.10</w:t>
            </w:r>
            <w:r w:rsidR="006F29BD">
              <w:rPr>
                <w:rFonts w:ascii="Times New Roman" w:hAnsi="Times New Roman" w:cs="Times New Roman"/>
                <w:sz w:val="20"/>
                <w:szCs w:val="20"/>
              </w:rPr>
              <w:t xml:space="preserve"> (.91</w:t>
            </w:r>
            <w:r w:rsidR="008A6BA9" w:rsidRPr="00EB533B">
              <w:rPr>
                <w:rFonts w:ascii="Times New Roman" w:hAnsi="Times New Roman" w:cs="Times New Roman"/>
                <w:sz w:val="20"/>
                <w:szCs w:val="20"/>
              </w:rPr>
              <w:t>)</w:t>
            </w:r>
          </w:p>
        </w:tc>
        <w:tc>
          <w:tcPr>
            <w:tcW w:w="1197" w:type="dxa"/>
            <w:gridSpan w:val="2"/>
          </w:tcPr>
          <w:p w:rsidR="008A6BA9" w:rsidRPr="00EB533B" w:rsidRDefault="008A6BA9" w:rsidP="009852DD">
            <w:pPr>
              <w:pStyle w:val="a3"/>
              <w:rPr>
                <w:rFonts w:ascii="Times New Roman" w:hAnsi="Times New Roman" w:cs="Times New Roman"/>
                <w:sz w:val="20"/>
                <w:szCs w:val="20"/>
              </w:rPr>
            </w:pPr>
            <w:r w:rsidRPr="00EB533B">
              <w:rPr>
                <w:rFonts w:ascii="Times New Roman" w:hAnsi="Times New Roman" w:cs="Times New Roman"/>
                <w:sz w:val="20"/>
                <w:szCs w:val="20"/>
              </w:rPr>
              <w:t>[</w:t>
            </w:r>
            <w:r w:rsidR="00594855">
              <w:rPr>
                <w:rFonts w:ascii="Times New Roman" w:hAnsi="Times New Roman" w:cs="Times New Roman"/>
                <w:sz w:val="20"/>
                <w:szCs w:val="20"/>
              </w:rPr>
              <w:t>.0</w:t>
            </w:r>
            <w:r w:rsidR="006F29BD">
              <w:rPr>
                <w:rFonts w:ascii="Times New Roman" w:hAnsi="Times New Roman" w:cs="Times New Roman"/>
                <w:sz w:val="20"/>
                <w:szCs w:val="20"/>
              </w:rPr>
              <w:t>4, .14</w:t>
            </w:r>
            <w:r w:rsidRPr="00EB533B">
              <w:rPr>
                <w:rFonts w:ascii="Times New Roman" w:hAnsi="Times New Roman" w:cs="Times New Roman"/>
                <w:sz w:val="20"/>
                <w:szCs w:val="20"/>
              </w:rPr>
              <w:t>]</w:t>
            </w:r>
          </w:p>
        </w:tc>
        <w:tc>
          <w:tcPr>
            <w:tcW w:w="1197" w:type="dxa"/>
          </w:tcPr>
          <w:p w:rsidR="008A6BA9" w:rsidRPr="00EB533B" w:rsidRDefault="00594855" w:rsidP="009852DD">
            <w:pPr>
              <w:pStyle w:val="a3"/>
              <w:rPr>
                <w:rFonts w:ascii="Times New Roman" w:hAnsi="Times New Roman" w:cs="Times New Roman"/>
                <w:sz w:val="20"/>
                <w:szCs w:val="20"/>
              </w:rPr>
            </w:pPr>
            <w:r>
              <w:rPr>
                <w:rFonts w:ascii="Times New Roman" w:hAnsi="Times New Roman" w:cs="Times New Roman"/>
                <w:sz w:val="20"/>
                <w:szCs w:val="20"/>
              </w:rPr>
              <w:t>.13 (.88</w:t>
            </w:r>
            <w:r w:rsidR="008A6BA9" w:rsidRPr="00EB533B">
              <w:rPr>
                <w:rFonts w:ascii="Times New Roman" w:hAnsi="Times New Roman" w:cs="Times New Roman"/>
                <w:sz w:val="20"/>
                <w:szCs w:val="20"/>
              </w:rPr>
              <w:t>)</w:t>
            </w:r>
          </w:p>
        </w:tc>
        <w:tc>
          <w:tcPr>
            <w:tcW w:w="1198" w:type="dxa"/>
          </w:tcPr>
          <w:p w:rsidR="008A6BA9" w:rsidRPr="00EB533B" w:rsidRDefault="006F29BD" w:rsidP="009852DD">
            <w:pPr>
              <w:pStyle w:val="a3"/>
              <w:rPr>
                <w:rFonts w:ascii="Times New Roman" w:hAnsi="Times New Roman" w:cs="Times New Roman"/>
                <w:sz w:val="20"/>
                <w:szCs w:val="20"/>
              </w:rPr>
            </w:pPr>
            <w:r>
              <w:rPr>
                <w:rFonts w:ascii="Times New Roman" w:hAnsi="Times New Roman" w:cs="Times New Roman"/>
                <w:sz w:val="20"/>
                <w:szCs w:val="20"/>
              </w:rPr>
              <w:t>[.08, .18</w:t>
            </w:r>
            <w:r w:rsidR="008A6BA9" w:rsidRPr="00EB533B">
              <w:rPr>
                <w:rFonts w:ascii="Times New Roman" w:hAnsi="Times New Roman" w:cs="Times New Roman"/>
                <w:sz w:val="20"/>
                <w:szCs w:val="20"/>
              </w:rPr>
              <w:t>]</w:t>
            </w:r>
          </w:p>
        </w:tc>
      </w:tr>
      <w:tr w:rsidR="00D343DC" w:rsidTr="007900E0">
        <w:tc>
          <w:tcPr>
            <w:tcW w:w="1843" w:type="dxa"/>
          </w:tcPr>
          <w:p w:rsidR="008A6BA9" w:rsidRPr="00EB533B" w:rsidRDefault="00AC0ED0" w:rsidP="009852DD">
            <w:pPr>
              <w:pStyle w:val="a3"/>
              <w:rPr>
                <w:rFonts w:ascii="Times New Roman" w:hAnsi="Times New Roman" w:cs="Times New Roman"/>
                <w:sz w:val="20"/>
                <w:szCs w:val="20"/>
              </w:rPr>
            </w:pPr>
            <w:r w:rsidRPr="00EB533B">
              <w:rPr>
                <w:rFonts w:ascii="Times New Roman" w:hAnsi="Times New Roman" w:cs="Times New Roman"/>
                <w:sz w:val="20"/>
                <w:szCs w:val="20"/>
              </w:rPr>
              <w:t>Vocabulary at 2</w:t>
            </w:r>
          </w:p>
        </w:tc>
        <w:tc>
          <w:tcPr>
            <w:tcW w:w="1197" w:type="dxa"/>
          </w:tcPr>
          <w:p w:rsidR="008A6BA9" w:rsidRPr="00EB533B" w:rsidRDefault="00427EDB" w:rsidP="009852DD">
            <w:pPr>
              <w:pStyle w:val="a3"/>
              <w:rPr>
                <w:rFonts w:ascii="Times New Roman" w:hAnsi="Times New Roman" w:cs="Times New Roman"/>
                <w:sz w:val="20"/>
                <w:szCs w:val="20"/>
              </w:rPr>
            </w:pPr>
            <w:r>
              <w:rPr>
                <w:rFonts w:ascii="Times New Roman" w:hAnsi="Times New Roman" w:cs="Times New Roman"/>
                <w:sz w:val="20"/>
                <w:szCs w:val="20"/>
              </w:rPr>
              <w:t>.12 (1.00</w:t>
            </w:r>
            <w:r w:rsidR="008A6BA9" w:rsidRPr="00EB533B">
              <w:rPr>
                <w:rFonts w:ascii="Times New Roman" w:hAnsi="Times New Roman" w:cs="Times New Roman"/>
                <w:sz w:val="20"/>
                <w:szCs w:val="20"/>
              </w:rPr>
              <w:t>)</w:t>
            </w:r>
          </w:p>
        </w:tc>
        <w:tc>
          <w:tcPr>
            <w:tcW w:w="1197" w:type="dxa"/>
            <w:gridSpan w:val="2"/>
          </w:tcPr>
          <w:p w:rsidR="008A6BA9" w:rsidRPr="00EB533B" w:rsidRDefault="00EB2E12" w:rsidP="009852DD">
            <w:pPr>
              <w:pStyle w:val="a3"/>
              <w:rPr>
                <w:rFonts w:ascii="Times New Roman" w:hAnsi="Times New Roman" w:cs="Times New Roman"/>
                <w:sz w:val="20"/>
                <w:szCs w:val="20"/>
              </w:rPr>
            </w:pPr>
            <w:r>
              <w:rPr>
                <w:rFonts w:ascii="Times New Roman" w:hAnsi="Times New Roman" w:cs="Times New Roman"/>
                <w:sz w:val="20"/>
                <w:szCs w:val="20"/>
              </w:rPr>
              <w:t>[.06, .19</w:t>
            </w:r>
            <w:r w:rsidR="008A6BA9" w:rsidRPr="00EB533B">
              <w:rPr>
                <w:rFonts w:ascii="Times New Roman" w:hAnsi="Times New Roman" w:cs="Times New Roman"/>
                <w:sz w:val="20"/>
                <w:szCs w:val="20"/>
              </w:rPr>
              <w:t>]</w:t>
            </w:r>
          </w:p>
        </w:tc>
        <w:tc>
          <w:tcPr>
            <w:tcW w:w="1197" w:type="dxa"/>
          </w:tcPr>
          <w:p w:rsidR="008A6BA9" w:rsidRPr="00EB533B" w:rsidRDefault="00EB2E12" w:rsidP="009852DD">
            <w:pPr>
              <w:pStyle w:val="a3"/>
              <w:rPr>
                <w:rFonts w:ascii="Times New Roman" w:hAnsi="Times New Roman" w:cs="Times New Roman"/>
                <w:sz w:val="20"/>
                <w:szCs w:val="20"/>
              </w:rPr>
            </w:pPr>
            <w:r>
              <w:rPr>
                <w:rFonts w:ascii="Times New Roman" w:hAnsi="Times New Roman" w:cs="Times New Roman"/>
                <w:sz w:val="20"/>
                <w:szCs w:val="20"/>
              </w:rPr>
              <w:t>.25 (.97</w:t>
            </w:r>
            <w:r w:rsidR="008A6BA9" w:rsidRPr="00EB533B">
              <w:rPr>
                <w:rFonts w:ascii="Times New Roman" w:hAnsi="Times New Roman" w:cs="Times New Roman"/>
                <w:sz w:val="20"/>
                <w:szCs w:val="20"/>
              </w:rPr>
              <w:t>)</w:t>
            </w:r>
          </w:p>
        </w:tc>
        <w:tc>
          <w:tcPr>
            <w:tcW w:w="1197" w:type="dxa"/>
            <w:gridSpan w:val="2"/>
          </w:tcPr>
          <w:p w:rsidR="008A6BA9" w:rsidRPr="00EB533B" w:rsidRDefault="008D3436" w:rsidP="009852DD">
            <w:pPr>
              <w:pStyle w:val="a3"/>
              <w:rPr>
                <w:rFonts w:ascii="Times New Roman" w:hAnsi="Times New Roman" w:cs="Times New Roman"/>
                <w:sz w:val="20"/>
                <w:szCs w:val="20"/>
              </w:rPr>
            </w:pPr>
            <w:r>
              <w:rPr>
                <w:rFonts w:ascii="Times New Roman" w:hAnsi="Times New Roman" w:cs="Times New Roman"/>
                <w:sz w:val="20"/>
                <w:szCs w:val="20"/>
              </w:rPr>
              <w:t>[</w:t>
            </w:r>
            <w:r w:rsidR="00EB2E12">
              <w:rPr>
                <w:rFonts w:ascii="Times New Roman" w:hAnsi="Times New Roman" w:cs="Times New Roman"/>
                <w:sz w:val="20"/>
                <w:szCs w:val="20"/>
              </w:rPr>
              <w:t>.18, .31</w:t>
            </w:r>
            <w:r w:rsidR="008A6BA9" w:rsidRPr="00EB533B">
              <w:rPr>
                <w:rFonts w:ascii="Times New Roman" w:hAnsi="Times New Roman" w:cs="Times New Roman"/>
                <w:sz w:val="20"/>
                <w:szCs w:val="20"/>
              </w:rPr>
              <w:t>]</w:t>
            </w:r>
          </w:p>
        </w:tc>
        <w:tc>
          <w:tcPr>
            <w:tcW w:w="1197" w:type="dxa"/>
          </w:tcPr>
          <w:p w:rsidR="008A6BA9" w:rsidRPr="00EB533B" w:rsidRDefault="00EB2E12" w:rsidP="009852DD">
            <w:pPr>
              <w:pStyle w:val="a3"/>
              <w:rPr>
                <w:rFonts w:ascii="Times New Roman" w:hAnsi="Times New Roman" w:cs="Times New Roman"/>
                <w:sz w:val="20"/>
                <w:szCs w:val="20"/>
              </w:rPr>
            </w:pPr>
            <w:r>
              <w:rPr>
                <w:rFonts w:ascii="Times New Roman" w:hAnsi="Times New Roman" w:cs="Times New Roman"/>
                <w:sz w:val="20"/>
                <w:szCs w:val="20"/>
              </w:rPr>
              <w:t>.09</w:t>
            </w:r>
            <w:r w:rsidR="008D3436">
              <w:rPr>
                <w:rFonts w:ascii="Times New Roman" w:hAnsi="Times New Roman" w:cs="Times New Roman"/>
                <w:sz w:val="20"/>
                <w:szCs w:val="20"/>
              </w:rPr>
              <w:t xml:space="preserve"> (.95</w:t>
            </w:r>
            <w:r w:rsidR="008A6BA9" w:rsidRPr="00EB533B">
              <w:rPr>
                <w:rFonts w:ascii="Times New Roman" w:hAnsi="Times New Roman" w:cs="Times New Roman"/>
                <w:sz w:val="20"/>
                <w:szCs w:val="20"/>
              </w:rPr>
              <w:t>)</w:t>
            </w:r>
          </w:p>
        </w:tc>
        <w:tc>
          <w:tcPr>
            <w:tcW w:w="1198" w:type="dxa"/>
          </w:tcPr>
          <w:p w:rsidR="008A6BA9" w:rsidRPr="00EB533B" w:rsidRDefault="008D3436" w:rsidP="009852DD">
            <w:pPr>
              <w:pStyle w:val="a3"/>
              <w:rPr>
                <w:rFonts w:ascii="Times New Roman" w:hAnsi="Times New Roman" w:cs="Times New Roman"/>
                <w:sz w:val="20"/>
                <w:szCs w:val="20"/>
              </w:rPr>
            </w:pPr>
            <w:r>
              <w:rPr>
                <w:rFonts w:ascii="Times New Roman" w:hAnsi="Times New Roman" w:cs="Times New Roman"/>
                <w:sz w:val="20"/>
                <w:szCs w:val="20"/>
              </w:rPr>
              <w:t>[</w:t>
            </w:r>
            <w:r w:rsidR="00EB2E12">
              <w:rPr>
                <w:rFonts w:ascii="Times New Roman" w:hAnsi="Times New Roman" w:cs="Times New Roman"/>
                <w:sz w:val="20"/>
                <w:szCs w:val="20"/>
              </w:rPr>
              <w:t>.03, .16</w:t>
            </w:r>
            <w:r w:rsidR="008A6BA9" w:rsidRPr="00EB533B">
              <w:rPr>
                <w:rFonts w:ascii="Times New Roman" w:hAnsi="Times New Roman" w:cs="Times New Roman"/>
                <w:sz w:val="20"/>
                <w:szCs w:val="20"/>
              </w:rPr>
              <w:t>]</w:t>
            </w:r>
          </w:p>
        </w:tc>
      </w:tr>
      <w:tr w:rsidR="00D343DC" w:rsidTr="007900E0">
        <w:tc>
          <w:tcPr>
            <w:tcW w:w="1843" w:type="dxa"/>
          </w:tcPr>
          <w:p w:rsidR="008A6BA9" w:rsidRPr="00EB533B" w:rsidRDefault="00AC0ED0" w:rsidP="009852DD">
            <w:pPr>
              <w:pStyle w:val="a3"/>
              <w:rPr>
                <w:rFonts w:ascii="Times New Roman" w:hAnsi="Times New Roman" w:cs="Times New Roman"/>
                <w:sz w:val="20"/>
                <w:szCs w:val="20"/>
              </w:rPr>
            </w:pPr>
            <w:r w:rsidRPr="00EB533B">
              <w:rPr>
                <w:rFonts w:ascii="Times New Roman" w:hAnsi="Times New Roman" w:cs="Times New Roman"/>
                <w:sz w:val="20"/>
                <w:szCs w:val="20"/>
              </w:rPr>
              <w:t>Vocabulary at 3</w:t>
            </w:r>
          </w:p>
        </w:tc>
        <w:tc>
          <w:tcPr>
            <w:tcW w:w="1197" w:type="dxa"/>
          </w:tcPr>
          <w:p w:rsidR="008A6BA9" w:rsidRPr="00EB533B" w:rsidRDefault="00DE10E8" w:rsidP="009852DD">
            <w:pPr>
              <w:pStyle w:val="a3"/>
              <w:rPr>
                <w:rFonts w:ascii="Times New Roman" w:hAnsi="Times New Roman" w:cs="Times New Roman"/>
                <w:sz w:val="20"/>
                <w:szCs w:val="20"/>
              </w:rPr>
            </w:pPr>
            <w:r>
              <w:rPr>
                <w:rFonts w:ascii="Times New Roman" w:hAnsi="Times New Roman" w:cs="Times New Roman"/>
                <w:sz w:val="20"/>
                <w:szCs w:val="20"/>
              </w:rPr>
              <w:t>.04 (.99</w:t>
            </w:r>
            <w:r w:rsidR="008A6BA9" w:rsidRPr="00EB533B">
              <w:rPr>
                <w:rFonts w:ascii="Times New Roman" w:hAnsi="Times New Roman" w:cs="Times New Roman"/>
                <w:sz w:val="20"/>
                <w:szCs w:val="20"/>
              </w:rPr>
              <w:t>)</w:t>
            </w:r>
          </w:p>
        </w:tc>
        <w:tc>
          <w:tcPr>
            <w:tcW w:w="1197" w:type="dxa"/>
            <w:gridSpan w:val="2"/>
          </w:tcPr>
          <w:p w:rsidR="008A6BA9" w:rsidRPr="00EB533B" w:rsidRDefault="00DE10E8" w:rsidP="009852DD">
            <w:pPr>
              <w:pStyle w:val="a3"/>
              <w:rPr>
                <w:rFonts w:ascii="Times New Roman" w:hAnsi="Times New Roman" w:cs="Times New Roman"/>
                <w:sz w:val="20"/>
                <w:szCs w:val="20"/>
              </w:rPr>
            </w:pPr>
            <w:r>
              <w:rPr>
                <w:rFonts w:ascii="Times New Roman" w:hAnsi="Times New Roman" w:cs="Times New Roman"/>
                <w:sz w:val="20"/>
                <w:szCs w:val="20"/>
              </w:rPr>
              <w:t>[-.03</w:t>
            </w:r>
            <w:r w:rsidR="00594855">
              <w:rPr>
                <w:rFonts w:ascii="Times New Roman" w:hAnsi="Times New Roman" w:cs="Times New Roman"/>
                <w:sz w:val="20"/>
                <w:szCs w:val="20"/>
              </w:rPr>
              <w:t>, .11</w:t>
            </w:r>
            <w:r w:rsidR="008A6BA9" w:rsidRPr="00EB533B">
              <w:rPr>
                <w:rFonts w:ascii="Times New Roman" w:hAnsi="Times New Roman" w:cs="Times New Roman"/>
                <w:sz w:val="20"/>
                <w:szCs w:val="20"/>
              </w:rPr>
              <w:t>]</w:t>
            </w:r>
          </w:p>
        </w:tc>
        <w:tc>
          <w:tcPr>
            <w:tcW w:w="1197" w:type="dxa"/>
          </w:tcPr>
          <w:p w:rsidR="008A6BA9" w:rsidRPr="00EB533B" w:rsidRDefault="00DE10E8" w:rsidP="009852DD">
            <w:pPr>
              <w:pStyle w:val="a3"/>
              <w:rPr>
                <w:rFonts w:ascii="Times New Roman" w:hAnsi="Times New Roman" w:cs="Times New Roman"/>
                <w:sz w:val="20"/>
                <w:szCs w:val="20"/>
              </w:rPr>
            </w:pPr>
            <w:r>
              <w:rPr>
                <w:rFonts w:ascii="Times New Roman" w:hAnsi="Times New Roman" w:cs="Times New Roman"/>
                <w:sz w:val="20"/>
                <w:szCs w:val="20"/>
              </w:rPr>
              <w:t>.15</w:t>
            </w:r>
            <w:r w:rsidR="00594855">
              <w:rPr>
                <w:rFonts w:ascii="Times New Roman" w:hAnsi="Times New Roman" w:cs="Times New Roman"/>
                <w:sz w:val="20"/>
                <w:szCs w:val="20"/>
              </w:rPr>
              <w:t xml:space="preserve"> (.9</w:t>
            </w:r>
            <w:r>
              <w:rPr>
                <w:rFonts w:ascii="Times New Roman" w:hAnsi="Times New Roman" w:cs="Times New Roman"/>
                <w:sz w:val="20"/>
                <w:szCs w:val="20"/>
              </w:rPr>
              <w:t>7</w:t>
            </w:r>
            <w:r w:rsidR="008A6BA9" w:rsidRPr="00EB533B">
              <w:rPr>
                <w:rFonts w:ascii="Times New Roman" w:hAnsi="Times New Roman" w:cs="Times New Roman"/>
                <w:sz w:val="20"/>
                <w:szCs w:val="20"/>
              </w:rPr>
              <w:t>)</w:t>
            </w:r>
          </w:p>
        </w:tc>
        <w:tc>
          <w:tcPr>
            <w:tcW w:w="1197" w:type="dxa"/>
            <w:gridSpan w:val="2"/>
          </w:tcPr>
          <w:p w:rsidR="008A6BA9" w:rsidRPr="00EB533B" w:rsidRDefault="00594855" w:rsidP="009852DD">
            <w:pPr>
              <w:pStyle w:val="a3"/>
              <w:rPr>
                <w:rFonts w:ascii="Times New Roman" w:hAnsi="Times New Roman" w:cs="Times New Roman"/>
                <w:sz w:val="20"/>
                <w:szCs w:val="20"/>
              </w:rPr>
            </w:pPr>
            <w:r>
              <w:rPr>
                <w:rFonts w:ascii="Times New Roman" w:hAnsi="Times New Roman" w:cs="Times New Roman"/>
                <w:sz w:val="20"/>
                <w:szCs w:val="20"/>
              </w:rPr>
              <w:t>[</w:t>
            </w:r>
            <w:r w:rsidR="00DE10E8">
              <w:rPr>
                <w:rFonts w:ascii="Times New Roman" w:hAnsi="Times New Roman" w:cs="Times New Roman"/>
                <w:sz w:val="20"/>
                <w:szCs w:val="20"/>
              </w:rPr>
              <w:t>.08, .21</w:t>
            </w:r>
            <w:r w:rsidR="008A6BA9" w:rsidRPr="00EB533B">
              <w:rPr>
                <w:rFonts w:ascii="Times New Roman" w:hAnsi="Times New Roman" w:cs="Times New Roman"/>
                <w:sz w:val="20"/>
                <w:szCs w:val="20"/>
              </w:rPr>
              <w:t>]</w:t>
            </w:r>
          </w:p>
        </w:tc>
        <w:tc>
          <w:tcPr>
            <w:tcW w:w="1197" w:type="dxa"/>
          </w:tcPr>
          <w:p w:rsidR="008A6BA9" w:rsidRPr="00EB533B" w:rsidRDefault="00DE10E8" w:rsidP="009852DD">
            <w:pPr>
              <w:pStyle w:val="a3"/>
              <w:rPr>
                <w:rFonts w:ascii="Times New Roman" w:hAnsi="Times New Roman" w:cs="Times New Roman"/>
                <w:sz w:val="20"/>
                <w:szCs w:val="20"/>
              </w:rPr>
            </w:pPr>
            <w:r>
              <w:rPr>
                <w:rFonts w:ascii="Times New Roman" w:hAnsi="Times New Roman" w:cs="Times New Roman"/>
                <w:sz w:val="20"/>
                <w:szCs w:val="20"/>
              </w:rPr>
              <w:t>.11 (.99</w:t>
            </w:r>
            <w:r w:rsidR="008A6BA9" w:rsidRPr="00EB533B">
              <w:rPr>
                <w:rFonts w:ascii="Times New Roman" w:hAnsi="Times New Roman" w:cs="Times New Roman"/>
                <w:sz w:val="20"/>
                <w:szCs w:val="20"/>
              </w:rPr>
              <w:t>)</w:t>
            </w:r>
          </w:p>
        </w:tc>
        <w:tc>
          <w:tcPr>
            <w:tcW w:w="1198" w:type="dxa"/>
          </w:tcPr>
          <w:p w:rsidR="008A6BA9" w:rsidRPr="00EB533B" w:rsidRDefault="00594855" w:rsidP="009852DD">
            <w:pPr>
              <w:pStyle w:val="a3"/>
              <w:rPr>
                <w:rFonts w:ascii="Times New Roman" w:hAnsi="Times New Roman" w:cs="Times New Roman"/>
                <w:sz w:val="20"/>
                <w:szCs w:val="20"/>
              </w:rPr>
            </w:pPr>
            <w:r>
              <w:rPr>
                <w:rFonts w:ascii="Times New Roman" w:hAnsi="Times New Roman" w:cs="Times New Roman"/>
                <w:sz w:val="20"/>
                <w:szCs w:val="20"/>
              </w:rPr>
              <w:t>[</w:t>
            </w:r>
            <w:r w:rsidR="00DE10E8">
              <w:rPr>
                <w:rFonts w:ascii="Times New Roman" w:hAnsi="Times New Roman" w:cs="Times New Roman"/>
                <w:sz w:val="20"/>
                <w:szCs w:val="20"/>
              </w:rPr>
              <w:t>.04, .18</w:t>
            </w:r>
            <w:r w:rsidR="008A6BA9" w:rsidRPr="00EB533B">
              <w:rPr>
                <w:rFonts w:ascii="Times New Roman" w:hAnsi="Times New Roman" w:cs="Times New Roman"/>
                <w:sz w:val="20"/>
                <w:szCs w:val="20"/>
              </w:rPr>
              <w:t>]</w:t>
            </w:r>
          </w:p>
        </w:tc>
      </w:tr>
      <w:tr w:rsidR="00D343DC" w:rsidTr="007900E0">
        <w:trPr>
          <w:trHeight w:val="182"/>
        </w:trPr>
        <w:tc>
          <w:tcPr>
            <w:tcW w:w="1843" w:type="dxa"/>
            <w:tcBorders>
              <w:bottom w:val="single" w:sz="4" w:space="0" w:color="auto"/>
            </w:tcBorders>
          </w:tcPr>
          <w:p w:rsidR="008A6BA9" w:rsidRPr="00EB533B" w:rsidRDefault="00AC0ED0" w:rsidP="009852DD">
            <w:pPr>
              <w:pStyle w:val="a3"/>
              <w:rPr>
                <w:rFonts w:ascii="Times New Roman" w:hAnsi="Times New Roman" w:cs="Times New Roman"/>
                <w:sz w:val="20"/>
                <w:szCs w:val="20"/>
              </w:rPr>
            </w:pPr>
            <w:r w:rsidRPr="00EB533B">
              <w:rPr>
                <w:rFonts w:ascii="Times New Roman" w:hAnsi="Times New Roman" w:cs="Times New Roman"/>
                <w:sz w:val="20"/>
                <w:szCs w:val="20"/>
              </w:rPr>
              <w:t>Vocabulary at 4</w:t>
            </w:r>
          </w:p>
        </w:tc>
        <w:tc>
          <w:tcPr>
            <w:tcW w:w="1197" w:type="dxa"/>
            <w:tcBorders>
              <w:bottom w:val="single" w:sz="4" w:space="0" w:color="auto"/>
            </w:tcBorders>
          </w:tcPr>
          <w:p w:rsidR="008A6BA9" w:rsidRPr="00EB533B" w:rsidRDefault="00782736" w:rsidP="009852DD">
            <w:pPr>
              <w:pStyle w:val="a3"/>
              <w:rPr>
                <w:rFonts w:ascii="Times New Roman" w:hAnsi="Times New Roman" w:cs="Times New Roman"/>
                <w:sz w:val="20"/>
                <w:szCs w:val="20"/>
              </w:rPr>
            </w:pPr>
            <w:r>
              <w:rPr>
                <w:rFonts w:ascii="Times New Roman" w:hAnsi="Times New Roman" w:cs="Times New Roman"/>
                <w:sz w:val="20"/>
                <w:szCs w:val="20"/>
              </w:rPr>
              <w:t>-.02</w:t>
            </w:r>
            <w:r w:rsidR="00594855">
              <w:rPr>
                <w:rFonts w:ascii="Times New Roman" w:hAnsi="Times New Roman" w:cs="Times New Roman"/>
                <w:sz w:val="20"/>
                <w:szCs w:val="20"/>
              </w:rPr>
              <w:t xml:space="preserve"> (.99</w:t>
            </w:r>
            <w:r w:rsidR="008A6BA9" w:rsidRPr="00EB533B">
              <w:rPr>
                <w:rFonts w:ascii="Times New Roman" w:hAnsi="Times New Roman" w:cs="Times New Roman"/>
                <w:sz w:val="20"/>
                <w:szCs w:val="20"/>
              </w:rPr>
              <w:t>)</w:t>
            </w:r>
          </w:p>
        </w:tc>
        <w:tc>
          <w:tcPr>
            <w:tcW w:w="1197" w:type="dxa"/>
            <w:gridSpan w:val="2"/>
            <w:tcBorders>
              <w:bottom w:val="single" w:sz="4" w:space="0" w:color="auto"/>
            </w:tcBorders>
          </w:tcPr>
          <w:p w:rsidR="008A6BA9" w:rsidRPr="00EB533B" w:rsidRDefault="00594855" w:rsidP="009852DD">
            <w:pPr>
              <w:pStyle w:val="a3"/>
              <w:rPr>
                <w:rFonts w:ascii="Times New Roman" w:hAnsi="Times New Roman" w:cs="Times New Roman"/>
                <w:sz w:val="20"/>
                <w:szCs w:val="20"/>
              </w:rPr>
            </w:pPr>
            <w:r>
              <w:rPr>
                <w:rFonts w:ascii="Times New Roman" w:hAnsi="Times New Roman" w:cs="Times New Roman"/>
                <w:sz w:val="20"/>
                <w:szCs w:val="20"/>
              </w:rPr>
              <w:t xml:space="preserve">[-.07, </w:t>
            </w:r>
            <w:r w:rsidR="008A6BA9" w:rsidRPr="00EB533B">
              <w:rPr>
                <w:rFonts w:ascii="Times New Roman" w:hAnsi="Times New Roman" w:cs="Times New Roman"/>
                <w:sz w:val="20"/>
                <w:szCs w:val="20"/>
              </w:rPr>
              <w:t>.</w:t>
            </w:r>
            <w:r w:rsidR="00782736">
              <w:rPr>
                <w:rFonts w:ascii="Times New Roman" w:hAnsi="Times New Roman" w:cs="Times New Roman"/>
                <w:sz w:val="20"/>
                <w:szCs w:val="20"/>
              </w:rPr>
              <w:t>03</w:t>
            </w:r>
            <w:r w:rsidR="008A6BA9" w:rsidRPr="00EB533B">
              <w:rPr>
                <w:rFonts w:ascii="Times New Roman" w:hAnsi="Times New Roman" w:cs="Times New Roman"/>
                <w:sz w:val="20"/>
                <w:szCs w:val="20"/>
              </w:rPr>
              <w:t>]</w:t>
            </w:r>
          </w:p>
        </w:tc>
        <w:tc>
          <w:tcPr>
            <w:tcW w:w="1197" w:type="dxa"/>
            <w:tcBorders>
              <w:bottom w:val="single" w:sz="4" w:space="0" w:color="auto"/>
            </w:tcBorders>
          </w:tcPr>
          <w:p w:rsidR="008A6BA9" w:rsidRPr="00EB533B" w:rsidRDefault="00782736" w:rsidP="009852DD">
            <w:pPr>
              <w:pStyle w:val="a3"/>
              <w:rPr>
                <w:rFonts w:ascii="Times New Roman" w:hAnsi="Times New Roman" w:cs="Times New Roman"/>
                <w:sz w:val="20"/>
                <w:szCs w:val="20"/>
              </w:rPr>
            </w:pPr>
            <w:r>
              <w:rPr>
                <w:rFonts w:ascii="Times New Roman" w:hAnsi="Times New Roman" w:cs="Times New Roman"/>
                <w:sz w:val="20"/>
                <w:szCs w:val="20"/>
              </w:rPr>
              <w:t>.08 (.99</w:t>
            </w:r>
            <w:r w:rsidR="008A6BA9" w:rsidRPr="00EB533B">
              <w:rPr>
                <w:rFonts w:ascii="Times New Roman" w:hAnsi="Times New Roman" w:cs="Times New Roman"/>
                <w:sz w:val="20"/>
                <w:szCs w:val="20"/>
              </w:rPr>
              <w:t>)</w:t>
            </w:r>
          </w:p>
        </w:tc>
        <w:tc>
          <w:tcPr>
            <w:tcW w:w="1197" w:type="dxa"/>
            <w:gridSpan w:val="2"/>
            <w:tcBorders>
              <w:bottom w:val="single" w:sz="4" w:space="0" w:color="auto"/>
            </w:tcBorders>
          </w:tcPr>
          <w:p w:rsidR="008A6BA9" w:rsidRPr="00EB533B" w:rsidRDefault="00594855" w:rsidP="009852DD">
            <w:pPr>
              <w:pStyle w:val="a3"/>
              <w:rPr>
                <w:rFonts w:ascii="Times New Roman" w:hAnsi="Times New Roman" w:cs="Times New Roman"/>
                <w:sz w:val="20"/>
                <w:szCs w:val="20"/>
              </w:rPr>
            </w:pPr>
            <w:r>
              <w:rPr>
                <w:rFonts w:ascii="Times New Roman" w:hAnsi="Times New Roman" w:cs="Times New Roman"/>
                <w:sz w:val="20"/>
                <w:szCs w:val="20"/>
              </w:rPr>
              <w:t>[</w:t>
            </w:r>
            <w:r w:rsidR="00782736">
              <w:rPr>
                <w:rFonts w:ascii="Times New Roman" w:hAnsi="Times New Roman" w:cs="Times New Roman"/>
                <w:sz w:val="20"/>
                <w:szCs w:val="20"/>
              </w:rPr>
              <w:t>.03, .14</w:t>
            </w:r>
            <w:r w:rsidR="008A6BA9" w:rsidRPr="00EB533B">
              <w:rPr>
                <w:rFonts w:ascii="Times New Roman" w:hAnsi="Times New Roman" w:cs="Times New Roman"/>
                <w:sz w:val="20"/>
                <w:szCs w:val="20"/>
              </w:rPr>
              <w:t>]</w:t>
            </w:r>
          </w:p>
        </w:tc>
        <w:tc>
          <w:tcPr>
            <w:tcW w:w="1197" w:type="dxa"/>
            <w:tcBorders>
              <w:bottom w:val="single" w:sz="4" w:space="0" w:color="auto"/>
            </w:tcBorders>
          </w:tcPr>
          <w:p w:rsidR="008A6BA9" w:rsidRPr="00EB533B" w:rsidRDefault="00782736" w:rsidP="009852DD">
            <w:pPr>
              <w:pStyle w:val="a3"/>
              <w:rPr>
                <w:rFonts w:ascii="Times New Roman" w:hAnsi="Times New Roman" w:cs="Times New Roman"/>
                <w:sz w:val="20"/>
                <w:szCs w:val="20"/>
              </w:rPr>
            </w:pPr>
            <w:r>
              <w:rPr>
                <w:rFonts w:ascii="Times New Roman" w:hAnsi="Times New Roman" w:cs="Times New Roman"/>
                <w:sz w:val="20"/>
                <w:szCs w:val="20"/>
              </w:rPr>
              <w:t>.09</w:t>
            </w:r>
            <w:r w:rsidR="008A6BA9" w:rsidRPr="00EB533B">
              <w:rPr>
                <w:rFonts w:ascii="Times New Roman" w:hAnsi="Times New Roman" w:cs="Times New Roman"/>
                <w:sz w:val="20"/>
                <w:szCs w:val="20"/>
              </w:rPr>
              <w:t xml:space="preserve"> (</w:t>
            </w:r>
            <w:r>
              <w:rPr>
                <w:rFonts w:ascii="Times New Roman" w:hAnsi="Times New Roman" w:cs="Times New Roman"/>
                <w:sz w:val="20"/>
                <w:szCs w:val="20"/>
              </w:rPr>
              <w:t>.99</w:t>
            </w:r>
            <w:r w:rsidR="008A6BA9" w:rsidRPr="00EB533B">
              <w:rPr>
                <w:rFonts w:ascii="Times New Roman" w:hAnsi="Times New Roman" w:cs="Times New Roman"/>
                <w:sz w:val="20"/>
                <w:szCs w:val="20"/>
              </w:rPr>
              <w:t>)</w:t>
            </w:r>
          </w:p>
        </w:tc>
        <w:tc>
          <w:tcPr>
            <w:tcW w:w="1198" w:type="dxa"/>
            <w:tcBorders>
              <w:bottom w:val="single" w:sz="4" w:space="0" w:color="auto"/>
            </w:tcBorders>
          </w:tcPr>
          <w:p w:rsidR="008A6BA9" w:rsidRPr="00EB533B" w:rsidRDefault="00594855" w:rsidP="009852DD">
            <w:pPr>
              <w:pStyle w:val="a3"/>
              <w:rPr>
                <w:rFonts w:ascii="Times New Roman" w:hAnsi="Times New Roman" w:cs="Times New Roman"/>
                <w:sz w:val="20"/>
                <w:szCs w:val="20"/>
              </w:rPr>
            </w:pPr>
            <w:r>
              <w:rPr>
                <w:rFonts w:ascii="Times New Roman" w:hAnsi="Times New Roman" w:cs="Times New Roman"/>
                <w:sz w:val="20"/>
                <w:szCs w:val="20"/>
              </w:rPr>
              <w:t>[.03</w:t>
            </w:r>
            <w:r w:rsidR="00782736">
              <w:rPr>
                <w:rFonts w:ascii="Times New Roman" w:hAnsi="Times New Roman" w:cs="Times New Roman"/>
                <w:sz w:val="20"/>
                <w:szCs w:val="20"/>
              </w:rPr>
              <w:t>, .15</w:t>
            </w:r>
            <w:r w:rsidR="008A6BA9" w:rsidRPr="00EB533B">
              <w:rPr>
                <w:rFonts w:ascii="Times New Roman" w:hAnsi="Times New Roman" w:cs="Times New Roman"/>
                <w:sz w:val="20"/>
                <w:szCs w:val="20"/>
              </w:rPr>
              <w:t>]</w:t>
            </w:r>
          </w:p>
        </w:tc>
      </w:tr>
    </w:tbl>
    <w:p w:rsidR="008A6BA9" w:rsidRDefault="008A6BA9" w:rsidP="008A6BA9">
      <w:pPr>
        <w:spacing w:line="240" w:lineRule="auto"/>
        <w:rPr>
          <w:rFonts w:ascii="Times New Roman" w:hAnsi="Times New Roman" w:cs="Times New Roman"/>
          <w:sz w:val="20"/>
          <w:szCs w:val="20"/>
        </w:rPr>
      </w:pPr>
      <w:r w:rsidRPr="00EF18E1">
        <w:rPr>
          <w:rFonts w:ascii="Times New Roman" w:hAnsi="Times New Roman" w:cs="Times New Roman"/>
          <w:i/>
          <w:sz w:val="20"/>
          <w:szCs w:val="20"/>
        </w:rPr>
        <w:t>Note.</w:t>
      </w:r>
      <w:r w:rsidRPr="00EF18E1">
        <w:rPr>
          <w:rFonts w:ascii="Times New Roman" w:hAnsi="Times New Roman" w:cs="Times New Roman"/>
          <w:sz w:val="20"/>
          <w:szCs w:val="20"/>
        </w:rPr>
        <w:t xml:space="preserve"> The means </w:t>
      </w:r>
      <w:r>
        <w:rPr>
          <w:rFonts w:ascii="Times New Roman" w:hAnsi="Times New Roman" w:cs="Times New Roman"/>
          <w:sz w:val="20"/>
          <w:szCs w:val="20"/>
        </w:rPr>
        <w:t>for</w:t>
      </w:r>
      <w:r w:rsidRPr="00EF18E1">
        <w:rPr>
          <w:rFonts w:ascii="Times New Roman" w:hAnsi="Times New Roman" w:cs="Times New Roman"/>
          <w:sz w:val="20"/>
          <w:szCs w:val="20"/>
        </w:rPr>
        <w:t xml:space="preserve"> each age group are based on</w:t>
      </w:r>
      <w:r>
        <w:rPr>
          <w:rFonts w:ascii="Times New Roman" w:hAnsi="Times New Roman" w:cs="Times New Roman"/>
          <w:sz w:val="20"/>
          <w:szCs w:val="20"/>
        </w:rPr>
        <w:t xml:space="preserve"> one randomly selected member </w:t>
      </w:r>
      <w:r w:rsidRPr="00F0139F">
        <w:rPr>
          <w:rFonts w:ascii="Times New Roman" w:hAnsi="Times New Roman" w:cs="Times New Roman"/>
          <w:sz w:val="20"/>
          <w:szCs w:val="20"/>
        </w:rPr>
        <w:t>from</w:t>
      </w:r>
      <w:r w:rsidRPr="00EF18E1">
        <w:rPr>
          <w:rFonts w:ascii="Times New Roman" w:hAnsi="Times New Roman" w:cs="Times New Roman"/>
          <w:sz w:val="20"/>
          <w:szCs w:val="20"/>
        </w:rPr>
        <w:t xml:space="preserve"> each twin pair</w:t>
      </w:r>
      <w:r>
        <w:rPr>
          <w:rFonts w:ascii="Times New Roman" w:hAnsi="Times New Roman" w:cs="Times New Roman"/>
          <w:sz w:val="20"/>
          <w:szCs w:val="20"/>
        </w:rPr>
        <w:t>. MZf = females from monozygotic twin pair; DZssf = females from dizygotic same-sex twin pair; DZosf = females from dizygotic opposite-sex twin pair.</w:t>
      </w:r>
    </w:p>
    <w:p w:rsidR="00D16966" w:rsidRPr="008F1450" w:rsidRDefault="00D16966" w:rsidP="00011C47">
      <w:pPr>
        <w:rPr>
          <w:sz w:val="20"/>
          <w:szCs w:val="20"/>
        </w:rPr>
      </w:pPr>
    </w:p>
    <w:sectPr w:rsidR="00D16966" w:rsidRPr="008F1450" w:rsidSect="00450876">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A3" w:rsidRDefault="00973EA3" w:rsidP="0082313E">
      <w:pPr>
        <w:spacing w:after="0" w:line="240" w:lineRule="auto"/>
      </w:pPr>
      <w:r>
        <w:separator/>
      </w:r>
    </w:p>
  </w:endnote>
  <w:endnote w:type="continuationSeparator" w:id="1">
    <w:p w:rsidR="00973EA3" w:rsidRDefault="00973EA3" w:rsidP="00823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939615"/>
      <w:docPartObj>
        <w:docPartGallery w:val="Page Numbers (Bottom of Page)"/>
        <w:docPartUnique/>
      </w:docPartObj>
    </w:sdtPr>
    <w:sdtEndPr>
      <w:rPr>
        <w:noProof/>
      </w:rPr>
    </w:sdtEndPr>
    <w:sdtContent>
      <w:p w:rsidR="001662DD" w:rsidRDefault="00510829">
        <w:pPr>
          <w:pStyle w:val="a8"/>
          <w:jc w:val="center"/>
        </w:pPr>
        <w:r>
          <w:fldChar w:fldCharType="begin"/>
        </w:r>
        <w:r w:rsidR="001662DD">
          <w:instrText xml:space="preserve"> PAGE   \* MERGEFORMAT </w:instrText>
        </w:r>
        <w:r>
          <w:fldChar w:fldCharType="separate"/>
        </w:r>
        <w:r w:rsidR="00F42CC6">
          <w:rPr>
            <w:noProof/>
          </w:rPr>
          <w:t>8</w:t>
        </w:r>
        <w:r>
          <w:rPr>
            <w:noProof/>
          </w:rPr>
          <w:fldChar w:fldCharType="end"/>
        </w:r>
      </w:p>
    </w:sdtContent>
  </w:sdt>
  <w:p w:rsidR="001662DD" w:rsidRDefault="001662DD" w:rsidP="0082313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A3" w:rsidRDefault="00973EA3" w:rsidP="0082313E">
      <w:pPr>
        <w:spacing w:after="0" w:line="240" w:lineRule="auto"/>
      </w:pPr>
      <w:r>
        <w:separator/>
      </w:r>
    </w:p>
  </w:footnote>
  <w:footnote w:type="continuationSeparator" w:id="1">
    <w:p w:rsidR="00973EA3" w:rsidRDefault="00973EA3" w:rsidP="00823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469"/>
    <w:multiLevelType w:val="hybridMultilevel"/>
    <w:tmpl w:val="31B0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9335E7"/>
    <w:multiLevelType w:val="hybridMultilevel"/>
    <w:tmpl w:val="89807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EB42DF"/>
    <w:multiLevelType w:val="multilevel"/>
    <w:tmpl w:val="6808638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nsid w:val="524610B7"/>
    <w:multiLevelType w:val="hybridMultilevel"/>
    <w:tmpl w:val="4C8022A0"/>
    <w:lvl w:ilvl="0" w:tplc="D3DC39D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6E25C0"/>
    <w:multiLevelType w:val="hybridMultilevel"/>
    <w:tmpl w:val="D49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BB22F0"/>
    <w:multiLevelType w:val="hybridMultilevel"/>
    <w:tmpl w:val="6D7A5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69108F"/>
    <w:rsid w:val="00000BA4"/>
    <w:rsid w:val="00002191"/>
    <w:rsid w:val="00011C47"/>
    <w:rsid w:val="00020127"/>
    <w:rsid w:val="00021C5B"/>
    <w:rsid w:val="0002426F"/>
    <w:rsid w:val="000312BC"/>
    <w:rsid w:val="00041153"/>
    <w:rsid w:val="0004269C"/>
    <w:rsid w:val="00047475"/>
    <w:rsid w:val="000519C2"/>
    <w:rsid w:val="0005411C"/>
    <w:rsid w:val="00056EF6"/>
    <w:rsid w:val="00056F25"/>
    <w:rsid w:val="000608C2"/>
    <w:rsid w:val="00063F74"/>
    <w:rsid w:val="00064C87"/>
    <w:rsid w:val="00070AFF"/>
    <w:rsid w:val="00070EED"/>
    <w:rsid w:val="00071556"/>
    <w:rsid w:val="000719D7"/>
    <w:rsid w:val="00073A9C"/>
    <w:rsid w:val="000752FE"/>
    <w:rsid w:val="000770AC"/>
    <w:rsid w:val="00080C34"/>
    <w:rsid w:val="00082A74"/>
    <w:rsid w:val="00085095"/>
    <w:rsid w:val="00091AB2"/>
    <w:rsid w:val="00094B6F"/>
    <w:rsid w:val="00097E9A"/>
    <w:rsid w:val="000A558D"/>
    <w:rsid w:val="000A5A44"/>
    <w:rsid w:val="000B1772"/>
    <w:rsid w:val="000B7E77"/>
    <w:rsid w:val="000C2BD1"/>
    <w:rsid w:val="000C5683"/>
    <w:rsid w:val="000D5DBC"/>
    <w:rsid w:val="000D6E5D"/>
    <w:rsid w:val="000E42DF"/>
    <w:rsid w:val="000E76B3"/>
    <w:rsid w:val="000F069F"/>
    <w:rsid w:val="000F07F8"/>
    <w:rsid w:val="000F1225"/>
    <w:rsid w:val="000F16E7"/>
    <w:rsid w:val="000F1C33"/>
    <w:rsid w:val="000F1CB5"/>
    <w:rsid w:val="000F39C3"/>
    <w:rsid w:val="000F449F"/>
    <w:rsid w:val="000F59BF"/>
    <w:rsid w:val="000F669C"/>
    <w:rsid w:val="000F78AF"/>
    <w:rsid w:val="00101854"/>
    <w:rsid w:val="001047AC"/>
    <w:rsid w:val="0010574C"/>
    <w:rsid w:val="00106A53"/>
    <w:rsid w:val="0010762D"/>
    <w:rsid w:val="001077E7"/>
    <w:rsid w:val="00107C14"/>
    <w:rsid w:val="001101C8"/>
    <w:rsid w:val="00113B37"/>
    <w:rsid w:val="001155FF"/>
    <w:rsid w:val="00115893"/>
    <w:rsid w:val="00116934"/>
    <w:rsid w:val="0012124C"/>
    <w:rsid w:val="00123F88"/>
    <w:rsid w:val="00124E2F"/>
    <w:rsid w:val="00126BA1"/>
    <w:rsid w:val="00131424"/>
    <w:rsid w:val="00131FCD"/>
    <w:rsid w:val="00133302"/>
    <w:rsid w:val="00133D62"/>
    <w:rsid w:val="00134A2E"/>
    <w:rsid w:val="001351CD"/>
    <w:rsid w:val="00136E60"/>
    <w:rsid w:val="00140F95"/>
    <w:rsid w:val="00141759"/>
    <w:rsid w:val="00141D1B"/>
    <w:rsid w:val="00142B78"/>
    <w:rsid w:val="0014494E"/>
    <w:rsid w:val="00147586"/>
    <w:rsid w:val="00147A9A"/>
    <w:rsid w:val="0015036D"/>
    <w:rsid w:val="00152AB1"/>
    <w:rsid w:val="00153B85"/>
    <w:rsid w:val="00160230"/>
    <w:rsid w:val="00164371"/>
    <w:rsid w:val="0016455B"/>
    <w:rsid w:val="0016479C"/>
    <w:rsid w:val="00164F31"/>
    <w:rsid w:val="00166090"/>
    <w:rsid w:val="001662DD"/>
    <w:rsid w:val="00166B0E"/>
    <w:rsid w:val="001737CA"/>
    <w:rsid w:val="00174B3C"/>
    <w:rsid w:val="00181180"/>
    <w:rsid w:val="00184B1A"/>
    <w:rsid w:val="00193805"/>
    <w:rsid w:val="001951BE"/>
    <w:rsid w:val="0019792B"/>
    <w:rsid w:val="00197B8E"/>
    <w:rsid w:val="00197FC2"/>
    <w:rsid w:val="001A22D8"/>
    <w:rsid w:val="001A4D21"/>
    <w:rsid w:val="001A5EEB"/>
    <w:rsid w:val="001B0EF4"/>
    <w:rsid w:val="001B1429"/>
    <w:rsid w:val="001B17DF"/>
    <w:rsid w:val="001B3BC6"/>
    <w:rsid w:val="001B4465"/>
    <w:rsid w:val="001B4DFC"/>
    <w:rsid w:val="001B656A"/>
    <w:rsid w:val="001C687E"/>
    <w:rsid w:val="001C693C"/>
    <w:rsid w:val="001D07B7"/>
    <w:rsid w:val="001D3443"/>
    <w:rsid w:val="001D5CCB"/>
    <w:rsid w:val="001E6F9F"/>
    <w:rsid w:val="001E7801"/>
    <w:rsid w:val="001F2667"/>
    <w:rsid w:val="001F2939"/>
    <w:rsid w:val="00201FF9"/>
    <w:rsid w:val="002027E0"/>
    <w:rsid w:val="002070DD"/>
    <w:rsid w:val="00210E31"/>
    <w:rsid w:val="00215116"/>
    <w:rsid w:val="002162E1"/>
    <w:rsid w:val="00217214"/>
    <w:rsid w:val="0022074D"/>
    <w:rsid w:val="00221B15"/>
    <w:rsid w:val="002276D9"/>
    <w:rsid w:val="00230B71"/>
    <w:rsid w:val="00232F29"/>
    <w:rsid w:val="002375F4"/>
    <w:rsid w:val="00237770"/>
    <w:rsid w:val="00240B61"/>
    <w:rsid w:val="00240C24"/>
    <w:rsid w:val="00242582"/>
    <w:rsid w:val="00242E78"/>
    <w:rsid w:val="00245E4D"/>
    <w:rsid w:val="002460A0"/>
    <w:rsid w:val="002461A0"/>
    <w:rsid w:val="0025024D"/>
    <w:rsid w:val="00255C17"/>
    <w:rsid w:val="00261FCD"/>
    <w:rsid w:val="00262C3E"/>
    <w:rsid w:val="00263E38"/>
    <w:rsid w:val="0027363D"/>
    <w:rsid w:val="00275E27"/>
    <w:rsid w:val="0027797E"/>
    <w:rsid w:val="00281865"/>
    <w:rsid w:val="002842C1"/>
    <w:rsid w:val="0028431B"/>
    <w:rsid w:val="00284FC9"/>
    <w:rsid w:val="00285E6C"/>
    <w:rsid w:val="00286A57"/>
    <w:rsid w:val="00287D9C"/>
    <w:rsid w:val="00293081"/>
    <w:rsid w:val="002932B0"/>
    <w:rsid w:val="00297C02"/>
    <w:rsid w:val="002A0127"/>
    <w:rsid w:val="002A01CE"/>
    <w:rsid w:val="002A11F6"/>
    <w:rsid w:val="002A333E"/>
    <w:rsid w:val="002A3A12"/>
    <w:rsid w:val="002A4C90"/>
    <w:rsid w:val="002A5309"/>
    <w:rsid w:val="002B09B8"/>
    <w:rsid w:val="002B1842"/>
    <w:rsid w:val="002B2A63"/>
    <w:rsid w:val="002B4330"/>
    <w:rsid w:val="002C4646"/>
    <w:rsid w:val="002C6774"/>
    <w:rsid w:val="002C76D1"/>
    <w:rsid w:val="002C7727"/>
    <w:rsid w:val="002C7917"/>
    <w:rsid w:val="002D42DC"/>
    <w:rsid w:val="002D74C4"/>
    <w:rsid w:val="002E2601"/>
    <w:rsid w:val="002E327C"/>
    <w:rsid w:val="002E54DF"/>
    <w:rsid w:val="002E6F07"/>
    <w:rsid w:val="002F0AFB"/>
    <w:rsid w:val="002F233B"/>
    <w:rsid w:val="002F3320"/>
    <w:rsid w:val="002F604F"/>
    <w:rsid w:val="00301499"/>
    <w:rsid w:val="0030210A"/>
    <w:rsid w:val="00303734"/>
    <w:rsid w:val="003045FC"/>
    <w:rsid w:val="003160CA"/>
    <w:rsid w:val="00320ED7"/>
    <w:rsid w:val="00324BF6"/>
    <w:rsid w:val="00330079"/>
    <w:rsid w:val="003335A2"/>
    <w:rsid w:val="00335343"/>
    <w:rsid w:val="00342A4F"/>
    <w:rsid w:val="003518DE"/>
    <w:rsid w:val="0036165C"/>
    <w:rsid w:val="00364273"/>
    <w:rsid w:val="00366086"/>
    <w:rsid w:val="00366DF3"/>
    <w:rsid w:val="00366FF9"/>
    <w:rsid w:val="0036719F"/>
    <w:rsid w:val="00376D6A"/>
    <w:rsid w:val="00382C80"/>
    <w:rsid w:val="00383797"/>
    <w:rsid w:val="0038617A"/>
    <w:rsid w:val="00387914"/>
    <w:rsid w:val="00391219"/>
    <w:rsid w:val="00391707"/>
    <w:rsid w:val="0039444E"/>
    <w:rsid w:val="00396DD0"/>
    <w:rsid w:val="00397A8E"/>
    <w:rsid w:val="00397C16"/>
    <w:rsid w:val="003A4B86"/>
    <w:rsid w:val="003A6082"/>
    <w:rsid w:val="003A7B89"/>
    <w:rsid w:val="003B353A"/>
    <w:rsid w:val="003C1D4D"/>
    <w:rsid w:val="003C2532"/>
    <w:rsid w:val="003C44B9"/>
    <w:rsid w:val="003C4F30"/>
    <w:rsid w:val="003C6982"/>
    <w:rsid w:val="003D359C"/>
    <w:rsid w:val="003D3DC6"/>
    <w:rsid w:val="003D4187"/>
    <w:rsid w:val="003D7B75"/>
    <w:rsid w:val="003E4D17"/>
    <w:rsid w:val="003E5663"/>
    <w:rsid w:val="003F473A"/>
    <w:rsid w:val="00401B58"/>
    <w:rsid w:val="004041C4"/>
    <w:rsid w:val="00405409"/>
    <w:rsid w:val="00406C06"/>
    <w:rsid w:val="00411909"/>
    <w:rsid w:val="00413B63"/>
    <w:rsid w:val="00422BE3"/>
    <w:rsid w:val="004253C0"/>
    <w:rsid w:val="00425BA5"/>
    <w:rsid w:val="00425DA3"/>
    <w:rsid w:val="00427EDB"/>
    <w:rsid w:val="00432746"/>
    <w:rsid w:val="004329BA"/>
    <w:rsid w:val="00433B4A"/>
    <w:rsid w:val="00436555"/>
    <w:rsid w:val="0044252F"/>
    <w:rsid w:val="00443A0B"/>
    <w:rsid w:val="00446766"/>
    <w:rsid w:val="0045004D"/>
    <w:rsid w:val="00450876"/>
    <w:rsid w:val="00451407"/>
    <w:rsid w:val="00454D38"/>
    <w:rsid w:val="00454D50"/>
    <w:rsid w:val="004550BB"/>
    <w:rsid w:val="0045578E"/>
    <w:rsid w:val="004619FE"/>
    <w:rsid w:val="004620CF"/>
    <w:rsid w:val="00465FBB"/>
    <w:rsid w:val="00471AC5"/>
    <w:rsid w:val="00473A19"/>
    <w:rsid w:val="004755C2"/>
    <w:rsid w:val="00482DD6"/>
    <w:rsid w:val="00485705"/>
    <w:rsid w:val="004865FA"/>
    <w:rsid w:val="004901F9"/>
    <w:rsid w:val="0049273A"/>
    <w:rsid w:val="00492B64"/>
    <w:rsid w:val="00492E4E"/>
    <w:rsid w:val="00493CCA"/>
    <w:rsid w:val="00495A97"/>
    <w:rsid w:val="00497240"/>
    <w:rsid w:val="004A0435"/>
    <w:rsid w:val="004A2EAE"/>
    <w:rsid w:val="004A39D7"/>
    <w:rsid w:val="004A6DF3"/>
    <w:rsid w:val="004B4FD9"/>
    <w:rsid w:val="004C6132"/>
    <w:rsid w:val="004C6487"/>
    <w:rsid w:val="004C7AF7"/>
    <w:rsid w:val="004C7D91"/>
    <w:rsid w:val="004D2558"/>
    <w:rsid w:val="004D28EF"/>
    <w:rsid w:val="004D5E84"/>
    <w:rsid w:val="004E08EF"/>
    <w:rsid w:val="004E1242"/>
    <w:rsid w:val="004E34CE"/>
    <w:rsid w:val="004E3DB0"/>
    <w:rsid w:val="004E55B3"/>
    <w:rsid w:val="004E588A"/>
    <w:rsid w:val="004E7632"/>
    <w:rsid w:val="004F020D"/>
    <w:rsid w:val="004F48E6"/>
    <w:rsid w:val="004F5242"/>
    <w:rsid w:val="00501FAB"/>
    <w:rsid w:val="00510829"/>
    <w:rsid w:val="00511AC6"/>
    <w:rsid w:val="00513185"/>
    <w:rsid w:val="00513387"/>
    <w:rsid w:val="005138B2"/>
    <w:rsid w:val="005153D4"/>
    <w:rsid w:val="0051702C"/>
    <w:rsid w:val="00521747"/>
    <w:rsid w:val="00523AC3"/>
    <w:rsid w:val="00523CA0"/>
    <w:rsid w:val="00524BB5"/>
    <w:rsid w:val="00525892"/>
    <w:rsid w:val="005336DA"/>
    <w:rsid w:val="00534252"/>
    <w:rsid w:val="005378CB"/>
    <w:rsid w:val="0054118E"/>
    <w:rsid w:val="00541DE7"/>
    <w:rsid w:val="005433CB"/>
    <w:rsid w:val="00544EF6"/>
    <w:rsid w:val="00547C73"/>
    <w:rsid w:val="0055096E"/>
    <w:rsid w:val="005512EB"/>
    <w:rsid w:val="005518C8"/>
    <w:rsid w:val="0055347B"/>
    <w:rsid w:val="00554709"/>
    <w:rsid w:val="00555B70"/>
    <w:rsid w:val="0056037B"/>
    <w:rsid w:val="00560DA1"/>
    <w:rsid w:val="00563518"/>
    <w:rsid w:val="0056711E"/>
    <w:rsid w:val="00570C66"/>
    <w:rsid w:val="00574607"/>
    <w:rsid w:val="00577FA4"/>
    <w:rsid w:val="00584019"/>
    <w:rsid w:val="00585EB9"/>
    <w:rsid w:val="00587DC7"/>
    <w:rsid w:val="0059192F"/>
    <w:rsid w:val="00591B5B"/>
    <w:rsid w:val="00594855"/>
    <w:rsid w:val="005A03C6"/>
    <w:rsid w:val="005A0A6A"/>
    <w:rsid w:val="005A2DDD"/>
    <w:rsid w:val="005A4163"/>
    <w:rsid w:val="005A5E29"/>
    <w:rsid w:val="005B4C79"/>
    <w:rsid w:val="005B72DE"/>
    <w:rsid w:val="005D209D"/>
    <w:rsid w:val="005D3CA4"/>
    <w:rsid w:val="005D4467"/>
    <w:rsid w:val="005D4F98"/>
    <w:rsid w:val="005D5F67"/>
    <w:rsid w:val="005D660E"/>
    <w:rsid w:val="005E13B9"/>
    <w:rsid w:val="005E2046"/>
    <w:rsid w:val="005E2D3F"/>
    <w:rsid w:val="005E30DC"/>
    <w:rsid w:val="005E5BB0"/>
    <w:rsid w:val="005F030E"/>
    <w:rsid w:val="005F0719"/>
    <w:rsid w:val="005F1BD3"/>
    <w:rsid w:val="005F1CA1"/>
    <w:rsid w:val="005F3A52"/>
    <w:rsid w:val="005F46FC"/>
    <w:rsid w:val="005F7C8A"/>
    <w:rsid w:val="00603C1C"/>
    <w:rsid w:val="00603FB4"/>
    <w:rsid w:val="00604E96"/>
    <w:rsid w:val="006121BB"/>
    <w:rsid w:val="006164D5"/>
    <w:rsid w:val="006169B5"/>
    <w:rsid w:val="006177E1"/>
    <w:rsid w:val="00617C0D"/>
    <w:rsid w:val="00620834"/>
    <w:rsid w:val="0062154D"/>
    <w:rsid w:val="0062224C"/>
    <w:rsid w:val="0062490A"/>
    <w:rsid w:val="00624A8A"/>
    <w:rsid w:val="0062588A"/>
    <w:rsid w:val="00626F17"/>
    <w:rsid w:val="00636B99"/>
    <w:rsid w:val="0064086C"/>
    <w:rsid w:val="00642022"/>
    <w:rsid w:val="0064488A"/>
    <w:rsid w:val="0064495B"/>
    <w:rsid w:val="00646197"/>
    <w:rsid w:val="00656870"/>
    <w:rsid w:val="00656D89"/>
    <w:rsid w:val="006579DE"/>
    <w:rsid w:val="006616F7"/>
    <w:rsid w:val="006651C6"/>
    <w:rsid w:val="006667F1"/>
    <w:rsid w:val="00670DFC"/>
    <w:rsid w:val="0067155F"/>
    <w:rsid w:val="00671AD7"/>
    <w:rsid w:val="0067314B"/>
    <w:rsid w:val="00675130"/>
    <w:rsid w:val="00676001"/>
    <w:rsid w:val="006767E9"/>
    <w:rsid w:val="00682B9C"/>
    <w:rsid w:val="00684049"/>
    <w:rsid w:val="00690504"/>
    <w:rsid w:val="0069108F"/>
    <w:rsid w:val="00695046"/>
    <w:rsid w:val="00697089"/>
    <w:rsid w:val="006B380B"/>
    <w:rsid w:val="006B38C7"/>
    <w:rsid w:val="006B7288"/>
    <w:rsid w:val="006B76CA"/>
    <w:rsid w:val="006C1811"/>
    <w:rsid w:val="006C2145"/>
    <w:rsid w:val="006C2E15"/>
    <w:rsid w:val="006C7601"/>
    <w:rsid w:val="006C7C15"/>
    <w:rsid w:val="006D419F"/>
    <w:rsid w:val="006D5134"/>
    <w:rsid w:val="006D7E4D"/>
    <w:rsid w:val="006D7F82"/>
    <w:rsid w:val="006E7103"/>
    <w:rsid w:val="006F29BD"/>
    <w:rsid w:val="006F36DC"/>
    <w:rsid w:val="006F3CB9"/>
    <w:rsid w:val="006F41B4"/>
    <w:rsid w:val="006F59F1"/>
    <w:rsid w:val="006F65BC"/>
    <w:rsid w:val="00701B8A"/>
    <w:rsid w:val="00706C3B"/>
    <w:rsid w:val="007130B1"/>
    <w:rsid w:val="00714526"/>
    <w:rsid w:val="007153EC"/>
    <w:rsid w:val="00716CDE"/>
    <w:rsid w:val="007221B1"/>
    <w:rsid w:val="00737C6C"/>
    <w:rsid w:val="00740834"/>
    <w:rsid w:val="00740ADE"/>
    <w:rsid w:val="00744C2A"/>
    <w:rsid w:val="00754085"/>
    <w:rsid w:val="0075683F"/>
    <w:rsid w:val="00757092"/>
    <w:rsid w:val="0075766B"/>
    <w:rsid w:val="00760C96"/>
    <w:rsid w:val="007616DC"/>
    <w:rsid w:val="007641C8"/>
    <w:rsid w:val="007654E4"/>
    <w:rsid w:val="00766214"/>
    <w:rsid w:val="00772CC9"/>
    <w:rsid w:val="00772D3A"/>
    <w:rsid w:val="0077797A"/>
    <w:rsid w:val="0078198B"/>
    <w:rsid w:val="00782736"/>
    <w:rsid w:val="007900E0"/>
    <w:rsid w:val="00791807"/>
    <w:rsid w:val="00792D8F"/>
    <w:rsid w:val="007967A3"/>
    <w:rsid w:val="007A10EA"/>
    <w:rsid w:val="007A132A"/>
    <w:rsid w:val="007A755E"/>
    <w:rsid w:val="007B007C"/>
    <w:rsid w:val="007B1D02"/>
    <w:rsid w:val="007B2A7A"/>
    <w:rsid w:val="007B2FBC"/>
    <w:rsid w:val="007B5B0A"/>
    <w:rsid w:val="007B5C22"/>
    <w:rsid w:val="007B5C8C"/>
    <w:rsid w:val="007C3684"/>
    <w:rsid w:val="007C3E16"/>
    <w:rsid w:val="007C572E"/>
    <w:rsid w:val="007C66FE"/>
    <w:rsid w:val="007C7B7E"/>
    <w:rsid w:val="007D0D71"/>
    <w:rsid w:val="007D3715"/>
    <w:rsid w:val="007E0B85"/>
    <w:rsid w:val="007E0FC9"/>
    <w:rsid w:val="007E5058"/>
    <w:rsid w:val="007F0DF4"/>
    <w:rsid w:val="007F2CDF"/>
    <w:rsid w:val="007F500B"/>
    <w:rsid w:val="00805197"/>
    <w:rsid w:val="00807B61"/>
    <w:rsid w:val="008136A6"/>
    <w:rsid w:val="00820CAD"/>
    <w:rsid w:val="008227A8"/>
    <w:rsid w:val="0082313E"/>
    <w:rsid w:val="008248CE"/>
    <w:rsid w:val="008305EF"/>
    <w:rsid w:val="00831098"/>
    <w:rsid w:val="00831ED2"/>
    <w:rsid w:val="00833500"/>
    <w:rsid w:val="00840689"/>
    <w:rsid w:val="008413E5"/>
    <w:rsid w:val="00843C1F"/>
    <w:rsid w:val="008440C4"/>
    <w:rsid w:val="00844537"/>
    <w:rsid w:val="00845408"/>
    <w:rsid w:val="00845C1B"/>
    <w:rsid w:val="00846D60"/>
    <w:rsid w:val="008531CF"/>
    <w:rsid w:val="008652BA"/>
    <w:rsid w:val="00870800"/>
    <w:rsid w:val="00870E35"/>
    <w:rsid w:val="00874F52"/>
    <w:rsid w:val="00875BB4"/>
    <w:rsid w:val="00875E9B"/>
    <w:rsid w:val="00886FC0"/>
    <w:rsid w:val="00890CDA"/>
    <w:rsid w:val="0089169C"/>
    <w:rsid w:val="00894CAE"/>
    <w:rsid w:val="00896752"/>
    <w:rsid w:val="0089742D"/>
    <w:rsid w:val="008A09E4"/>
    <w:rsid w:val="008A3CC3"/>
    <w:rsid w:val="008A6BA9"/>
    <w:rsid w:val="008B54FA"/>
    <w:rsid w:val="008B5656"/>
    <w:rsid w:val="008B6C63"/>
    <w:rsid w:val="008B715A"/>
    <w:rsid w:val="008C00DC"/>
    <w:rsid w:val="008C0ADB"/>
    <w:rsid w:val="008D3436"/>
    <w:rsid w:val="008D3E0B"/>
    <w:rsid w:val="008D7B52"/>
    <w:rsid w:val="008E1707"/>
    <w:rsid w:val="008E2408"/>
    <w:rsid w:val="008E5758"/>
    <w:rsid w:val="008E6041"/>
    <w:rsid w:val="008E66D9"/>
    <w:rsid w:val="008E707E"/>
    <w:rsid w:val="008E70D5"/>
    <w:rsid w:val="008F1450"/>
    <w:rsid w:val="008F2609"/>
    <w:rsid w:val="008F2A1A"/>
    <w:rsid w:val="008F5D32"/>
    <w:rsid w:val="00902FC4"/>
    <w:rsid w:val="009048C3"/>
    <w:rsid w:val="0090670D"/>
    <w:rsid w:val="00906E8F"/>
    <w:rsid w:val="009070E0"/>
    <w:rsid w:val="009114FD"/>
    <w:rsid w:val="009143E9"/>
    <w:rsid w:val="00914BC5"/>
    <w:rsid w:val="00915004"/>
    <w:rsid w:val="00916BC5"/>
    <w:rsid w:val="00925963"/>
    <w:rsid w:val="00934289"/>
    <w:rsid w:val="009360B7"/>
    <w:rsid w:val="00936B9A"/>
    <w:rsid w:val="00937C67"/>
    <w:rsid w:val="00937C68"/>
    <w:rsid w:val="00940587"/>
    <w:rsid w:val="0094100F"/>
    <w:rsid w:val="0094205D"/>
    <w:rsid w:val="009431CF"/>
    <w:rsid w:val="00943CB6"/>
    <w:rsid w:val="00943F53"/>
    <w:rsid w:val="009460FE"/>
    <w:rsid w:val="0094773D"/>
    <w:rsid w:val="009511BE"/>
    <w:rsid w:val="00951207"/>
    <w:rsid w:val="0095380F"/>
    <w:rsid w:val="009626D2"/>
    <w:rsid w:val="009628E2"/>
    <w:rsid w:val="0096475D"/>
    <w:rsid w:val="00966D47"/>
    <w:rsid w:val="00967589"/>
    <w:rsid w:val="00967633"/>
    <w:rsid w:val="00972DF0"/>
    <w:rsid w:val="00973EA3"/>
    <w:rsid w:val="009747F4"/>
    <w:rsid w:val="0097521C"/>
    <w:rsid w:val="00980CC4"/>
    <w:rsid w:val="00981663"/>
    <w:rsid w:val="009852DD"/>
    <w:rsid w:val="00985448"/>
    <w:rsid w:val="00985783"/>
    <w:rsid w:val="009967B4"/>
    <w:rsid w:val="009A01D6"/>
    <w:rsid w:val="009A08DA"/>
    <w:rsid w:val="009A4129"/>
    <w:rsid w:val="009A43D4"/>
    <w:rsid w:val="009A5C56"/>
    <w:rsid w:val="009A6627"/>
    <w:rsid w:val="009A68C3"/>
    <w:rsid w:val="009B0820"/>
    <w:rsid w:val="009B1598"/>
    <w:rsid w:val="009B2959"/>
    <w:rsid w:val="009B355C"/>
    <w:rsid w:val="009C0BCA"/>
    <w:rsid w:val="009C16BE"/>
    <w:rsid w:val="009C3F79"/>
    <w:rsid w:val="009D053B"/>
    <w:rsid w:val="009D0D4B"/>
    <w:rsid w:val="009D1085"/>
    <w:rsid w:val="009D246B"/>
    <w:rsid w:val="009D3105"/>
    <w:rsid w:val="009D330E"/>
    <w:rsid w:val="009D3DFA"/>
    <w:rsid w:val="009D5DE3"/>
    <w:rsid w:val="009E0929"/>
    <w:rsid w:val="009E1952"/>
    <w:rsid w:val="009E5B18"/>
    <w:rsid w:val="009F1283"/>
    <w:rsid w:val="009F23C6"/>
    <w:rsid w:val="009F6984"/>
    <w:rsid w:val="009F7406"/>
    <w:rsid w:val="00A00D5D"/>
    <w:rsid w:val="00A010BB"/>
    <w:rsid w:val="00A011AF"/>
    <w:rsid w:val="00A03E2C"/>
    <w:rsid w:val="00A06734"/>
    <w:rsid w:val="00A111BE"/>
    <w:rsid w:val="00A149BB"/>
    <w:rsid w:val="00A167FC"/>
    <w:rsid w:val="00A224E5"/>
    <w:rsid w:val="00A26F1D"/>
    <w:rsid w:val="00A26FB8"/>
    <w:rsid w:val="00A2798D"/>
    <w:rsid w:val="00A30AFB"/>
    <w:rsid w:val="00A32285"/>
    <w:rsid w:val="00A33171"/>
    <w:rsid w:val="00A377C9"/>
    <w:rsid w:val="00A458E7"/>
    <w:rsid w:val="00A46523"/>
    <w:rsid w:val="00A50DC0"/>
    <w:rsid w:val="00A548B5"/>
    <w:rsid w:val="00A5534D"/>
    <w:rsid w:val="00A566D1"/>
    <w:rsid w:val="00A6253A"/>
    <w:rsid w:val="00A63B93"/>
    <w:rsid w:val="00A66AE5"/>
    <w:rsid w:val="00A66C3C"/>
    <w:rsid w:val="00A671EE"/>
    <w:rsid w:val="00A71F32"/>
    <w:rsid w:val="00A73310"/>
    <w:rsid w:val="00A74882"/>
    <w:rsid w:val="00A76CDF"/>
    <w:rsid w:val="00A83069"/>
    <w:rsid w:val="00A8704D"/>
    <w:rsid w:val="00A90EAA"/>
    <w:rsid w:val="00A9216E"/>
    <w:rsid w:val="00A942FD"/>
    <w:rsid w:val="00AA07C6"/>
    <w:rsid w:val="00AA2831"/>
    <w:rsid w:val="00AA4510"/>
    <w:rsid w:val="00AA4F80"/>
    <w:rsid w:val="00AB35C7"/>
    <w:rsid w:val="00AB699F"/>
    <w:rsid w:val="00AB6A3C"/>
    <w:rsid w:val="00AC0ED0"/>
    <w:rsid w:val="00AC155E"/>
    <w:rsid w:val="00AC1C67"/>
    <w:rsid w:val="00AC7990"/>
    <w:rsid w:val="00AD5FC2"/>
    <w:rsid w:val="00AD772D"/>
    <w:rsid w:val="00AD7B67"/>
    <w:rsid w:val="00AE1761"/>
    <w:rsid w:val="00AE2A71"/>
    <w:rsid w:val="00AE411C"/>
    <w:rsid w:val="00AE63BA"/>
    <w:rsid w:val="00AF0394"/>
    <w:rsid w:val="00AF460B"/>
    <w:rsid w:val="00AF46CE"/>
    <w:rsid w:val="00AF4987"/>
    <w:rsid w:val="00AF6BA6"/>
    <w:rsid w:val="00B0393F"/>
    <w:rsid w:val="00B06E7A"/>
    <w:rsid w:val="00B07CF4"/>
    <w:rsid w:val="00B105C4"/>
    <w:rsid w:val="00B10E98"/>
    <w:rsid w:val="00B115ED"/>
    <w:rsid w:val="00B14273"/>
    <w:rsid w:val="00B1441F"/>
    <w:rsid w:val="00B146E8"/>
    <w:rsid w:val="00B14CDD"/>
    <w:rsid w:val="00B14E64"/>
    <w:rsid w:val="00B23119"/>
    <w:rsid w:val="00B234EF"/>
    <w:rsid w:val="00B26616"/>
    <w:rsid w:val="00B277DF"/>
    <w:rsid w:val="00B30F35"/>
    <w:rsid w:val="00B322AD"/>
    <w:rsid w:val="00B34002"/>
    <w:rsid w:val="00B34CEF"/>
    <w:rsid w:val="00B36EB0"/>
    <w:rsid w:val="00B37F5B"/>
    <w:rsid w:val="00B410DC"/>
    <w:rsid w:val="00B41553"/>
    <w:rsid w:val="00B42035"/>
    <w:rsid w:val="00B424EF"/>
    <w:rsid w:val="00B4469B"/>
    <w:rsid w:val="00B47A7B"/>
    <w:rsid w:val="00B47C41"/>
    <w:rsid w:val="00B505D9"/>
    <w:rsid w:val="00B51EE2"/>
    <w:rsid w:val="00B567EC"/>
    <w:rsid w:val="00B62BE4"/>
    <w:rsid w:val="00B63249"/>
    <w:rsid w:val="00B64C87"/>
    <w:rsid w:val="00B64CF7"/>
    <w:rsid w:val="00B67285"/>
    <w:rsid w:val="00B67379"/>
    <w:rsid w:val="00B67969"/>
    <w:rsid w:val="00B7041D"/>
    <w:rsid w:val="00B705D8"/>
    <w:rsid w:val="00B71386"/>
    <w:rsid w:val="00B724B0"/>
    <w:rsid w:val="00B725B5"/>
    <w:rsid w:val="00B74317"/>
    <w:rsid w:val="00B8126F"/>
    <w:rsid w:val="00B848F9"/>
    <w:rsid w:val="00B862BD"/>
    <w:rsid w:val="00B879C0"/>
    <w:rsid w:val="00B90A13"/>
    <w:rsid w:val="00B938AA"/>
    <w:rsid w:val="00B94C39"/>
    <w:rsid w:val="00B9713A"/>
    <w:rsid w:val="00B97471"/>
    <w:rsid w:val="00BA0EF6"/>
    <w:rsid w:val="00BA25FA"/>
    <w:rsid w:val="00BA3B0D"/>
    <w:rsid w:val="00BA3BB1"/>
    <w:rsid w:val="00BA4ED7"/>
    <w:rsid w:val="00BB18A9"/>
    <w:rsid w:val="00BB5D77"/>
    <w:rsid w:val="00BB614B"/>
    <w:rsid w:val="00BB7E87"/>
    <w:rsid w:val="00BC06DD"/>
    <w:rsid w:val="00BC1A51"/>
    <w:rsid w:val="00BC2008"/>
    <w:rsid w:val="00BC2F84"/>
    <w:rsid w:val="00BC5656"/>
    <w:rsid w:val="00BC6742"/>
    <w:rsid w:val="00BC6C6F"/>
    <w:rsid w:val="00BD1B6E"/>
    <w:rsid w:val="00BD4945"/>
    <w:rsid w:val="00BD4E84"/>
    <w:rsid w:val="00BD583A"/>
    <w:rsid w:val="00BD7E7D"/>
    <w:rsid w:val="00BE2DCE"/>
    <w:rsid w:val="00BE5358"/>
    <w:rsid w:val="00BF0F08"/>
    <w:rsid w:val="00BF28F4"/>
    <w:rsid w:val="00BF3259"/>
    <w:rsid w:val="00BF7C14"/>
    <w:rsid w:val="00C01042"/>
    <w:rsid w:val="00C02B9C"/>
    <w:rsid w:val="00C06201"/>
    <w:rsid w:val="00C123B7"/>
    <w:rsid w:val="00C24540"/>
    <w:rsid w:val="00C32643"/>
    <w:rsid w:val="00C341C4"/>
    <w:rsid w:val="00C3638C"/>
    <w:rsid w:val="00C405C8"/>
    <w:rsid w:val="00C409E1"/>
    <w:rsid w:val="00C41A1D"/>
    <w:rsid w:val="00C41E67"/>
    <w:rsid w:val="00C4313E"/>
    <w:rsid w:val="00C43BB2"/>
    <w:rsid w:val="00C454E9"/>
    <w:rsid w:val="00C4572A"/>
    <w:rsid w:val="00C45F94"/>
    <w:rsid w:val="00C5271C"/>
    <w:rsid w:val="00C5321D"/>
    <w:rsid w:val="00C53F77"/>
    <w:rsid w:val="00C61497"/>
    <w:rsid w:val="00C61BA6"/>
    <w:rsid w:val="00C65A22"/>
    <w:rsid w:val="00C705AC"/>
    <w:rsid w:val="00C74743"/>
    <w:rsid w:val="00C74BAD"/>
    <w:rsid w:val="00C756EA"/>
    <w:rsid w:val="00C75BCB"/>
    <w:rsid w:val="00C77C6F"/>
    <w:rsid w:val="00C80CC2"/>
    <w:rsid w:val="00C835A2"/>
    <w:rsid w:val="00C84B7C"/>
    <w:rsid w:val="00C85213"/>
    <w:rsid w:val="00C8549D"/>
    <w:rsid w:val="00C858E1"/>
    <w:rsid w:val="00C9179D"/>
    <w:rsid w:val="00CA1798"/>
    <w:rsid w:val="00CA2A43"/>
    <w:rsid w:val="00CA431D"/>
    <w:rsid w:val="00CA5A48"/>
    <w:rsid w:val="00CA60E3"/>
    <w:rsid w:val="00CA65F7"/>
    <w:rsid w:val="00CB1150"/>
    <w:rsid w:val="00CB1F31"/>
    <w:rsid w:val="00CB299E"/>
    <w:rsid w:val="00CB768E"/>
    <w:rsid w:val="00CB79F6"/>
    <w:rsid w:val="00CC046D"/>
    <w:rsid w:val="00CC1003"/>
    <w:rsid w:val="00CC11FF"/>
    <w:rsid w:val="00CC7EBF"/>
    <w:rsid w:val="00CC7FB5"/>
    <w:rsid w:val="00CD0E85"/>
    <w:rsid w:val="00CD62F6"/>
    <w:rsid w:val="00CD6DD8"/>
    <w:rsid w:val="00CD7BDD"/>
    <w:rsid w:val="00CE079D"/>
    <w:rsid w:val="00CE15DE"/>
    <w:rsid w:val="00CE206B"/>
    <w:rsid w:val="00CE2DEF"/>
    <w:rsid w:val="00CF3158"/>
    <w:rsid w:val="00CF3665"/>
    <w:rsid w:val="00D0231B"/>
    <w:rsid w:val="00D0287C"/>
    <w:rsid w:val="00D07591"/>
    <w:rsid w:val="00D10CCA"/>
    <w:rsid w:val="00D11890"/>
    <w:rsid w:val="00D16966"/>
    <w:rsid w:val="00D22041"/>
    <w:rsid w:val="00D222DB"/>
    <w:rsid w:val="00D236D7"/>
    <w:rsid w:val="00D24DD7"/>
    <w:rsid w:val="00D27398"/>
    <w:rsid w:val="00D343DC"/>
    <w:rsid w:val="00D36E6F"/>
    <w:rsid w:val="00D37857"/>
    <w:rsid w:val="00D40A4F"/>
    <w:rsid w:val="00D43677"/>
    <w:rsid w:val="00D4398C"/>
    <w:rsid w:val="00D445AC"/>
    <w:rsid w:val="00D45A77"/>
    <w:rsid w:val="00D45C20"/>
    <w:rsid w:val="00D45F9E"/>
    <w:rsid w:val="00D5033B"/>
    <w:rsid w:val="00D531B8"/>
    <w:rsid w:val="00D552B3"/>
    <w:rsid w:val="00D55A76"/>
    <w:rsid w:val="00D57223"/>
    <w:rsid w:val="00D61B00"/>
    <w:rsid w:val="00D639D9"/>
    <w:rsid w:val="00D6453D"/>
    <w:rsid w:val="00D67BFF"/>
    <w:rsid w:val="00D67CC3"/>
    <w:rsid w:val="00D701A3"/>
    <w:rsid w:val="00D771B3"/>
    <w:rsid w:val="00D81042"/>
    <w:rsid w:val="00D841B0"/>
    <w:rsid w:val="00D84359"/>
    <w:rsid w:val="00D85C51"/>
    <w:rsid w:val="00DA0824"/>
    <w:rsid w:val="00DA2C12"/>
    <w:rsid w:val="00DA312B"/>
    <w:rsid w:val="00DA36F2"/>
    <w:rsid w:val="00DA5DE0"/>
    <w:rsid w:val="00DA63DD"/>
    <w:rsid w:val="00DA7703"/>
    <w:rsid w:val="00DB058A"/>
    <w:rsid w:val="00DB0E15"/>
    <w:rsid w:val="00DB117A"/>
    <w:rsid w:val="00DB2442"/>
    <w:rsid w:val="00DC0F6F"/>
    <w:rsid w:val="00DC4A29"/>
    <w:rsid w:val="00DC5146"/>
    <w:rsid w:val="00DC74AF"/>
    <w:rsid w:val="00DD0A22"/>
    <w:rsid w:val="00DD1527"/>
    <w:rsid w:val="00DD1E61"/>
    <w:rsid w:val="00DD1F12"/>
    <w:rsid w:val="00DD46E8"/>
    <w:rsid w:val="00DD574E"/>
    <w:rsid w:val="00DD70D8"/>
    <w:rsid w:val="00DD7437"/>
    <w:rsid w:val="00DE0DC7"/>
    <w:rsid w:val="00DE10E8"/>
    <w:rsid w:val="00DE23C4"/>
    <w:rsid w:val="00DF2F3A"/>
    <w:rsid w:val="00DF6966"/>
    <w:rsid w:val="00DF6D9E"/>
    <w:rsid w:val="00E02444"/>
    <w:rsid w:val="00E04466"/>
    <w:rsid w:val="00E04B99"/>
    <w:rsid w:val="00E07175"/>
    <w:rsid w:val="00E12D75"/>
    <w:rsid w:val="00E15664"/>
    <w:rsid w:val="00E252CC"/>
    <w:rsid w:val="00E26BF2"/>
    <w:rsid w:val="00E273C2"/>
    <w:rsid w:val="00E37140"/>
    <w:rsid w:val="00E44733"/>
    <w:rsid w:val="00E52196"/>
    <w:rsid w:val="00E5265C"/>
    <w:rsid w:val="00E56FB9"/>
    <w:rsid w:val="00E61F81"/>
    <w:rsid w:val="00E623FD"/>
    <w:rsid w:val="00E65152"/>
    <w:rsid w:val="00E665A6"/>
    <w:rsid w:val="00E76D10"/>
    <w:rsid w:val="00E8093B"/>
    <w:rsid w:val="00E80C56"/>
    <w:rsid w:val="00E828A0"/>
    <w:rsid w:val="00E82FE0"/>
    <w:rsid w:val="00E8559F"/>
    <w:rsid w:val="00E960D9"/>
    <w:rsid w:val="00EA15E2"/>
    <w:rsid w:val="00EA320A"/>
    <w:rsid w:val="00EA3732"/>
    <w:rsid w:val="00EA3B37"/>
    <w:rsid w:val="00EA4B02"/>
    <w:rsid w:val="00EA5076"/>
    <w:rsid w:val="00EA51E3"/>
    <w:rsid w:val="00EA6599"/>
    <w:rsid w:val="00EB25E0"/>
    <w:rsid w:val="00EB2E12"/>
    <w:rsid w:val="00EB533B"/>
    <w:rsid w:val="00EB74EF"/>
    <w:rsid w:val="00EC2A2B"/>
    <w:rsid w:val="00EC5537"/>
    <w:rsid w:val="00ED4384"/>
    <w:rsid w:val="00ED4A8D"/>
    <w:rsid w:val="00ED5F33"/>
    <w:rsid w:val="00ED61FB"/>
    <w:rsid w:val="00ED6EEF"/>
    <w:rsid w:val="00EE28FE"/>
    <w:rsid w:val="00EE3D07"/>
    <w:rsid w:val="00EE3EBC"/>
    <w:rsid w:val="00EE59E9"/>
    <w:rsid w:val="00EE73E0"/>
    <w:rsid w:val="00EF1F19"/>
    <w:rsid w:val="00EF3F2B"/>
    <w:rsid w:val="00EF4BA1"/>
    <w:rsid w:val="00EF4E1B"/>
    <w:rsid w:val="00F00A9E"/>
    <w:rsid w:val="00F00F72"/>
    <w:rsid w:val="00F0139F"/>
    <w:rsid w:val="00F02BA0"/>
    <w:rsid w:val="00F0402C"/>
    <w:rsid w:val="00F079BB"/>
    <w:rsid w:val="00F108CC"/>
    <w:rsid w:val="00F12A16"/>
    <w:rsid w:val="00F1340B"/>
    <w:rsid w:val="00F13F5A"/>
    <w:rsid w:val="00F2074D"/>
    <w:rsid w:val="00F20EEC"/>
    <w:rsid w:val="00F21012"/>
    <w:rsid w:val="00F22B6F"/>
    <w:rsid w:val="00F26ECB"/>
    <w:rsid w:val="00F3377C"/>
    <w:rsid w:val="00F37FA9"/>
    <w:rsid w:val="00F41E75"/>
    <w:rsid w:val="00F42261"/>
    <w:rsid w:val="00F42CC6"/>
    <w:rsid w:val="00F43D22"/>
    <w:rsid w:val="00F451CB"/>
    <w:rsid w:val="00F45977"/>
    <w:rsid w:val="00F5116F"/>
    <w:rsid w:val="00F51902"/>
    <w:rsid w:val="00F52A9D"/>
    <w:rsid w:val="00F54A9C"/>
    <w:rsid w:val="00F54C16"/>
    <w:rsid w:val="00F56728"/>
    <w:rsid w:val="00F613FF"/>
    <w:rsid w:val="00F64A6F"/>
    <w:rsid w:val="00F67CE1"/>
    <w:rsid w:val="00F70664"/>
    <w:rsid w:val="00F72196"/>
    <w:rsid w:val="00F72824"/>
    <w:rsid w:val="00F73577"/>
    <w:rsid w:val="00F75B65"/>
    <w:rsid w:val="00F76B2B"/>
    <w:rsid w:val="00F76BF3"/>
    <w:rsid w:val="00F8116E"/>
    <w:rsid w:val="00F81DD1"/>
    <w:rsid w:val="00F85FCF"/>
    <w:rsid w:val="00F96B0D"/>
    <w:rsid w:val="00FA00C0"/>
    <w:rsid w:val="00FA1719"/>
    <w:rsid w:val="00FB1278"/>
    <w:rsid w:val="00FB176D"/>
    <w:rsid w:val="00FB6390"/>
    <w:rsid w:val="00FC21BB"/>
    <w:rsid w:val="00FC7261"/>
    <w:rsid w:val="00FC7A09"/>
    <w:rsid w:val="00FD1AA3"/>
    <w:rsid w:val="00FD21EB"/>
    <w:rsid w:val="00FD305C"/>
    <w:rsid w:val="00FD649E"/>
    <w:rsid w:val="00FD6964"/>
    <w:rsid w:val="00FD7439"/>
    <w:rsid w:val="00FE1B85"/>
    <w:rsid w:val="00FE3337"/>
    <w:rsid w:val="00FE4991"/>
    <w:rsid w:val="00FE6C0E"/>
    <w:rsid w:val="00FF1038"/>
    <w:rsid w:val="00FF3DC9"/>
    <w:rsid w:val="00FF6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CB"/>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08F"/>
    <w:pPr>
      <w:spacing w:after="0" w:line="240" w:lineRule="auto"/>
    </w:pPr>
    <w:rPr>
      <w:lang w:val="en-US"/>
    </w:rPr>
  </w:style>
  <w:style w:type="paragraph" w:styleId="a4">
    <w:name w:val="Balloon Text"/>
    <w:basedOn w:val="a"/>
    <w:link w:val="a5"/>
    <w:uiPriority w:val="99"/>
    <w:semiHidden/>
    <w:unhideWhenUsed/>
    <w:rsid w:val="005534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347B"/>
    <w:rPr>
      <w:rFonts w:ascii="Tahoma" w:hAnsi="Tahoma" w:cs="Tahoma"/>
      <w:sz w:val="16"/>
      <w:szCs w:val="16"/>
      <w:lang w:val="en-US"/>
    </w:rPr>
  </w:style>
  <w:style w:type="paragraph" w:styleId="a6">
    <w:name w:val="header"/>
    <w:basedOn w:val="a"/>
    <w:link w:val="a7"/>
    <w:uiPriority w:val="99"/>
    <w:unhideWhenUsed/>
    <w:rsid w:val="0082313E"/>
    <w:pPr>
      <w:tabs>
        <w:tab w:val="center" w:pos="4320"/>
        <w:tab w:val="right" w:pos="8640"/>
      </w:tabs>
      <w:spacing w:after="0" w:line="240" w:lineRule="auto"/>
    </w:pPr>
  </w:style>
  <w:style w:type="character" w:customStyle="1" w:styleId="a7">
    <w:name w:val="Верхний колонтитул Знак"/>
    <w:basedOn w:val="a0"/>
    <w:link w:val="a6"/>
    <w:uiPriority w:val="99"/>
    <w:rsid w:val="0082313E"/>
    <w:rPr>
      <w:lang w:val="en-US"/>
    </w:rPr>
  </w:style>
  <w:style w:type="paragraph" w:styleId="a8">
    <w:name w:val="footer"/>
    <w:basedOn w:val="a"/>
    <w:link w:val="a9"/>
    <w:uiPriority w:val="99"/>
    <w:unhideWhenUsed/>
    <w:rsid w:val="0082313E"/>
    <w:pPr>
      <w:tabs>
        <w:tab w:val="center" w:pos="4320"/>
        <w:tab w:val="right" w:pos="8640"/>
      </w:tabs>
      <w:spacing w:after="0" w:line="240" w:lineRule="auto"/>
    </w:pPr>
  </w:style>
  <w:style w:type="character" w:customStyle="1" w:styleId="a9">
    <w:name w:val="Нижний колонтитул Знак"/>
    <w:basedOn w:val="a0"/>
    <w:link w:val="a8"/>
    <w:uiPriority w:val="99"/>
    <w:rsid w:val="0082313E"/>
    <w:rPr>
      <w:lang w:val="en-US"/>
    </w:rPr>
  </w:style>
  <w:style w:type="table" w:customStyle="1" w:styleId="LightShading-Accent11">
    <w:name w:val="Light Shading - Accent 11"/>
    <w:basedOn w:val="a1"/>
    <w:uiPriority w:val="60"/>
    <w:rsid w:val="0082313E"/>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page number"/>
    <w:basedOn w:val="a0"/>
    <w:uiPriority w:val="99"/>
    <w:semiHidden/>
    <w:unhideWhenUsed/>
    <w:rsid w:val="0082313E"/>
  </w:style>
  <w:style w:type="table" w:customStyle="1" w:styleId="ListTable2-Accent31">
    <w:name w:val="List Table 2 - Accent 31"/>
    <w:basedOn w:val="a1"/>
    <w:uiPriority w:val="47"/>
    <w:rsid w:val="00BB614B"/>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32">
    <w:name w:val="List Table 2 - Accent 32"/>
    <w:basedOn w:val="a1"/>
    <w:uiPriority w:val="47"/>
    <w:rsid w:val="00AF46CE"/>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a0"/>
    <w:rsid w:val="00843C1F"/>
  </w:style>
  <w:style w:type="paragraph" w:styleId="ab">
    <w:name w:val="List Paragraph"/>
    <w:basedOn w:val="a"/>
    <w:uiPriority w:val="34"/>
    <w:qFormat/>
    <w:rsid w:val="00513387"/>
    <w:pPr>
      <w:ind w:left="720"/>
      <w:contextualSpacing/>
    </w:pPr>
  </w:style>
  <w:style w:type="character" w:styleId="ac">
    <w:name w:val="Hyperlink"/>
    <w:basedOn w:val="a0"/>
    <w:uiPriority w:val="99"/>
    <w:semiHidden/>
    <w:unhideWhenUsed/>
    <w:rsid w:val="00F76BF3"/>
    <w:rPr>
      <w:color w:val="0000FF"/>
      <w:u w:val="single"/>
    </w:rPr>
  </w:style>
  <w:style w:type="character" w:styleId="ad">
    <w:name w:val="annotation reference"/>
    <w:basedOn w:val="a0"/>
    <w:uiPriority w:val="99"/>
    <w:semiHidden/>
    <w:unhideWhenUsed/>
    <w:rsid w:val="00CD6DD8"/>
    <w:rPr>
      <w:sz w:val="16"/>
      <w:szCs w:val="16"/>
    </w:rPr>
  </w:style>
  <w:style w:type="paragraph" w:styleId="ae">
    <w:name w:val="annotation text"/>
    <w:basedOn w:val="a"/>
    <w:link w:val="af"/>
    <w:uiPriority w:val="99"/>
    <w:semiHidden/>
    <w:unhideWhenUsed/>
    <w:rsid w:val="00CD6DD8"/>
    <w:pPr>
      <w:spacing w:line="240" w:lineRule="auto"/>
    </w:pPr>
    <w:rPr>
      <w:sz w:val="20"/>
      <w:szCs w:val="20"/>
    </w:rPr>
  </w:style>
  <w:style w:type="character" w:customStyle="1" w:styleId="af">
    <w:name w:val="Текст примечания Знак"/>
    <w:basedOn w:val="a0"/>
    <w:link w:val="ae"/>
    <w:uiPriority w:val="99"/>
    <w:semiHidden/>
    <w:rsid w:val="00CD6DD8"/>
    <w:rPr>
      <w:sz w:val="20"/>
      <w:szCs w:val="20"/>
      <w:lang w:val="en-US"/>
    </w:rPr>
  </w:style>
  <w:style w:type="paragraph" w:styleId="af0">
    <w:name w:val="annotation subject"/>
    <w:basedOn w:val="ae"/>
    <w:next w:val="ae"/>
    <w:link w:val="af1"/>
    <w:uiPriority w:val="99"/>
    <w:semiHidden/>
    <w:unhideWhenUsed/>
    <w:rsid w:val="00CD6DD8"/>
    <w:rPr>
      <w:b/>
      <w:bCs/>
    </w:rPr>
  </w:style>
  <w:style w:type="character" w:customStyle="1" w:styleId="af1">
    <w:name w:val="Тема примечания Знак"/>
    <w:basedOn w:val="af"/>
    <w:link w:val="af0"/>
    <w:uiPriority w:val="99"/>
    <w:semiHidden/>
    <w:rsid w:val="00CD6DD8"/>
    <w:rPr>
      <w:b/>
      <w:bCs/>
      <w:sz w:val="20"/>
      <w:szCs w:val="20"/>
      <w:lang w:val="en-US"/>
    </w:rPr>
  </w:style>
  <w:style w:type="paragraph" w:styleId="af2">
    <w:name w:val="Revision"/>
    <w:hidden/>
    <w:uiPriority w:val="99"/>
    <w:semiHidden/>
    <w:rsid w:val="00002191"/>
    <w:pPr>
      <w:spacing w:after="0" w:line="240" w:lineRule="auto"/>
    </w:pPr>
    <w:rPr>
      <w:lang w:val="en-US"/>
    </w:rPr>
  </w:style>
  <w:style w:type="table" w:styleId="af3">
    <w:name w:val="Table Grid"/>
    <w:basedOn w:val="a1"/>
    <w:uiPriority w:val="39"/>
    <w:rsid w:val="00F45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a1"/>
    <w:uiPriority w:val="42"/>
    <w:rsid w:val="005E5BB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50872777">
      <w:bodyDiv w:val="1"/>
      <w:marLeft w:val="0"/>
      <w:marRight w:val="0"/>
      <w:marTop w:val="0"/>
      <w:marBottom w:val="0"/>
      <w:divBdr>
        <w:top w:val="none" w:sz="0" w:space="0" w:color="auto"/>
        <w:left w:val="none" w:sz="0" w:space="0" w:color="auto"/>
        <w:bottom w:val="none" w:sz="0" w:space="0" w:color="auto"/>
        <w:right w:val="none" w:sz="0" w:space="0" w:color="auto"/>
      </w:divBdr>
      <w:divsChild>
        <w:div w:id="932468394">
          <w:marLeft w:val="0"/>
          <w:marRight w:val="0"/>
          <w:marTop w:val="0"/>
          <w:marBottom w:val="0"/>
          <w:divBdr>
            <w:top w:val="none" w:sz="0" w:space="0" w:color="auto"/>
            <w:left w:val="none" w:sz="0" w:space="0" w:color="auto"/>
            <w:bottom w:val="none" w:sz="0" w:space="0" w:color="auto"/>
            <w:right w:val="none" w:sz="0" w:space="0" w:color="auto"/>
          </w:divBdr>
        </w:div>
        <w:div w:id="1207257619">
          <w:marLeft w:val="0"/>
          <w:marRight w:val="0"/>
          <w:marTop w:val="0"/>
          <w:marBottom w:val="0"/>
          <w:divBdr>
            <w:top w:val="none" w:sz="0" w:space="0" w:color="auto"/>
            <w:left w:val="none" w:sz="0" w:space="0" w:color="auto"/>
            <w:bottom w:val="none" w:sz="0" w:space="0" w:color="auto"/>
            <w:right w:val="none" w:sz="0" w:space="0" w:color="auto"/>
          </w:divBdr>
        </w:div>
        <w:div w:id="1459643606">
          <w:marLeft w:val="0"/>
          <w:marRight w:val="0"/>
          <w:marTop w:val="0"/>
          <w:marBottom w:val="0"/>
          <w:divBdr>
            <w:top w:val="none" w:sz="0" w:space="0" w:color="auto"/>
            <w:left w:val="none" w:sz="0" w:space="0" w:color="auto"/>
            <w:bottom w:val="none" w:sz="0" w:space="0" w:color="auto"/>
            <w:right w:val="none" w:sz="0" w:space="0" w:color="auto"/>
          </w:divBdr>
        </w:div>
        <w:div w:id="216817948">
          <w:marLeft w:val="0"/>
          <w:marRight w:val="0"/>
          <w:marTop w:val="0"/>
          <w:marBottom w:val="0"/>
          <w:divBdr>
            <w:top w:val="none" w:sz="0" w:space="0" w:color="auto"/>
            <w:left w:val="none" w:sz="0" w:space="0" w:color="auto"/>
            <w:bottom w:val="none" w:sz="0" w:space="0" w:color="auto"/>
            <w:right w:val="none" w:sz="0" w:space="0" w:color="auto"/>
          </w:divBdr>
        </w:div>
      </w:divsChild>
    </w:div>
    <w:div w:id="249510870">
      <w:bodyDiv w:val="1"/>
      <w:marLeft w:val="0"/>
      <w:marRight w:val="0"/>
      <w:marTop w:val="0"/>
      <w:marBottom w:val="0"/>
      <w:divBdr>
        <w:top w:val="none" w:sz="0" w:space="0" w:color="auto"/>
        <w:left w:val="none" w:sz="0" w:space="0" w:color="auto"/>
        <w:bottom w:val="none" w:sz="0" w:space="0" w:color="auto"/>
        <w:right w:val="none" w:sz="0" w:space="0" w:color="auto"/>
      </w:divBdr>
    </w:div>
    <w:div w:id="283268017">
      <w:bodyDiv w:val="1"/>
      <w:marLeft w:val="0"/>
      <w:marRight w:val="0"/>
      <w:marTop w:val="0"/>
      <w:marBottom w:val="0"/>
      <w:divBdr>
        <w:top w:val="none" w:sz="0" w:space="0" w:color="auto"/>
        <w:left w:val="none" w:sz="0" w:space="0" w:color="auto"/>
        <w:bottom w:val="none" w:sz="0" w:space="0" w:color="auto"/>
        <w:right w:val="none" w:sz="0" w:space="0" w:color="auto"/>
      </w:divBdr>
    </w:div>
    <w:div w:id="979531174">
      <w:bodyDiv w:val="1"/>
      <w:marLeft w:val="0"/>
      <w:marRight w:val="0"/>
      <w:marTop w:val="0"/>
      <w:marBottom w:val="0"/>
      <w:divBdr>
        <w:top w:val="none" w:sz="0" w:space="0" w:color="auto"/>
        <w:left w:val="none" w:sz="0" w:space="0" w:color="auto"/>
        <w:bottom w:val="none" w:sz="0" w:space="0" w:color="auto"/>
        <w:right w:val="none" w:sz="0" w:space="0" w:color="auto"/>
      </w:divBdr>
    </w:div>
    <w:div w:id="983238736">
      <w:bodyDiv w:val="1"/>
      <w:marLeft w:val="0"/>
      <w:marRight w:val="0"/>
      <w:marTop w:val="0"/>
      <w:marBottom w:val="0"/>
      <w:divBdr>
        <w:top w:val="none" w:sz="0" w:space="0" w:color="auto"/>
        <w:left w:val="none" w:sz="0" w:space="0" w:color="auto"/>
        <w:bottom w:val="none" w:sz="0" w:space="0" w:color="auto"/>
        <w:right w:val="none" w:sz="0" w:space="0" w:color="auto"/>
      </w:divBdr>
      <w:divsChild>
        <w:div w:id="1821387677">
          <w:marLeft w:val="0"/>
          <w:marRight w:val="0"/>
          <w:marTop w:val="0"/>
          <w:marBottom w:val="0"/>
          <w:divBdr>
            <w:top w:val="none" w:sz="0" w:space="0" w:color="auto"/>
            <w:left w:val="none" w:sz="0" w:space="0" w:color="auto"/>
            <w:bottom w:val="none" w:sz="0" w:space="0" w:color="auto"/>
            <w:right w:val="none" w:sz="0" w:space="0" w:color="auto"/>
          </w:divBdr>
        </w:div>
      </w:divsChild>
    </w:div>
    <w:div w:id="1103571110">
      <w:bodyDiv w:val="1"/>
      <w:marLeft w:val="0"/>
      <w:marRight w:val="0"/>
      <w:marTop w:val="0"/>
      <w:marBottom w:val="0"/>
      <w:divBdr>
        <w:top w:val="none" w:sz="0" w:space="0" w:color="auto"/>
        <w:left w:val="none" w:sz="0" w:space="0" w:color="auto"/>
        <w:bottom w:val="none" w:sz="0" w:space="0" w:color="auto"/>
        <w:right w:val="none" w:sz="0" w:space="0" w:color="auto"/>
      </w:divBdr>
    </w:div>
    <w:div w:id="1220289193">
      <w:bodyDiv w:val="1"/>
      <w:marLeft w:val="0"/>
      <w:marRight w:val="0"/>
      <w:marTop w:val="0"/>
      <w:marBottom w:val="0"/>
      <w:divBdr>
        <w:top w:val="none" w:sz="0" w:space="0" w:color="auto"/>
        <w:left w:val="none" w:sz="0" w:space="0" w:color="auto"/>
        <w:bottom w:val="none" w:sz="0" w:space="0" w:color="auto"/>
        <w:right w:val="none" w:sz="0" w:space="0" w:color="auto"/>
      </w:divBdr>
    </w:div>
    <w:div w:id="1355687319">
      <w:bodyDiv w:val="1"/>
      <w:marLeft w:val="0"/>
      <w:marRight w:val="0"/>
      <w:marTop w:val="0"/>
      <w:marBottom w:val="0"/>
      <w:divBdr>
        <w:top w:val="none" w:sz="0" w:space="0" w:color="auto"/>
        <w:left w:val="none" w:sz="0" w:space="0" w:color="auto"/>
        <w:bottom w:val="none" w:sz="0" w:space="0" w:color="auto"/>
        <w:right w:val="none" w:sz="0" w:space="0" w:color="auto"/>
      </w:divBdr>
    </w:div>
    <w:div w:id="2045017538">
      <w:bodyDiv w:val="1"/>
      <w:marLeft w:val="0"/>
      <w:marRight w:val="0"/>
      <w:marTop w:val="0"/>
      <w:marBottom w:val="0"/>
      <w:divBdr>
        <w:top w:val="none" w:sz="0" w:space="0" w:color="auto"/>
        <w:left w:val="none" w:sz="0" w:space="0" w:color="auto"/>
        <w:bottom w:val="none" w:sz="0" w:space="0" w:color="auto"/>
        <w:right w:val="none" w:sz="0" w:space="0" w:color="auto"/>
      </w:divBdr>
      <w:divsChild>
        <w:div w:id="786001120">
          <w:marLeft w:val="0"/>
          <w:marRight w:val="0"/>
          <w:marTop w:val="0"/>
          <w:marBottom w:val="0"/>
          <w:divBdr>
            <w:top w:val="none" w:sz="0" w:space="0" w:color="auto"/>
            <w:left w:val="none" w:sz="0" w:space="0" w:color="auto"/>
            <w:bottom w:val="none" w:sz="0" w:space="0" w:color="auto"/>
            <w:right w:val="none" w:sz="0" w:space="0" w:color="auto"/>
          </w:divBdr>
        </w:div>
      </w:divsChild>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301469720">
          <w:marLeft w:val="0"/>
          <w:marRight w:val="0"/>
          <w:marTop w:val="0"/>
          <w:marBottom w:val="0"/>
          <w:divBdr>
            <w:top w:val="none" w:sz="0" w:space="0" w:color="auto"/>
            <w:left w:val="none" w:sz="0" w:space="0" w:color="auto"/>
            <w:bottom w:val="none" w:sz="0" w:space="0" w:color="auto"/>
            <w:right w:val="none" w:sz="0" w:space="0" w:color="auto"/>
          </w:divBdr>
        </w:div>
      </w:divsChild>
    </w:div>
    <w:div w:id="21361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Sheet1!$B$1</c:f>
              <c:strCache>
                <c:ptCount val="1"/>
                <c:pt idx="0">
                  <c:v>males</c:v>
                </c:pt>
              </c:strCache>
            </c:strRef>
          </c:tx>
          <c:spPr>
            <a:ln w="28575" cap="rnd">
              <a:solidFill>
                <a:schemeClr val="accent1"/>
              </a:solidFill>
              <a:round/>
            </a:ln>
            <a:effectLst/>
          </c:spPr>
          <c:marker>
            <c:symbol val="none"/>
          </c:marker>
          <c:cat>
            <c:strRef>
              <c:f>Sheet1!$A$2:$A$10</c:f>
              <c:strCache>
                <c:ptCount val="9"/>
                <c:pt idx="0">
                  <c:v>2** (.012)</c:v>
                </c:pt>
                <c:pt idx="1">
                  <c:v>3** (.025)</c:v>
                </c:pt>
                <c:pt idx="2">
                  <c:v>4** (.014)</c:v>
                </c:pt>
                <c:pt idx="3">
                  <c:v>7</c:v>
                </c:pt>
                <c:pt idx="4">
                  <c:v>9</c:v>
                </c:pt>
                <c:pt idx="5">
                  <c:v>10</c:v>
                </c:pt>
                <c:pt idx="6">
                  <c:v>12</c:v>
                </c:pt>
                <c:pt idx="7">
                  <c:v>14</c:v>
                </c:pt>
                <c:pt idx="8">
                  <c:v>16</c:v>
                </c:pt>
              </c:strCache>
            </c:strRef>
          </c:cat>
          <c:val>
            <c:numRef>
              <c:f>Sheet1!$B$2:$B$10</c:f>
              <c:numCache>
                <c:formatCode>General</c:formatCode>
                <c:ptCount val="9"/>
                <c:pt idx="0">
                  <c:v>-6.0000000000000102E-2</c:v>
                </c:pt>
                <c:pt idx="1">
                  <c:v>-0.1</c:v>
                </c:pt>
                <c:pt idx="2">
                  <c:v>-7.0000000000000021E-2</c:v>
                </c:pt>
                <c:pt idx="3">
                  <c:v>-2.0000000000000007E-2</c:v>
                </c:pt>
                <c:pt idx="4">
                  <c:v>2.0000000000000007E-2</c:v>
                </c:pt>
                <c:pt idx="5">
                  <c:v>3.0000000000000002E-2</c:v>
                </c:pt>
                <c:pt idx="6">
                  <c:v>1.0000000000000004E-2</c:v>
                </c:pt>
                <c:pt idx="7">
                  <c:v>1.0000000000000004E-2</c:v>
                </c:pt>
                <c:pt idx="8">
                  <c:v>3.0000000000000002E-2</c:v>
                </c:pt>
              </c:numCache>
            </c:numRef>
          </c:val>
        </c:ser>
        <c:ser>
          <c:idx val="1"/>
          <c:order val="1"/>
          <c:tx>
            <c:strRef>
              <c:f>Sheet1!$C$1</c:f>
              <c:strCache>
                <c:ptCount val="1"/>
                <c:pt idx="0">
                  <c:v>females</c:v>
                </c:pt>
              </c:strCache>
            </c:strRef>
          </c:tx>
          <c:spPr>
            <a:ln w="28575" cap="rnd">
              <a:solidFill>
                <a:schemeClr val="accent2"/>
              </a:solidFill>
              <a:round/>
            </a:ln>
            <a:effectLst/>
          </c:spPr>
          <c:marker>
            <c:symbol val="none"/>
          </c:marker>
          <c:cat>
            <c:strRef>
              <c:f>Sheet1!$A$2:$A$10</c:f>
              <c:strCache>
                <c:ptCount val="9"/>
                <c:pt idx="0">
                  <c:v>2** (.012)</c:v>
                </c:pt>
                <c:pt idx="1">
                  <c:v>3** (.025)</c:v>
                </c:pt>
                <c:pt idx="2">
                  <c:v>4** (.014)</c:v>
                </c:pt>
                <c:pt idx="3">
                  <c:v>7</c:v>
                </c:pt>
                <c:pt idx="4">
                  <c:v>9</c:v>
                </c:pt>
                <c:pt idx="5">
                  <c:v>10</c:v>
                </c:pt>
                <c:pt idx="6">
                  <c:v>12</c:v>
                </c:pt>
                <c:pt idx="7">
                  <c:v>14</c:v>
                </c:pt>
                <c:pt idx="8">
                  <c:v>16</c:v>
                </c:pt>
              </c:strCache>
            </c:strRef>
          </c:cat>
          <c:val>
            <c:numRef>
              <c:f>Sheet1!$C$2:$C$10</c:f>
              <c:numCache>
                <c:formatCode>General</c:formatCode>
                <c:ptCount val="9"/>
                <c:pt idx="0">
                  <c:v>0.15000000000000005</c:v>
                </c:pt>
                <c:pt idx="1">
                  <c:v>0.19</c:v>
                </c:pt>
                <c:pt idx="2">
                  <c:v>0.16</c:v>
                </c:pt>
                <c:pt idx="3">
                  <c:v>0</c:v>
                </c:pt>
                <c:pt idx="4">
                  <c:v>1.0000000000000004E-2</c:v>
                </c:pt>
                <c:pt idx="5">
                  <c:v>-1.0000000000000004E-2</c:v>
                </c:pt>
                <c:pt idx="6">
                  <c:v>2.0000000000000007E-2</c:v>
                </c:pt>
                <c:pt idx="7">
                  <c:v>0</c:v>
                </c:pt>
                <c:pt idx="8">
                  <c:v>-2.0000000000000007E-2</c:v>
                </c:pt>
              </c:numCache>
            </c:numRef>
          </c:val>
        </c:ser>
        <c:marker val="1"/>
        <c:axId val="67099648"/>
        <c:axId val="67794048"/>
      </c:lineChart>
      <c:catAx>
        <c:axId val="6709964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itchFamily="18" charset="0"/>
                    <a:ea typeface="+mn-ea"/>
                    <a:cs typeface="Times New Roman" pitchFamily="18" charset="0"/>
                  </a:defRPr>
                </a:pPr>
                <a:r>
                  <a:rPr lang="en-GB">
                    <a:latin typeface="Times New Roman" pitchFamily="18" charset="0"/>
                    <a:cs typeface="Times New Roman" pitchFamily="18" charset="0"/>
                  </a:rPr>
                  <a:t>Age</a:t>
                </a:r>
                <a:r>
                  <a:rPr lang="en-GB" baseline="0">
                    <a:latin typeface="Times New Roman" pitchFamily="18" charset="0"/>
                    <a:cs typeface="Times New Roman" pitchFamily="18" charset="0"/>
                  </a:rPr>
                  <a:t> of Twins in Years</a:t>
                </a:r>
              </a:p>
            </c:rich>
          </c:tx>
          <c:spPr>
            <a:noFill/>
            <a:ln>
              <a:noFill/>
            </a:ln>
            <a:effectLst/>
          </c:spPr>
        </c:title>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67794048"/>
        <c:crosses val="autoZero"/>
        <c:auto val="1"/>
        <c:lblAlgn val="ctr"/>
        <c:lblOffset val="100"/>
      </c:catAx>
      <c:valAx>
        <c:axId val="677940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itchFamily="18" charset="0"/>
                    <a:ea typeface="+mn-ea"/>
                    <a:cs typeface="Times New Roman" pitchFamily="18" charset="0"/>
                  </a:defRPr>
                </a:pPr>
                <a:r>
                  <a:rPr lang="en-GB">
                    <a:latin typeface="Times New Roman" pitchFamily="18" charset="0"/>
                    <a:cs typeface="Times New Roman" pitchFamily="18" charset="0"/>
                  </a:rPr>
                  <a:t>Non-verbal Ability Mean Score</a:t>
                </a:r>
                <a:r>
                  <a:rPr lang="en-GB" baseline="0">
                    <a:latin typeface="Times New Roman" pitchFamily="18" charset="0"/>
                    <a:cs typeface="Times New Roman" pitchFamily="18" charset="0"/>
                  </a:rPr>
                  <a:t> </a:t>
                </a:r>
                <a:endParaRPr lang="en-GB">
                  <a:latin typeface="Times New Roman" pitchFamily="18" charset="0"/>
                  <a:cs typeface="Times New Roman"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670996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75743657043112"/>
          <c:y val="5.1825677267373402E-2"/>
          <c:w val="0.82909886264218047"/>
          <c:h val="0.65743500693592005"/>
        </c:manualLayout>
      </c:layout>
      <c:lineChart>
        <c:grouping val="standard"/>
        <c:ser>
          <c:idx val="0"/>
          <c:order val="0"/>
          <c:tx>
            <c:strRef>
              <c:f>Sheet1!$B$1</c:f>
              <c:strCache>
                <c:ptCount val="1"/>
                <c:pt idx="0">
                  <c:v>males</c:v>
                </c:pt>
              </c:strCache>
            </c:strRef>
          </c:tx>
          <c:spPr>
            <a:ln w="28575" cap="rnd">
              <a:solidFill>
                <a:schemeClr val="accent1"/>
              </a:solidFill>
              <a:round/>
            </a:ln>
            <a:effectLst/>
          </c:spPr>
          <c:marker>
            <c:symbol val="none"/>
          </c:marker>
          <c:cat>
            <c:strRef>
              <c:f>Sheet1!$A$2:$A$10</c:f>
              <c:strCache>
                <c:ptCount val="9"/>
                <c:pt idx="0">
                  <c:v>2**(.032)</c:v>
                </c:pt>
                <c:pt idx="1">
                  <c:v>3**(.019)</c:v>
                </c:pt>
                <c:pt idx="2">
                  <c:v>4**(.005)</c:v>
                </c:pt>
                <c:pt idx="3">
                  <c:v>7</c:v>
                </c:pt>
                <c:pt idx="4">
                  <c:v>9</c:v>
                </c:pt>
                <c:pt idx="5">
                  <c:v>10**(.013)</c:v>
                </c:pt>
                <c:pt idx="6">
                  <c:v>12**(.012)</c:v>
                </c:pt>
                <c:pt idx="7">
                  <c:v>14</c:v>
                </c:pt>
                <c:pt idx="8">
                  <c:v>16</c:v>
                </c:pt>
              </c:strCache>
            </c:strRef>
          </c:cat>
          <c:val>
            <c:numRef>
              <c:f>Sheet1!$B$2:$B$10</c:f>
              <c:numCache>
                <c:formatCode>General</c:formatCode>
                <c:ptCount val="9"/>
                <c:pt idx="0">
                  <c:v>-0.17</c:v>
                </c:pt>
                <c:pt idx="1">
                  <c:v>-0.11</c:v>
                </c:pt>
                <c:pt idx="2">
                  <c:v>-0.05</c:v>
                </c:pt>
                <c:pt idx="3">
                  <c:v>-1.0000000000000004E-2</c:v>
                </c:pt>
                <c:pt idx="4">
                  <c:v>4.0000000000000015E-2</c:v>
                </c:pt>
                <c:pt idx="5">
                  <c:v>3.0000000000000002E-2</c:v>
                </c:pt>
                <c:pt idx="6">
                  <c:v>0.13</c:v>
                </c:pt>
                <c:pt idx="7">
                  <c:v>3.0000000000000002E-2</c:v>
                </c:pt>
                <c:pt idx="8">
                  <c:v>-4.0000000000000015E-2</c:v>
                </c:pt>
              </c:numCache>
            </c:numRef>
          </c:val>
        </c:ser>
        <c:ser>
          <c:idx val="1"/>
          <c:order val="1"/>
          <c:tx>
            <c:strRef>
              <c:f>Sheet1!$C$1</c:f>
              <c:strCache>
                <c:ptCount val="1"/>
                <c:pt idx="0">
                  <c:v>females</c:v>
                </c:pt>
              </c:strCache>
            </c:strRef>
          </c:tx>
          <c:spPr>
            <a:ln w="28575" cap="rnd">
              <a:solidFill>
                <a:schemeClr val="accent2"/>
              </a:solidFill>
              <a:round/>
            </a:ln>
            <a:effectLst/>
          </c:spPr>
          <c:marker>
            <c:symbol val="none"/>
          </c:marker>
          <c:cat>
            <c:strRef>
              <c:f>Sheet1!$A$2:$A$10</c:f>
              <c:strCache>
                <c:ptCount val="9"/>
                <c:pt idx="0">
                  <c:v>2**(.032)</c:v>
                </c:pt>
                <c:pt idx="1">
                  <c:v>3**(.019)</c:v>
                </c:pt>
                <c:pt idx="2">
                  <c:v>4**(.005)</c:v>
                </c:pt>
                <c:pt idx="3">
                  <c:v>7</c:v>
                </c:pt>
                <c:pt idx="4">
                  <c:v>9</c:v>
                </c:pt>
                <c:pt idx="5">
                  <c:v>10**(.013)</c:v>
                </c:pt>
                <c:pt idx="6">
                  <c:v>12**(.012)</c:v>
                </c:pt>
                <c:pt idx="7">
                  <c:v>14</c:v>
                </c:pt>
                <c:pt idx="8">
                  <c:v>16</c:v>
                </c:pt>
              </c:strCache>
            </c:strRef>
          </c:cat>
          <c:val>
            <c:numRef>
              <c:f>Sheet1!$C$2:$C$10</c:f>
              <c:numCache>
                <c:formatCode>General</c:formatCode>
                <c:ptCount val="9"/>
                <c:pt idx="0">
                  <c:v>0.16</c:v>
                </c:pt>
                <c:pt idx="1">
                  <c:v>0.12000000000000002</c:v>
                </c:pt>
                <c:pt idx="2">
                  <c:v>6.0000000000000019E-2</c:v>
                </c:pt>
                <c:pt idx="3">
                  <c:v>0</c:v>
                </c:pt>
                <c:pt idx="4">
                  <c:v>0</c:v>
                </c:pt>
                <c:pt idx="5">
                  <c:v>-1.0000000000000004E-2</c:v>
                </c:pt>
                <c:pt idx="6">
                  <c:v>-9.0000000000000024E-2</c:v>
                </c:pt>
                <c:pt idx="7">
                  <c:v>6.0000000000000019E-2</c:v>
                </c:pt>
                <c:pt idx="8">
                  <c:v>0</c:v>
                </c:pt>
              </c:numCache>
            </c:numRef>
          </c:val>
        </c:ser>
        <c:ser>
          <c:idx val="2"/>
          <c:order val="2"/>
          <c:tx>
            <c:strRef>
              <c:f>Sheet1!$D$1</c:f>
              <c:strCache>
                <c:ptCount val="1"/>
                <c:pt idx="0">
                  <c:v>Column1</c:v>
                </c:pt>
              </c:strCache>
            </c:strRef>
          </c:tx>
          <c:spPr>
            <a:ln w="28575" cap="rnd">
              <a:solidFill>
                <a:schemeClr val="accent3"/>
              </a:solidFill>
              <a:round/>
            </a:ln>
            <a:effectLst/>
          </c:spPr>
          <c:marker>
            <c:symbol val="none"/>
          </c:marker>
          <c:cat>
            <c:strRef>
              <c:f>Sheet1!$A$2:$A$10</c:f>
              <c:strCache>
                <c:ptCount val="9"/>
                <c:pt idx="0">
                  <c:v>2**(.032)</c:v>
                </c:pt>
                <c:pt idx="1">
                  <c:v>3**(.019)</c:v>
                </c:pt>
                <c:pt idx="2">
                  <c:v>4**(.005)</c:v>
                </c:pt>
                <c:pt idx="3">
                  <c:v>7</c:v>
                </c:pt>
                <c:pt idx="4">
                  <c:v>9</c:v>
                </c:pt>
                <c:pt idx="5">
                  <c:v>10**(.013)</c:v>
                </c:pt>
                <c:pt idx="6">
                  <c:v>12**(.012)</c:v>
                </c:pt>
                <c:pt idx="7">
                  <c:v>14</c:v>
                </c:pt>
                <c:pt idx="8">
                  <c:v>16</c:v>
                </c:pt>
              </c:strCache>
            </c:strRef>
          </c:cat>
          <c:val>
            <c:numRef>
              <c:f>Sheet1!$D$2:$D$10</c:f>
              <c:numCache>
                <c:formatCode>General</c:formatCode>
                <c:ptCount val="9"/>
              </c:numCache>
            </c:numRef>
          </c:val>
        </c:ser>
        <c:marker val="1"/>
        <c:axId val="90369408"/>
        <c:axId val="90420736"/>
      </c:lineChart>
      <c:catAx>
        <c:axId val="9036940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itchFamily="18" charset="0"/>
                    <a:ea typeface="+mn-ea"/>
                    <a:cs typeface="Times New Roman" pitchFamily="18" charset="0"/>
                  </a:defRPr>
                </a:pPr>
                <a:r>
                  <a:rPr lang="en-GB">
                    <a:latin typeface="Times New Roman" pitchFamily="18" charset="0"/>
                    <a:cs typeface="Times New Roman" pitchFamily="18" charset="0"/>
                  </a:rPr>
                  <a:t>Age</a:t>
                </a:r>
                <a:r>
                  <a:rPr lang="en-GB" baseline="0">
                    <a:latin typeface="Times New Roman" pitchFamily="18" charset="0"/>
                    <a:cs typeface="Times New Roman" pitchFamily="18" charset="0"/>
                  </a:rPr>
                  <a:t> of Twins in Years</a:t>
                </a:r>
              </a:p>
            </c:rich>
          </c:tx>
          <c:layout>
            <c:manualLayout>
              <c:xMode val="edge"/>
              <c:yMode val="edge"/>
              <c:x val="0.39652668416448134"/>
              <c:y val="0.81284951548357265"/>
            </c:manualLayout>
          </c:layout>
          <c:spPr>
            <a:noFill/>
            <a:ln>
              <a:noFill/>
            </a:ln>
            <a:effectLst/>
          </c:spPr>
        </c:title>
        <c:numFmt formatCode="General" sourceLinked="1"/>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lang="en-US" sz="900" b="0" i="0" u="none" strike="noStrike" kern="1200" baseline="0">
                <a:solidFill>
                  <a:schemeClr val="tx1">
                    <a:lumMod val="65000"/>
                    <a:lumOff val="35000"/>
                    <a:alpha val="99000"/>
                  </a:schemeClr>
                </a:solidFill>
                <a:latin typeface="+mn-lt"/>
                <a:ea typeface="+mn-ea"/>
                <a:cs typeface="+mn-cs"/>
              </a:defRPr>
            </a:pPr>
            <a:endParaRPr lang="ru-RU"/>
          </a:p>
        </c:txPr>
        <c:crossAx val="90420736"/>
        <c:crosses val="autoZero"/>
        <c:auto val="1"/>
        <c:lblAlgn val="ctr"/>
        <c:lblOffset val="100"/>
      </c:catAx>
      <c:valAx>
        <c:axId val="904207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latin typeface="Times New Roman" pitchFamily="18" charset="0"/>
                    <a:cs typeface="Times New Roman" pitchFamily="18" charset="0"/>
                  </a:rPr>
                  <a:t>Verbal</a:t>
                </a:r>
                <a:r>
                  <a:rPr lang="en-GB" baseline="0">
                    <a:latin typeface="Times New Roman" pitchFamily="18" charset="0"/>
                    <a:cs typeface="Times New Roman" pitchFamily="18" charset="0"/>
                  </a:rPr>
                  <a:t> Ability Mean Score</a:t>
                </a:r>
                <a:endParaRPr lang="en-GB">
                  <a:latin typeface="Times New Roman" pitchFamily="18" charset="0"/>
                  <a:cs typeface="Times New Roman" pitchFamily="18" charset="0"/>
                </a:endParaRP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90369408"/>
        <c:crosses val="autoZero"/>
        <c:crossBetween val="between"/>
      </c:valAx>
      <c:spPr>
        <a:noFill/>
        <a:ln>
          <a:noFill/>
        </a:ln>
        <a:effectLst/>
      </c:spPr>
    </c:plotArea>
    <c:legend>
      <c:legendPos val="b"/>
      <c:legendEntry>
        <c:idx val="2"/>
        <c:delete val="1"/>
      </c:legendEntry>
      <c:layout>
        <c:manualLayout>
          <c:xMode val="edge"/>
          <c:yMode val="edge"/>
          <c:x val="0.3633956692913391"/>
          <c:y val="0.90937836192528976"/>
          <c:w val="0.27320866141732297"/>
          <c:h val="8.5551929582947175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Sheet1!$B$1</c:f>
              <c:strCache>
                <c:ptCount val="1"/>
                <c:pt idx="0">
                  <c:v>MZf</c:v>
                </c:pt>
              </c:strCache>
            </c:strRef>
          </c:tx>
          <c:spPr>
            <a:ln w="28575" cap="rnd">
              <a:solidFill>
                <a:schemeClr val="accent1"/>
              </a:solidFill>
              <a:round/>
            </a:ln>
            <a:effectLst/>
          </c:spPr>
          <c:marker>
            <c:symbol val="none"/>
          </c:marker>
          <c:cat>
            <c:strRef>
              <c:f>Sheet1!$A$2:$A$10</c:f>
              <c:strCache>
                <c:ptCount val="9"/>
                <c:pt idx="0">
                  <c:v>2**(.012)</c:v>
                </c:pt>
                <c:pt idx="1">
                  <c:v>3**(.025)</c:v>
                </c:pt>
                <c:pt idx="2">
                  <c:v>4** (.014)</c:v>
                </c:pt>
                <c:pt idx="3">
                  <c:v>7</c:v>
                </c:pt>
                <c:pt idx="4">
                  <c:v>9</c:v>
                </c:pt>
                <c:pt idx="5">
                  <c:v>10</c:v>
                </c:pt>
                <c:pt idx="6">
                  <c:v>12</c:v>
                </c:pt>
                <c:pt idx="7">
                  <c:v>14</c:v>
                </c:pt>
                <c:pt idx="8">
                  <c:v>16</c:v>
                </c:pt>
              </c:strCache>
            </c:strRef>
          </c:cat>
          <c:val>
            <c:numRef>
              <c:f>Sheet1!$B$2:$B$10</c:f>
              <c:numCache>
                <c:formatCode>General</c:formatCode>
                <c:ptCount val="9"/>
                <c:pt idx="0">
                  <c:v>0.11700000000000002</c:v>
                </c:pt>
                <c:pt idx="1">
                  <c:v>0.17500000000000004</c:v>
                </c:pt>
                <c:pt idx="2">
                  <c:v>6.8000000000000019E-2</c:v>
                </c:pt>
                <c:pt idx="3">
                  <c:v>-7.0000000000000019E-3</c:v>
                </c:pt>
                <c:pt idx="4">
                  <c:v>1.2999999999999998E-2</c:v>
                </c:pt>
                <c:pt idx="5">
                  <c:v>-4.7000000000000014E-2</c:v>
                </c:pt>
                <c:pt idx="6">
                  <c:v>-2.0000000000000007E-2</c:v>
                </c:pt>
                <c:pt idx="7">
                  <c:v>-4.5000000000000012E-2</c:v>
                </c:pt>
                <c:pt idx="8">
                  <c:v>-2.1000000000000008E-2</c:v>
                </c:pt>
              </c:numCache>
            </c:numRef>
          </c:val>
        </c:ser>
        <c:ser>
          <c:idx val="1"/>
          <c:order val="1"/>
          <c:tx>
            <c:strRef>
              <c:f>Sheet1!$C$1</c:f>
              <c:strCache>
                <c:ptCount val="1"/>
                <c:pt idx="0">
                  <c:v>DZssf</c:v>
                </c:pt>
              </c:strCache>
            </c:strRef>
          </c:tx>
          <c:spPr>
            <a:ln w="28575" cap="rnd">
              <a:solidFill>
                <a:schemeClr val="accent2"/>
              </a:solidFill>
              <a:round/>
            </a:ln>
            <a:effectLst/>
          </c:spPr>
          <c:marker>
            <c:symbol val="none"/>
          </c:marker>
          <c:cat>
            <c:strRef>
              <c:f>Sheet1!$A$2:$A$10</c:f>
              <c:strCache>
                <c:ptCount val="9"/>
                <c:pt idx="0">
                  <c:v>2**(.012)</c:v>
                </c:pt>
                <c:pt idx="1">
                  <c:v>3**(.025)</c:v>
                </c:pt>
                <c:pt idx="2">
                  <c:v>4** (.014)</c:v>
                </c:pt>
                <c:pt idx="3">
                  <c:v>7</c:v>
                </c:pt>
                <c:pt idx="4">
                  <c:v>9</c:v>
                </c:pt>
                <c:pt idx="5">
                  <c:v>10</c:v>
                </c:pt>
                <c:pt idx="6">
                  <c:v>12</c:v>
                </c:pt>
                <c:pt idx="7">
                  <c:v>14</c:v>
                </c:pt>
                <c:pt idx="8">
                  <c:v>16</c:v>
                </c:pt>
              </c:strCache>
            </c:strRef>
          </c:cat>
          <c:val>
            <c:numRef>
              <c:f>Sheet1!$C$2:$C$10</c:f>
              <c:numCache>
                <c:formatCode>General</c:formatCode>
                <c:ptCount val="9"/>
                <c:pt idx="0">
                  <c:v>0.21400000000000005</c:v>
                </c:pt>
                <c:pt idx="1">
                  <c:v>0.254</c:v>
                </c:pt>
                <c:pt idx="2">
                  <c:v>0.14900000000000005</c:v>
                </c:pt>
                <c:pt idx="3">
                  <c:v>7.0000000000000021E-2</c:v>
                </c:pt>
                <c:pt idx="4">
                  <c:v>-3.5999999999999997E-2</c:v>
                </c:pt>
                <c:pt idx="5">
                  <c:v>5.0000000000000018E-3</c:v>
                </c:pt>
                <c:pt idx="6">
                  <c:v>4.3000000000000003E-2</c:v>
                </c:pt>
                <c:pt idx="7">
                  <c:v>1.2999999999999998E-2</c:v>
                </c:pt>
                <c:pt idx="8">
                  <c:v>-3.3000000000000002E-2</c:v>
                </c:pt>
              </c:numCache>
            </c:numRef>
          </c:val>
        </c:ser>
        <c:ser>
          <c:idx val="2"/>
          <c:order val="2"/>
          <c:tx>
            <c:strRef>
              <c:f>Sheet1!$D$1</c:f>
              <c:strCache>
                <c:ptCount val="1"/>
                <c:pt idx="0">
                  <c:v>DZosf</c:v>
                </c:pt>
              </c:strCache>
            </c:strRef>
          </c:tx>
          <c:spPr>
            <a:ln w="28575" cap="rnd">
              <a:solidFill>
                <a:schemeClr val="accent3"/>
              </a:solidFill>
              <a:round/>
            </a:ln>
            <a:effectLst/>
          </c:spPr>
          <c:marker>
            <c:symbol val="none"/>
          </c:marker>
          <c:cat>
            <c:strRef>
              <c:f>Sheet1!$A$2:$A$10</c:f>
              <c:strCache>
                <c:ptCount val="9"/>
                <c:pt idx="0">
                  <c:v>2**(.012)</c:v>
                </c:pt>
                <c:pt idx="1">
                  <c:v>3**(.025)</c:v>
                </c:pt>
                <c:pt idx="2">
                  <c:v>4** (.014)</c:v>
                </c:pt>
                <c:pt idx="3">
                  <c:v>7</c:v>
                </c:pt>
                <c:pt idx="4">
                  <c:v>9</c:v>
                </c:pt>
                <c:pt idx="5">
                  <c:v>10</c:v>
                </c:pt>
                <c:pt idx="6">
                  <c:v>12</c:v>
                </c:pt>
                <c:pt idx="7">
                  <c:v>14</c:v>
                </c:pt>
                <c:pt idx="8">
                  <c:v>16</c:v>
                </c:pt>
              </c:strCache>
            </c:strRef>
          </c:cat>
          <c:val>
            <c:numRef>
              <c:f>Sheet1!$D$2:$D$10</c:f>
              <c:numCache>
                <c:formatCode>General</c:formatCode>
                <c:ptCount val="9"/>
                <c:pt idx="0">
                  <c:v>0.15500000000000005</c:v>
                </c:pt>
                <c:pt idx="1">
                  <c:v>0.16500000000000001</c:v>
                </c:pt>
                <c:pt idx="2">
                  <c:v>0.26900000000000002</c:v>
                </c:pt>
                <c:pt idx="3">
                  <c:v>3.4000000000000002E-2</c:v>
                </c:pt>
                <c:pt idx="4">
                  <c:v>7.0999999999999994E-2</c:v>
                </c:pt>
                <c:pt idx="5">
                  <c:v>3.3000000000000002E-2</c:v>
                </c:pt>
                <c:pt idx="6">
                  <c:v>8.1000000000000003E-2</c:v>
                </c:pt>
                <c:pt idx="7">
                  <c:v>7.5999999999999998E-2</c:v>
                </c:pt>
                <c:pt idx="8">
                  <c:v>1.0000000000000004E-2</c:v>
                </c:pt>
              </c:numCache>
            </c:numRef>
          </c:val>
        </c:ser>
        <c:ser>
          <c:idx val="3"/>
          <c:order val="3"/>
          <c:tx>
            <c:strRef>
              <c:f>Sheet1!$E$1</c:f>
              <c:strCache>
                <c:ptCount val="1"/>
                <c:pt idx="0">
                  <c:v>MZssm</c:v>
                </c:pt>
              </c:strCache>
            </c:strRef>
          </c:tx>
          <c:marker>
            <c:symbol val="none"/>
          </c:marker>
          <c:cat>
            <c:strRef>
              <c:f>Sheet1!$A$2:$A$10</c:f>
              <c:strCache>
                <c:ptCount val="9"/>
                <c:pt idx="0">
                  <c:v>2**(.012)</c:v>
                </c:pt>
                <c:pt idx="1">
                  <c:v>3**(.025)</c:v>
                </c:pt>
                <c:pt idx="2">
                  <c:v>4** (.014)</c:v>
                </c:pt>
                <c:pt idx="3">
                  <c:v>7</c:v>
                </c:pt>
                <c:pt idx="4">
                  <c:v>9</c:v>
                </c:pt>
                <c:pt idx="5">
                  <c:v>10</c:v>
                </c:pt>
                <c:pt idx="6">
                  <c:v>12</c:v>
                </c:pt>
                <c:pt idx="7">
                  <c:v>14</c:v>
                </c:pt>
                <c:pt idx="8">
                  <c:v>16</c:v>
                </c:pt>
              </c:strCache>
            </c:strRef>
          </c:cat>
          <c:val>
            <c:numRef>
              <c:f>Sheet1!$E$2:$E$10</c:f>
              <c:numCache>
                <c:formatCode>General</c:formatCode>
                <c:ptCount val="9"/>
                <c:pt idx="0">
                  <c:v>-8.7000000000000022E-2</c:v>
                </c:pt>
                <c:pt idx="1">
                  <c:v>-0.10199999999999998</c:v>
                </c:pt>
                <c:pt idx="2">
                  <c:v>-0.14300000000000004</c:v>
                </c:pt>
                <c:pt idx="3">
                  <c:v>-5.1999999999999998E-2</c:v>
                </c:pt>
                <c:pt idx="4">
                  <c:v>-3.7999999999999999E-2</c:v>
                </c:pt>
                <c:pt idx="5">
                  <c:v>3.0000000000000002E-2</c:v>
                </c:pt>
                <c:pt idx="6">
                  <c:v>-7.0000000000000019E-3</c:v>
                </c:pt>
                <c:pt idx="7">
                  <c:v>2.3E-2</c:v>
                </c:pt>
                <c:pt idx="8">
                  <c:v>2.3E-2</c:v>
                </c:pt>
              </c:numCache>
            </c:numRef>
          </c:val>
        </c:ser>
        <c:ser>
          <c:idx val="4"/>
          <c:order val="4"/>
          <c:tx>
            <c:strRef>
              <c:f>Sheet1!$F$1</c:f>
              <c:strCache>
                <c:ptCount val="1"/>
                <c:pt idx="0">
                  <c:v>DZssm</c:v>
                </c:pt>
              </c:strCache>
            </c:strRef>
          </c:tx>
          <c:marker>
            <c:symbol val="none"/>
          </c:marker>
          <c:cat>
            <c:strRef>
              <c:f>Sheet1!$A$2:$A$10</c:f>
              <c:strCache>
                <c:ptCount val="9"/>
                <c:pt idx="0">
                  <c:v>2**(.012)</c:v>
                </c:pt>
                <c:pt idx="1">
                  <c:v>3**(.025)</c:v>
                </c:pt>
                <c:pt idx="2">
                  <c:v>4** (.014)</c:v>
                </c:pt>
                <c:pt idx="3">
                  <c:v>7</c:v>
                </c:pt>
                <c:pt idx="4">
                  <c:v>9</c:v>
                </c:pt>
                <c:pt idx="5">
                  <c:v>10</c:v>
                </c:pt>
                <c:pt idx="6">
                  <c:v>12</c:v>
                </c:pt>
                <c:pt idx="7">
                  <c:v>14</c:v>
                </c:pt>
                <c:pt idx="8">
                  <c:v>16</c:v>
                </c:pt>
              </c:strCache>
            </c:strRef>
          </c:cat>
          <c:val>
            <c:numRef>
              <c:f>Sheet1!$F$2:$F$10</c:f>
              <c:numCache>
                <c:formatCode>General</c:formatCode>
                <c:ptCount val="9"/>
                <c:pt idx="0">
                  <c:v>-1.6000000000000007E-2</c:v>
                </c:pt>
                <c:pt idx="1">
                  <c:v>-0.12100000000000002</c:v>
                </c:pt>
                <c:pt idx="2">
                  <c:v>-5.1000000000000004E-2</c:v>
                </c:pt>
                <c:pt idx="3">
                  <c:v>-3.500000000000001E-2</c:v>
                </c:pt>
                <c:pt idx="4">
                  <c:v>9.5000000000000029E-2</c:v>
                </c:pt>
                <c:pt idx="5">
                  <c:v>0.11600000000000002</c:v>
                </c:pt>
                <c:pt idx="6">
                  <c:v>0.10700000000000003</c:v>
                </c:pt>
                <c:pt idx="7">
                  <c:v>8.000000000000014E-3</c:v>
                </c:pt>
                <c:pt idx="8">
                  <c:v>1.9000000000000006E-2</c:v>
                </c:pt>
              </c:numCache>
            </c:numRef>
          </c:val>
        </c:ser>
        <c:ser>
          <c:idx val="5"/>
          <c:order val="5"/>
          <c:tx>
            <c:strRef>
              <c:f>Sheet1!$G$1</c:f>
              <c:strCache>
                <c:ptCount val="1"/>
                <c:pt idx="0">
                  <c:v>DZosm</c:v>
                </c:pt>
              </c:strCache>
            </c:strRef>
          </c:tx>
          <c:marker>
            <c:symbol val="none"/>
          </c:marker>
          <c:cat>
            <c:strRef>
              <c:f>Sheet1!$A$2:$A$10</c:f>
              <c:strCache>
                <c:ptCount val="9"/>
                <c:pt idx="0">
                  <c:v>2**(.012)</c:v>
                </c:pt>
                <c:pt idx="1">
                  <c:v>3**(.025)</c:v>
                </c:pt>
                <c:pt idx="2">
                  <c:v>4** (.014)</c:v>
                </c:pt>
                <c:pt idx="3">
                  <c:v>7</c:v>
                </c:pt>
                <c:pt idx="4">
                  <c:v>9</c:v>
                </c:pt>
                <c:pt idx="5">
                  <c:v>10</c:v>
                </c:pt>
                <c:pt idx="6">
                  <c:v>12</c:v>
                </c:pt>
                <c:pt idx="7">
                  <c:v>14</c:v>
                </c:pt>
                <c:pt idx="8">
                  <c:v>16</c:v>
                </c:pt>
              </c:strCache>
            </c:strRef>
          </c:cat>
          <c:val>
            <c:numRef>
              <c:f>Sheet1!$G$2:$G$10</c:f>
              <c:numCache>
                <c:formatCode>General</c:formatCode>
                <c:ptCount val="9"/>
                <c:pt idx="0">
                  <c:v>-3.6999999999999998E-2</c:v>
                </c:pt>
                <c:pt idx="1">
                  <c:v>-5.9000000000000011E-2</c:v>
                </c:pt>
                <c:pt idx="2">
                  <c:v>-2.0000000000000009E-3</c:v>
                </c:pt>
                <c:pt idx="3">
                  <c:v>2.1000000000000008E-2</c:v>
                </c:pt>
                <c:pt idx="4">
                  <c:v>3.0000000000000009E-3</c:v>
                </c:pt>
                <c:pt idx="5">
                  <c:v>-4.5999999999999999E-2</c:v>
                </c:pt>
                <c:pt idx="6">
                  <c:v>-2.0000000000000007E-2</c:v>
                </c:pt>
                <c:pt idx="7">
                  <c:v>1.6000000000000007E-2</c:v>
                </c:pt>
                <c:pt idx="8">
                  <c:v>3.7999999999999999E-2</c:v>
                </c:pt>
              </c:numCache>
            </c:numRef>
          </c:val>
        </c:ser>
        <c:marker val="1"/>
        <c:axId val="90681344"/>
        <c:axId val="90683264"/>
      </c:lineChart>
      <c:catAx>
        <c:axId val="90681344"/>
        <c:scaling>
          <c:orientation val="minMax"/>
        </c:scaling>
        <c:axPos val="b"/>
        <c:title>
          <c:tx>
            <c:rich>
              <a:bodyPr rot="0" spcFirstLastPara="1" vertOverflow="ellipsis" vert="horz" wrap="square" anchor="ctr" anchorCtr="1"/>
              <a:lstStyle/>
              <a:p>
                <a:pPr>
                  <a:defRPr lang="en-US" sz="1000" b="0" i="0" u="none" strike="noStrike" kern="1200" baseline="0">
                    <a:ln>
                      <a:noFill/>
                    </a:ln>
                    <a:solidFill>
                      <a:schemeClr val="tx1">
                        <a:lumMod val="65000"/>
                        <a:lumOff val="35000"/>
                      </a:schemeClr>
                    </a:solidFill>
                    <a:latin typeface="+mn-lt"/>
                    <a:ea typeface="+mn-ea"/>
                    <a:cs typeface="+mn-cs"/>
                  </a:defRPr>
                </a:pPr>
                <a:r>
                  <a:rPr lang="en-GB"/>
                  <a:t>Age</a:t>
                </a:r>
                <a:r>
                  <a:rPr lang="en-GB" baseline="0"/>
                  <a:t> of Twins in Years</a:t>
                </a:r>
                <a:endParaRPr lang="en-GB"/>
              </a:p>
            </c:rich>
          </c:tx>
          <c:spPr>
            <a:noFill/>
            <a:ln>
              <a:noFill/>
            </a:ln>
            <a:effectLst/>
          </c:spPr>
        </c:title>
        <c:numFmt formatCode="General" sourceLinked="1"/>
        <c:maj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lang="en-US" sz="900" b="0" i="0" u="none" strike="noStrike" kern="1200" baseline="0">
                <a:ln>
                  <a:noFill/>
                </a:ln>
                <a:solidFill>
                  <a:schemeClr val="tx1">
                    <a:lumMod val="65000"/>
                    <a:lumOff val="35000"/>
                  </a:schemeClr>
                </a:solidFill>
                <a:latin typeface="+mn-lt"/>
                <a:ea typeface="+mn-ea"/>
                <a:cs typeface="+mn-cs"/>
              </a:defRPr>
            </a:pPr>
            <a:endParaRPr lang="ru-RU"/>
          </a:p>
        </c:txPr>
        <c:crossAx val="90683264"/>
        <c:crosses val="autoZero"/>
        <c:auto val="1"/>
        <c:lblAlgn val="ctr"/>
        <c:lblOffset val="100"/>
      </c:catAx>
      <c:valAx>
        <c:axId val="9068326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ln>
                      <a:noFill/>
                    </a:ln>
                    <a:solidFill>
                      <a:schemeClr val="tx1">
                        <a:lumMod val="65000"/>
                        <a:lumOff val="35000"/>
                      </a:schemeClr>
                    </a:solidFill>
                    <a:latin typeface="+mn-lt"/>
                    <a:ea typeface="+mn-ea"/>
                    <a:cs typeface="+mn-cs"/>
                  </a:defRPr>
                </a:pPr>
                <a:r>
                  <a:rPr lang="en-GB"/>
                  <a:t>Non-verbal Ability Mean Score</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ln>
                  <a:noFill/>
                </a:ln>
                <a:solidFill>
                  <a:schemeClr val="tx1">
                    <a:lumMod val="65000"/>
                    <a:lumOff val="35000"/>
                  </a:schemeClr>
                </a:solidFill>
                <a:latin typeface="+mn-lt"/>
                <a:ea typeface="+mn-ea"/>
                <a:cs typeface="+mn-cs"/>
              </a:defRPr>
            </a:pPr>
            <a:endParaRPr lang="ru-RU"/>
          </a:p>
        </c:txPr>
        <c:crossAx val="90681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ln>
                <a:noFill/>
              </a:ln>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201881014873"/>
          <c:y val="4.5548654244306416E-2"/>
          <c:w val="0.86990923009623922"/>
          <c:h val="0.65451948941164773"/>
        </c:manualLayout>
      </c:layout>
      <c:lineChart>
        <c:grouping val="standard"/>
        <c:ser>
          <c:idx val="0"/>
          <c:order val="0"/>
          <c:tx>
            <c:strRef>
              <c:f>Sheet1!$B$1</c:f>
              <c:strCache>
                <c:ptCount val="1"/>
                <c:pt idx="0">
                  <c:v>MZf</c:v>
                </c:pt>
              </c:strCache>
            </c:strRef>
          </c:tx>
          <c:spPr>
            <a:ln w="28575" cap="rnd">
              <a:solidFill>
                <a:schemeClr val="accent1"/>
              </a:solidFill>
              <a:round/>
            </a:ln>
            <a:effectLst/>
          </c:spPr>
          <c:marker>
            <c:symbol val="none"/>
          </c:marker>
          <c:cat>
            <c:strRef>
              <c:f>Sheet1!$A$2:$A$10</c:f>
              <c:strCache>
                <c:ptCount val="9"/>
                <c:pt idx="0">
                  <c:v>2** (.032)</c:v>
                </c:pt>
                <c:pt idx="1">
                  <c:v>3**(.019)</c:v>
                </c:pt>
                <c:pt idx="2">
                  <c:v> 4** (.005)</c:v>
                </c:pt>
                <c:pt idx="3">
                  <c:v>7</c:v>
                </c:pt>
                <c:pt idx="4">
                  <c:v>9</c:v>
                </c:pt>
                <c:pt idx="5">
                  <c:v>10**(.017)</c:v>
                </c:pt>
                <c:pt idx="6">
                  <c:v>12** (.012)</c:v>
                </c:pt>
                <c:pt idx="7">
                  <c:v>14</c:v>
                </c:pt>
                <c:pt idx="8">
                  <c:v>16* (.005)</c:v>
                </c:pt>
              </c:strCache>
            </c:strRef>
          </c:cat>
          <c:val>
            <c:numRef>
              <c:f>Sheet1!$B$2:$B$10</c:f>
              <c:numCache>
                <c:formatCode>General</c:formatCode>
                <c:ptCount val="9"/>
                <c:pt idx="0">
                  <c:v>0.14300000000000004</c:v>
                </c:pt>
                <c:pt idx="1">
                  <c:v>7.0000000000000021E-2</c:v>
                </c:pt>
                <c:pt idx="2">
                  <c:v>-1.6000000000000007E-2</c:v>
                </c:pt>
                <c:pt idx="3">
                  <c:v>-4.2000000000000016E-2</c:v>
                </c:pt>
                <c:pt idx="4">
                  <c:v>-3.2000000000000015E-2</c:v>
                </c:pt>
                <c:pt idx="5">
                  <c:v>-0.14300000000000004</c:v>
                </c:pt>
                <c:pt idx="6">
                  <c:v>-0.17100000000000001</c:v>
                </c:pt>
                <c:pt idx="7">
                  <c:v>1.2999999999999998E-2</c:v>
                </c:pt>
                <c:pt idx="8">
                  <c:v>-7.8000000000000014E-2</c:v>
                </c:pt>
              </c:numCache>
            </c:numRef>
          </c:val>
        </c:ser>
        <c:ser>
          <c:idx val="1"/>
          <c:order val="1"/>
          <c:tx>
            <c:strRef>
              <c:f>Sheet1!$C$1</c:f>
              <c:strCache>
                <c:ptCount val="1"/>
                <c:pt idx="0">
                  <c:v>DZssf</c:v>
                </c:pt>
              </c:strCache>
            </c:strRef>
          </c:tx>
          <c:spPr>
            <a:ln w="28575" cap="rnd">
              <a:solidFill>
                <a:schemeClr val="accent2"/>
              </a:solidFill>
              <a:round/>
            </a:ln>
            <a:effectLst/>
          </c:spPr>
          <c:marker>
            <c:symbol val="none"/>
          </c:marker>
          <c:cat>
            <c:strRef>
              <c:f>Sheet1!$A$2:$A$10</c:f>
              <c:strCache>
                <c:ptCount val="9"/>
                <c:pt idx="0">
                  <c:v>2** (.032)</c:v>
                </c:pt>
                <c:pt idx="1">
                  <c:v>3**(.019)</c:v>
                </c:pt>
                <c:pt idx="2">
                  <c:v> 4** (.005)</c:v>
                </c:pt>
                <c:pt idx="3">
                  <c:v>7</c:v>
                </c:pt>
                <c:pt idx="4">
                  <c:v>9</c:v>
                </c:pt>
                <c:pt idx="5">
                  <c:v>10**(.017)</c:v>
                </c:pt>
                <c:pt idx="6">
                  <c:v>12** (.012)</c:v>
                </c:pt>
                <c:pt idx="7">
                  <c:v>14</c:v>
                </c:pt>
                <c:pt idx="8">
                  <c:v>16* (.005)</c:v>
                </c:pt>
              </c:strCache>
            </c:strRef>
          </c:cat>
          <c:val>
            <c:numRef>
              <c:f>Sheet1!$C$2:$C$10</c:f>
              <c:numCache>
                <c:formatCode>General</c:formatCode>
                <c:ptCount val="9"/>
                <c:pt idx="0">
                  <c:v>0.24600000000000005</c:v>
                </c:pt>
                <c:pt idx="1">
                  <c:v>0.18500000000000005</c:v>
                </c:pt>
                <c:pt idx="2">
                  <c:v>9.7000000000000003E-2</c:v>
                </c:pt>
                <c:pt idx="3">
                  <c:v>1.2999999999999998E-2</c:v>
                </c:pt>
                <c:pt idx="4">
                  <c:v>-5.0000000000000114E-3</c:v>
                </c:pt>
                <c:pt idx="5">
                  <c:v>-6.8000000000000019E-2</c:v>
                </c:pt>
                <c:pt idx="6">
                  <c:v>-4.0000000000000015E-2</c:v>
                </c:pt>
                <c:pt idx="7">
                  <c:v>0.10500000000000002</c:v>
                </c:pt>
                <c:pt idx="8">
                  <c:v>-6.0000000000000114E-3</c:v>
                </c:pt>
              </c:numCache>
            </c:numRef>
          </c:val>
        </c:ser>
        <c:ser>
          <c:idx val="2"/>
          <c:order val="2"/>
          <c:tx>
            <c:strRef>
              <c:f>Sheet1!$D$1</c:f>
              <c:strCache>
                <c:ptCount val="1"/>
                <c:pt idx="0">
                  <c:v>DZosf</c:v>
                </c:pt>
              </c:strCache>
            </c:strRef>
          </c:tx>
          <c:spPr>
            <a:ln w="28575" cap="rnd">
              <a:solidFill>
                <a:schemeClr val="accent3"/>
              </a:solidFill>
              <a:round/>
            </a:ln>
            <a:effectLst/>
          </c:spPr>
          <c:marker>
            <c:symbol val="none"/>
          </c:marker>
          <c:cat>
            <c:strRef>
              <c:f>Sheet1!$A$2:$A$10</c:f>
              <c:strCache>
                <c:ptCount val="9"/>
                <c:pt idx="0">
                  <c:v>2** (.032)</c:v>
                </c:pt>
                <c:pt idx="1">
                  <c:v>3**(.019)</c:v>
                </c:pt>
                <c:pt idx="2">
                  <c:v> 4** (.005)</c:v>
                </c:pt>
                <c:pt idx="3">
                  <c:v>7</c:v>
                </c:pt>
                <c:pt idx="4">
                  <c:v>9</c:v>
                </c:pt>
                <c:pt idx="5">
                  <c:v>10**(.017)</c:v>
                </c:pt>
                <c:pt idx="6">
                  <c:v>12** (.012)</c:v>
                </c:pt>
                <c:pt idx="7">
                  <c:v>14</c:v>
                </c:pt>
                <c:pt idx="8">
                  <c:v>16* (.005)</c:v>
                </c:pt>
              </c:strCache>
            </c:strRef>
          </c:cat>
          <c:val>
            <c:numRef>
              <c:f>Sheet1!$D$2:$D$10</c:f>
              <c:numCache>
                <c:formatCode>General</c:formatCode>
                <c:ptCount val="9"/>
                <c:pt idx="0">
                  <c:v>0.12200000000000003</c:v>
                </c:pt>
                <c:pt idx="1">
                  <c:v>0.11600000000000002</c:v>
                </c:pt>
                <c:pt idx="2">
                  <c:v>0.11600000000000002</c:v>
                </c:pt>
                <c:pt idx="3">
                  <c:v>5.6000000000000001E-2</c:v>
                </c:pt>
                <c:pt idx="4">
                  <c:v>4.8000000000000001E-2</c:v>
                </c:pt>
                <c:pt idx="5">
                  <c:v>-2.3E-2</c:v>
                </c:pt>
                <c:pt idx="6">
                  <c:v>6.0000000000000114E-3</c:v>
                </c:pt>
                <c:pt idx="7">
                  <c:v>9.5000000000000029E-2</c:v>
                </c:pt>
                <c:pt idx="8">
                  <c:v>0.11700000000000002</c:v>
                </c:pt>
              </c:numCache>
            </c:numRef>
          </c:val>
        </c:ser>
        <c:ser>
          <c:idx val="3"/>
          <c:order val="3"/>
          <c:tx>
            <c:strRef>
              <c:f>Sheet1!$E$1</c:f>
              <c:strCache>
                <c:ptCount val="1"/>
                <c:pt idx="0">
                  <c:v>MZm</c:v>
                </c:pt>
              </c:strCache>
            </c:strRef>
          </c:tx>
          <c:marker>
            <c:symbol val="none"/>
          </c:marker>
          <c:cat>
            <c:strRef>
              <c:f>Sheet1!$A$2:$A$10</c:f>
              <c:strCache>
                <c:ptCount val="9"/>
                <c:pt idx="0">
                  <c:v>2** (.032)</c:v>
                </c:pt>
                <c:pt idx="1">
                  <c:v>3**(.019)</c:v>
                </c:pt>
                <c:pt idx="2">
                  <c:v> 4** (.005)</c:v>
                </c:pt>
                <c:pt idx="3">
                  <c:v>7</c:v>
                </c:pt>
                <c:pt idx="4">
                  <c:v>9</c:v>
                </c:pt>
                <c:pt idx="5">
                  <c:v>10**(.017)</c:v>
                </c:pt>
                <c:pt idx="6">
                  <c:v>12** (.012)</c:v>
                </c:pt>
                <c:pt idx="7">
                  <c:v>14</c:v>
                </c:pt>
                <c:pt idx="8">
                  <c:v>16* (.005)</c:v>
                </c:pt>
              </c:strCache>
            </c:strRef>
          </c:cat>
          <c:val>
            <c:numRef>
              <c:f>Sheet1!$E$2:$E$10</c:f>
              <c:numCache>
                <c:formatCode>General</c:formatCode>
                <c:ptCount val="9"/>
                <c:pt idx="0">
                  <c:v>-0.2950000000000001</c:v>
                </c:pt>
                <c:pt idx="1">
                  <c:v>-0.21400000000000005</c:v>
                </c:pt>
                <c:pt idx="2">
                  <c:v>-0.10800000000000003</c:v>
                </c:pt>
                <c:pt idx="3">
                  <c:v>-5.1000000000000004E-2</c:v>
                </c:pt>
                <c:pt idx="4">
                  <c:v>-2.4E-2</c:v>
                </c:pt>
                <c:pt idx="5">
                  <c:v>6.4000000000000112E-2</c:v>
                </c:pt>
                <c:pt idx="6">
                  <c:v>0.10600000000000002</c:v>
                </c:pt>
                <c:pt idx="7">
                  <c:v>1.0999999999999998E-2</c:v>
                </c:pt>
                <c:pt idx="8">
                  <c:v>-6.7000000000000004E-2</c:v>
                </c:pt>
              </c:numCache>
            </c:numRef>
          </c:val>
        </c:ser>
        <c:ser>
          <c:idx val="4"/>
          <c:order val="4"/>
          <c:tx>
            <c:strRef>
              <c:f>Sheet1!$F$1</c:f>
              <c:strCache>
                <c:ptCount val="1"/>
                <c:pt idx="0">
                  <c:v>DZssm</c:v>
                </c:pt>
              </c:strCache>
            </c:strRef>
          </c:tx>
          <c:marker>
            <c:symbol val="none"/>
          </c:marker>
          <c:cat>
            <c:strRef>
              <c:f>Sheet1!$A$2:$A$10</c:f>
              <c:strCache>
                <c:ptCount val="9"/>
                <c:pt idx="0">
                  <c:v>2** (.032)</c:v>
                </c:pt>
                <c:pt idx="1">
                  <c:v>3**(.019)</c:v>
                </c:pt>
                <c:pt idx="2">
                  <c:v> 4** (.005)</c:v>
                </c:pt>
                <c:pt idx="3">
                  <c:v>7</c:v>
                </c:pt>
                <c:pt idx="4">
                  <c:v>9</c:v>
                </c:pt>
                <c:pt idx="5">
                  <c:v>10**(.017)</c:v>
                </c:pt>
                <c:pt idx="6">
                  <c:v>12** (.012)</c:v>
                </c:pt>
                <c:pt idx="7">
                  <c:v>14</c:v>
                </c:pt>
                <c:pt idx="8">
                  <c:v>16* (.005)</c:v>
                </c:pt>
              </c:strCache>
            </c:strRef>
          </c:cat>
          <c:val>
            <c:numRef>
              <c:f>Sheet1!$F$2:$F$10</c:f>
              <c:numCache>
                <c:formatCode>General</c:formatCode>
                <c:ptCount val="9"/>
                <c:pt idx="0">
                  <c:v>-0.14900000000000005</c:v>
                </c:pt>
                <c:pt idx="1">
                  <c:v>-0.10600000000000002</c:v>
                </c:pt>
                <c:pt idx="2">
                  <c:v>-3.2000000000000015E-2</c:v>
                </c:pt>
                <c:pt idx="3">
                  <c:v>-4.7000000000000014E-2</c:v>
                </c:pt>
                <c:pt idx="4">
                  <c:v>9.5000000000000029E-2</c:v>
                </c:pt>
                <c:pt idx="5">
                  <c:v>0.19500000000000001</c:v>
                </c:pt>
                <c:pt idx="6">
                  <c:v>0.16400000000000001</c:v>
                </c:pt>
                <c:pt idx="7">
                  <c:v>5.6000000000000001E-2</c:v>
                </c:pt>
                <c:pt idx="8">
                  <c:v>-4.5999999999999999E-2</c:v>
                </c:pt>
              </c:numCache>
            </c:numRef>
          </c:val>
        </c:ser>
        <c:ser>
          <c:idx val="5"/>
          <c:order val="5"/>
          <c:tx>
            <c:strRef>
              <c:f>Sheet1!$G$1</c:f>
              <c:strCache>
                <c:ptCount val="1"/>
                <c:pt idx="0">
                  <c:v>DZosm</c:v>
                </c:pt>
              </c:strCache>
            </c:strRef>
          </c:tx>
          <c:marker>
            <c:symbol val="none"/>
          </c:marker>
          <c:cat>
            <c:strRef>
              <c:f>Sheet1!$A$2:$A$10</c:f>
              <c:strCache>
                <c:ptCount val="9"/>
                <c:pt idx="0">
                  <c:v>2** (.032)</c:v>
                </c:pt>
                <c:pt idx="1">
                  <c:v>3**(.019)</c:v>
                </c:pt>
                <c:pt idx="2">
                  <c:v> 4** (.005)</c:v>
                </c:pt>
                <c:pt idx="3">
                  <c:v>7</c:v>
                </c:pt>
                <c:pt idx="4">
                  <c:v>9</c:v>
                </c:pt>
                <c:pt idx="5">
                  <c:v>10**(.017)</c:v>
                </c:pt>
                <c:pt idx="6">
                  <c:v>12** (.012)</c:v>
                </c:pt>
                <c:pt idx="7">
                  <c:v>14</c:v>
                </c:pt>
                <c:pt idx="8">
                  <c:v>16* (.005)</c:v>
                </c:pt>
              </c:strCache>
            </c:strRef>
          </c:cat>
          <c:val>
            <c:numRef>
              <c:f>Sheet1!$G$2:$G$10</c:f>
              <c:numCache>
                <c:formatCode>General</c:formatCode>
                <c:ptCount val="9"/>
                <c:pt idx="0">
                  <c:v>-4.5000000000000012E-2</c:v>
                </c:pt>
                <c:pt idx="1">
                  <c:v>-1.7999999999999999E-2</c:v>
                </c:pt>
                <c:pt idx="2">
                  <c:v>-6.0000000000000114E-3</c:v>
                </c:pt>
                <c:pt idx="3">
                  <c:v>6.9000000000000034E-2</c:v>
                </c:pt>
                <c:pt idx="4">
                  <c:v>6.3E-2</c:v>
                </c:pt>
                <c:pt idx="5">
                  <c:v>7.5999999999999998E-2</c:v>
                </c:pt>
                <c:pt idx="6">
                  <c:v>0.14400000000000004</c:v>
                </c:pt>
                <c:pt idx="7">
                  <c:v>4.7000000000000014E-2</c:v>
                </c:pt>
                <c:pt idx="8">
                  <c:v>-9.0000000000000028E-3</c:v>
                </c:pt>
              </c:numCache>
            </c:numRef>
          </c:val>
        </c:ser>
        <c:marker val="1"/>
        <c:axId val="90562560"/>
        <c:axId val="90564480"/>
      </c:lineChart>
      <c:catAx>
        <c:axId val="90562560"/>
        <c:scaling>
          <c:orientation val="minMax"/>
        </c:scaling>
        <c:axPos val="b"/>
        <c:title>
          <c:tx>
            <c:rich>
              <a:bodyPr/>
              <a:lstStyle/>
              <a:p>
                <a:pPr>
                  <a:defRPr lang="en-US"/>
                </a:pPr>
                <a:r>
                  <a:rPr lang="en-GB" b="0" i="0"/>
                  <a:t>Age</a:t>
                </a:r>
                <a:r>
                  <a:rPr lang="en-GB" b="0" i="0" baseline="0"/>
                  <a:t> of Twins in Years</a:t>
                </a:r>
                <a:endParaRPr lang="en-GB" b="0" i="0"/>
              </a:p>
            </c:rich>
          </c:tx>
        </c:title>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90564480"/>
        <c:crosses val="autoZero"/>
        <c:auto val="1"/>
        <c:lblAlgn val="ctr"/>
        <c:lblOffset val="100"/>
      </c:catAx>
      <c:valAx>
        <c:axId val="905644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baseline="0"/>
                  <a:t>Verbal Ability Mean Score</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905625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FF23-6963-4C9E-B550-190AFBAC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Teemu Toivainen</dc:creator>
  <cp:lastModifiedBy>Юлия</cp:lastModifiedBy>
  <cp:revision>2</cp:revision>
  <cp:lastPrinted>2016-12-13T14:25:00Z</cp:lastPrinted>
  <dcterms:created xsi:type="dcterms:W3CDTF">2017-07-26T19:48:00Z</dcterms:created>
  <dcterms:modified xsi:type="dcterms:W3CDTF">2017-07-26T19:48:00Z</dcterms:modified>
</cp:coreProperties>
</file>