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51" w:rsidRPr="00EE307F" w:rsidRDefault="007D00DC" w:rsidP="000A67D3">
      <w:pPr>
        <w:spacing w:line="480" w:lineRule="auto"/>
        <w:rPr>
          <w:rFonts w:asciiTheme="majorHAnsi" w:hAnsiTheme="majorHAnsi"/>
          <w:b/>
        </w:rPr>
      </w:pPr>
      <w:r w:rsidRPr="00EE307F">
        <w:rPr>
          <w:rFonts w:asciiTheme="majorHAnsi" w:hAnsiTheme="majorHAnsi"/>
          <w:b/>
        </w:rPr>
        <w:t>A return to prime time activism: s</w:t>
      </w:r>
      <w:r w:rsidR="0013581F" w:rsidRPr="00EE307F">
        <w:rPr>
          <w:rFonts w:asciiTheme="majorHAnsi" w:hAnsiTheme="majorHAnsi"/>
          <w:b/>
        </w:rPr>
        <w:t>o</w:t>
      </w:r>
      <w:r w:rsidRPr="00EE307F">
        <w:rPr>
          <w:rFonts w:asciiTheme="majorHAnsi" w:hAnsiTheme="majorHAnsi"/>
          <w:b/>
        </w:rPr>
        <w:t>cial movement theory and the media</w:t>
      </w:r>
    </w:p>
    <w:p w:rsidR="00804FF8" w:rsidRDefault="00804FF8" w:rsidP="000A67D3">
      <w:pPr>
        <w:spacing w:line="480" w:lineRule="auto"/>
        <w:rPr>
          <w:rFonts w:asciiTheme="majorHAnsi" w:hAnsiTheme="majorHAnsi"/>
        </w:rPr>
      </w:pPr>
    </w:p>
    <w:p w:rsidR="00804FF8" w:rsidRDefault="00804FF8" w:rsidP="000A67D3">
      <w:pPr>
        <w:spacing w:line="480" w:lineRule="auto"/>
        <w:rPr>
          <w:rFonts w:asciiTheme="majorHAnsi" w:hAnsiTheme="majorHAnsi"/>
        </w:rPr>
      </w:pPr>
      <w:r>
        <w:rPr>
          <w:rFonts w:asciiTheme="majorHAnsi" w:hAnsiTheme="majorHAnsi"/>
        </w:rPr>
        <w:t>Des Freedman, Goldsmiths, University of London</w:t>
      </w:r>
    </w:p>
    <w:p w:rsidR="00A13CD0" w:rsidRPr="00EE307F" w:rsidRDefault="00A13CD0" w:rsidP="000A67D3">
      <w:pPr>
        <w:spacing w:line="480" w:lineRule="auto"/>
        <w:rPr>
          <w:rFonts w:asciiTheme="majorHAnsi" w:hAnsiTheme="majorHAnsi"/>
        </w:rPr>
      </w:pPr>
    </w:p>
    <w:p w:rsidR="00886F01" w:rsidRPr="001F32F1" w:rsidRDefault="00886F01" w:rsidP="000A67D3">
      <w:pPr>
        <w:spacing w:line="480" w:lineRule="auto"/>
        <w:rPr>
          <w:rFonts w:asciiTheme="majorHAnsi" w:hAnsiTheme="majorHAnsi"/>
          <w:b/>
        </w:rPr>
      </w:pPr>
      <w:r w:rsidRPr="001F32F1">
        <w:rPr>
          <w:rFonts w:asciiTheme="majorHAnsi" w:hAnsiTheme="majorHAnsi"/>
          <w:b/>
        </w:rPr>
        <w:t>Introduction</w:t>
      </w:r>
    </w:p>
    <w:p w:rsidR="00214C12" w:rsidRDefault="00214C12" w:rsidP="000A67D3">
      <w:pPr>
        <w:spacing w:line="480" w:lineRule="auto"/>
        <w:rPr>
          <w:rFonts w:asciiTheme="majorHAnsi" w:hAnsiTheme="majorHAnsi"/>
        </w:rPr>
      </w:pPr>
    </w:p>
    <w:p w:rsidR="0071168B" w:rsidRDefault="000A67D3" w:rsidP="000A67D3">
      <w:pPr>
        <w:spacing w:line="480" w:lineRule="auto"/>
        <w:rPr>
          <w:rFonts w:asciiTheme="majorHAnsi" w:hAnsiTheme="majorHAnsi"/>
        </w:rPr>
      </w:pPr>
      <w:r>
        <w:rPr>
          <w:rFonts w:asciiTheme="majorHAnsi" w:hAnsiTheme="majorHAnsi"/>
        </w:rPr>
        <w:t>There is</w:t>
      </w:r>
      <w:r w:rsidR="0071168B">
        <w:rPr>
          <w:rFonts w:asciiTheme="majorHAnsi" w:hAnsiTheme="majorHAnsi"/>
        </w:rPr>
        <w:t xml:space="preserve"> a hierarchy within </w:t>
      </w:r>
      <w:r w:rsidR="00DD50C6">
        <w:rPr>
          <w:rFonts w:asciiTheme="majorHAnsi" w:hAnsiTheme="majorHAnsi"/>
        </w:rPr>
        <w:t>social movement theory</w:t>
      </w:r>
      <w:r>
        <w:rPr>
          <w:rFonts w:asciiTheme="majorHAnsi" w:hAnsiTheme="majorHAnsi"/>
        </w:rPr>
        <w:t xml:space="preserve"> related to media activism</w:t>
      </w:r>
      <w:r w:rsidR="0071168B">
        <w:rPr>
          <w:rFonts w:asciiTheme="majorHAnsi" w:hAnsiTheme="majorHAnsi"/>
        </w:rPr>
        <w:t xml:space="preserve"> where some </w:t>
      </w:r>
      <w:r w:rsidR="00FC5E59">
        <w:rPr>
          <w:rFonts w:asciiTheme="majorHAnsi" w:hAnsiTheme="majorHAnsi"/>
        </w:rPr>
        <w:t xml:space="preserve">methods, </w:t>
      </w:r>
      <w:r>
        <w:rPr>
          <w:rFonts w:asciiTheme="majorHAnsi" w:hAnsiTheme="majorHAnsi"/>
        </w:rPr>
        <w:t>objectives and priorities appear to</w:t>
      </w:r>
      <w:r w:rsidR="0071168B">
        <w:rPr>
          <w:rFonts w:asciiTheme="majorHAnsi" w:hAnsiTheme="majorHAnsi"/>
        </w:rPr>
        <w:t xml:space="preserve"> carry more weight and are more passionately pursued than others.</w:t>
      </w:r>
    </w:p>
    <w:p w:rsidR="0071168B" w:rsidRDefault="0071168B" w:rsidP="001F32F1">
      <w:pPr>
        <w:spacing w:line="480" w:lineRule="auto"/>
        <w:ind w:firstLine="720"/>
        <w:rPr>
          <w:rFonts w:asciiTheme="majorHAnsi" w:hAnsiTheme="majorHAnsi"/>
        </w:rPr>
      </w:pPr>
      <w:r>
        <w:rPr>
          <w:rFonts w:asciiTheme="majorHAnsi" w:hAnsiTheme="majorHAnsi"/>
        </w:rPr>
        <w:t>Let us consider</w:t>
      </w:r>
      <w:r w:rsidR="00DD50C6">
        <w:rPr>
          <w:rFonts w:asciiTheme="majorHAnsi" w:hAnsiTheme="majorHAnsi"/>
        </w:rPr>
        <w:t xml:space="preserve"> this claim in the light of</w:t>
      </w:r>
      <w:r>
        <w:rPr>
          <w:rFonts w:asciiTheme="majorHAnsi" w:hAnsiTheme="majorHAnsi"/>
        </w:rPr>
        <w:t xml:space="preserve"> the very comprehensive definition of </w:t>
      </w:r>
      <w:r w:rsidRPr="00EE307F">
        <w:rPr>
          <w:rFonts w:asciiTheme="majorHAnsi" w:hAnsiTheme="majorHAnsi"/>
        </w:rPr>
        <w:t>media activism</w:t>
      </w:r>
      <w:r>
        <w:rPr>
          <w:rFonts w:asciiTheme="majorHAnsi" w:hAnsiTheme="majorHAnsi"/>
        </w:rPr>
        <w:t xml:space="preserve"> provided by </w:t>
      </w:r>
      <w:proofErr w:type="spellStart"/>
      <w:r>
        <w:rPr>
          <w:rFonts w:asciiTheme="majorHAnsi" w:hAnsiTheme="majorHAnsi"/>
        </w:rPr>
        <w:t>Hoynes</w:t>
      </w:r>
      <w:proofErr w:type="spellEnd"/>
      <w:r w:rsidR="00D52E55">
        <w:rPr>
          <w:rFonts w:asciiTheme="majorHAnsi" w:hAnsiTheme="majorHAnsi"/>
        </w:rPr>
        <w:t xml:space="preserve"> (1)</w:t>
      </w:r>
      <w:r>
        <w:rPr>
          <w:rFonts w:asciiTheme="majorHAnsi" w:hAnsiTheme="majorHAnsi"/>
        </w:rPr>
        <w:t xml:space="preserve"> that sees activism as composed of interlocking fields</w:t>
      </w:r>
      <w:r w:rsidRPr="00EE307F">
        <w:rPr>
          <w:rFonts w:asciiTheme="majorHAnsi" w:hAnsiTheme="majorHAnsi"/>
        </w:rPr>
        <w:t>:</w:t>
      </w:r>
      <w:r>
        <w:rPr>
          <w:rFonts w:asciiTheme="majorHAnsi" w:hAnsiTheme="majorHAnsi"/>
        </w:rPr>
        <w:t xml:space="preserve"> </w:t>
      </w:r>
      <w:r w:rsidRPr="00EE307F">
        <w:rPr>
          <w:rFonts w:asciiTheme="majorHAnsi" w:hAnsiTheme="majorHAnsi"/>
        </w:rPr>
        <w:t xml:space="preserve"> </w:t>
      </w:r>
    </w:p>
    <w:p w:rsidR="0071168B" w:rsidRDefault="0071168B" w:rsidP="000A67D3">
      <w:pPr>
        <w:spacing w:line="480" w:lineRule="auto"/>
        <w:rPr>
          <w:rFonts w:asciiTheme="majorHAnsi" w:hAnsiTheme="majorHAnsi"/>
        </w:rPr>
      </w:pPr>
    </w:p>
    <w:p w:rsidR="0071168B" w:rsidRDefault="0071168B" w:rsidP="000A67D3">
      <w:pPr>
        <w:spacing w:line="480" w:lineRule="auto"/>
        <w:ind w:left="720"/>
        <w:rPr>
          <w:rFonts w:asciiTheme="majorHAnsi" w:hAnsiTheme="majorHAnsi"/>
        </w:rPr>
      </w:pPr>
      <w:r w:rsidRPr="00EE307F">
        <w:rPr>
          <w:rFonts w:asciiTheme="majorHAnsi" w:hAnsiTheme="majorHAnsi"/>
        </w:rPr>
        <w:t>Media activists seek to change both the structure and content of mainstream media, and they use a wide variety of tactics to alternately woo and pressure journalists, call public attention to the failures of mainstream media, build public support for policies aimed at promoting diversity in media ownership and content, and support alternative media across the range of media platforms</w:t>
      </w:r>
      <w:r>
        <w:rPr>
          <w:rFonts w:asciiTheme="majorHAnsi" w:hAnsiTheme="majorHAnsi"/>
        </w:rPr>
        <w:t>.</w:t>
      </w:r>
      <w:r w:rsidRPr="00EE307F">
        <w:rPr>
          <w:rFonts w:asciiTheme="majorHAnsi" w:hAnsiTheme="majorHAnsi"/>
        </w:rPr>
        <w:t xml:space="preserve"> </w:t>
      </w:r>
    </w:p>
    <w:p w:rsidR="00DD50C6" w:rsidRDefault="00DD50C6" w:rsidP="000A67D3">
      <w:pPr>
        <w:spacing w:line="480" w:lineRule="auto"/>
        <w:rPr>
          <w:rFonts w:asciiTheme="majorHAnsi" w:hAnsiTheme="majorHAnsi"/>
        </w:rPr>
      </w:pPr>
    </w:p>
    <w:p w:rsidR="006044C4" w:rsidRDefault="00DD50C6" w:rsidP="000A67D3">
      <w:pPr>
        <w:spacing w:line="480" w:lineRule="auto"/>
        <w:rPr>
          <w:rFonts w:asciiTheme="majorHAnsi" w:hAnsiTheme="majorHAnsi"/>
        </w:rPr>
      </w:pPr>
      <w:r>
        <w:rPr>
          <w:rFonts w:asciiTheme="majorHAnsi" w:hAnsiTheme="majorHAnsi"/>
        </w:rPr>
        <w:t>How does this relate to the practices of media activists on the ground?</w:t>
      </w:r>
      <w:r w:rsidR="0071168B">
        <w:rPr>
          <w:rFonts w:asciiTheme="majorHAnsi" w:hAnsiTheme="majorHAnsi"/>
        </w:rPr>
        <w:t xml:space="preserve"> Activists</w:t>
      </w:r>
      <w:r w:rsidR="0029032B">
        <w:rPr>
          <w:rFonts w:asciiTheme="majorHAnsi" w:hAnsiTheme="majorHAnsi"/>
        </w:rPr>
        <w:t xml:space="preserve"> are</w:t>
      </w:r>
      <w:r w:rsidR="00D3777A">
        <w:rPr>
          <w:rFonts w:asciiTheme="majorHAnsi" w:hAnsiTheme="majorHAnsi"/>
        </w:rPr>
        <w:t xml:space="preserve"> increasingly focused on </w:t>
      </w:r>
      <w:r w:rsidR="0071168B">
        <w:rPr>
          <w:rFonts w:asciiTheme="majorHAnsi" w:hAnsiTheme="majorHAnsi"/>
        </w:rPr>
        <w:t xml:space="preserve">developing targeted media strategies and thinking about </w:t>
      </w:r>
      <w:r w:rsidR="00D3777A">
        <w:rPr>
          <w:rFonts w:asciiTheme="majorHAnsi" w:hAnsiTheme="majorHAnsi"/>
        </w:rPr>
        <w:t xml:space="preserve">how </w:t>
      </w:r>
      <w:r w:rsidR="0071168B">
        <w:rPr>
          <w:rFonts w:asciiTheme="majorHAnsi" w:hAnsiTheme="majorHAnsi"/>
        </w:rPr>
        <w:t>best to relate to journalists and news routines</w:t>
      </w:r>
      <w:r w:rsidR="00D3777A">
        <w:rPr>
          <w:rFonts w:asciiTheme="majorHAnsi" w:hAnsiTheme="majorHAnsi"/>
        </w:rPr>
        <w:t xml:space="preserve"> in order to secure coverage of their activities</w:t>
      </w:r>
      <w:r w:rsidR="00D52E55">
        <w:rPr>
          <w:rFonts w:asciiTheme="majorHAnsi" w:hAnsiTheme="majorHAnsi"/>
        </w:rPr>
        <w:t xml:space="preserve"> (2)</w:t>
      </w:r>
      <w:r w:rsidR="0071443B">
        <w:rPr>
          <w:rFonts w:asciiTheme="majorHAnsi" w:hAnsiTheme="majorHAnsi"/>
        </w:rPr>
        <w:t xml:space="preserve">. </w:t>
      </w:r>
      <w:r>
        <w:rPr>
          <w:rFonts w:asciiTheme="majorHAnsi" w:hAnsiTheme="majorHAnsi"/>
        </w:rPr>
        <w:t>T</w:t>
      </w:r>
      <w:r w:rsidR="009A3BF3">
        <w:rPr>
          <w:rFonts w:asciiTheme="majorHAnsi" w:hAnsiTheme="majorHAnsi"/>
        </w:rPr>
        <w:t xml:space="preserve">hey are </w:t>
      </w:r>
      <w:r>
        <w:rPr>
          <w:rFonts w:asciiTheme="majorHAnsi" w:hAnsiTheme="majorHAnsi"/>
        </w:rPr>
        <w:t xml:space="preserve">also </w:t>
      </w:r>
      <w:r w:rsidR="0029032B">
        <w:rPr>
          <w:rFonts w:asciiTheme="majorHAnsi" w:hAnsiTheme="majorHAnsi"/>
        </w:rPr>
        <w:t>energeticall</w:t>
      </w:r>
      <w:r>
        <w:rPr>
          <w:rFonts w:asciiTheme="majorHAnsi" w:hAnsiTheme="majorHAnsi"/>
        </w:rPr>
        <w:t>y committed to</w:t>
      </w:r>
      <w:r w:rsidR="003A03E4">
        <w:rPr>
          <w:rFonts w:asciiTheme="majorHAnsi" w:hAnsiTheme="majorHAnsi"/>
        </w:rPr>
        <w:t xml:space="preserve"> exposing the limitations of the mainstream media and</w:t>
      </w:r>
      <w:r w:rsidR="009A3BF3">
        <w:rPr>
          <w:rFonts w:asciiTheme="majorHAnsi" w:hAnsiTheme="majorHAnsi"/>
        </w:rPr>
        <w:t xml:space="preserve"> </w:t>
      </w:r>
      <w:r>
        <w:rPr>
          <w:rFonts w:asciiTheme="majorHAnsi" w:hAnsiTheme="majorHAnsi"/>
        </w:rPr>
        <w:t>to</w:t>
      </w:r>
      <w:r w:rsidR="009A3BF3">
        <w:rPr>
          <w:rFonts w:asciiTheme="majorHAnsi" w:hAnsiTheme="majorHAnsi"/>
        </w:rPr>
        <w:t xml:space="preserve"> point</w:t>
      </w:r>
      <w:r w:rsidR="0029032B">
        <w:rPr>
          <w:rFonts w:asciiTheme="majorHAnsi" w:hAnsiTheme="majorHAnsi"/>
        </w:rPr>
        <w:t>ing</w:t>
      </w:r>
      <w:r w:rsidR="009A3BF3">
        <w:rPr>
          <w:rFonts w:asciiTheme="majorHAnsi" w:hAnsiTheme="majorHAnsi"/>
        </w:rPr>
        <w:t xml:space="preserve"> out</w:t>
      </w:r>
      <w:r w:rsidR="003A03E4">
        <w:rPr>
          <w:rFonts w:asciiTheme="majorHAnsi" w:hAnsiTheme="majorHAnsi"/>
        </w:rPr>
        <w:t xml:space="preserve"> how their own </w:t>
      </w:r>
      <w:r w:rsidR="0029032B">
        <w:rPr>
          <w:rFonts w:asciiTheme="majorHAnsi" w:hAnsiTheme="majorHAnsi"/>
        </w:rPr>
        <w:t>perspectives</w:t>
      </w:r>
      <w:r w:rsidR="003A03E4">
        <w:rPr>
          <w:rFonts w:asciiTheme="majorHAnsi" w:hAnsiTheme="majorHAnsi"/>
        </w:rPr>
        <w:t xml:space="preserve"> are largely m</w:t>
      </w:r>
      <w:r w:rsidR="009A3BF3">
        <w:rPr>
          <w:rFonts w:asciiTheme="majorHAnsi" w:hAnsiTheme="majorHAnsi"/>
        </w:rPr>
        <w:t>arginalized by corporate actors</w:t>
      </w:r>
      <w:r w:rsidR="007978BD">
        <w:rPr>
          <w:rFonts w:asciiTheme="majorHAnsi" w:hAnsiTheme="majorHAnsi"/>
        </w:rPr>
        <w:t xml:space="preserve"> – </w:t>
      </w:r>
      <w:r>
        <w:rPr>
          <w:rFonts w:asciiTheme="majorHAnsi" w:hAnsiTheme="majorHAnsi"/>
        </w:rPr>
        <w:t xml:space="preserve">witness the media monitoring work of groups like </w:t>
      </w:r>
      <w:r w:rsidR="007978BD">
        <w:rPr>
          <w:rFonts w:asciiTheme="majorHAnsi" w:hAnsiTheme="majorHAnsi"/>
        </w:rPr>
        <w:t xml:space="preserve">Fairness and Accuracy in Reporting and </w:t>
      </w:r>
      <w:r>
        <w:rPr>
          <w:rFonts w:asciiTheme="majorHAnsi" w:hAnsiTheme="majorHAnsi"/>
        </w:rPr>
        <w:t>Media Lens</w:t>
      </w:r>
      <w:r w:rsidR="00E45488">
        <w:rPr>
          <w:rFonts w:asciiTheme="majorHAnsi" w:hAnsiTheme="majorHAnsi"/>
        </w:rPr>
        <w:t xml:space="preserve"> </w:t>
      </w:r>
      <w:r w:rsidR="007978BD">
        <w:rPr>
          <w:rFonts w:asciiTheme="majorHAnsi" w:hAnsiTheme="majorHAnsi"/>
        </w:rPr>
        <w:t>together with critiques of mainstream media performance, the most famous of which remains Herman and Chomsky’s propaganda model (</w:t>
      </w:r>
      <w:r w:rsidR="00E45488">
        <w:rPr>
          <w:rFonts w:asciiTheme="majorHAnsi" w:hAnsiTheme="majorHAnsi"/>
        </w:rPr>
        <w:t>3).</w:t>
      </w:r>
      <w:r w:rsidR="006044C4">
        <w:rPr>
          <w:rFonts w:asciiTheme="majorHAnsi" w:hAnsiTheme="majorHAnsi"/>
        </w:rPr>
        <w:t xml:space="preserve"> </w:t>
      </w:r>
      <w:r w:rsidR="007978BD">
        <w:rPr>
          <w:rFonts w:asciiTheme="majorHAnsi" w:hAnsiTheme="majorHAnsi"/>
        </w:rPr>
        <w:t>Activists have long been committed to</w:t>
      </w:r>
      <w:r w:rsidR="003A03E4">
        <w:rPr>
          <w:rFonts w:asciiTheme="majorHAnsi" w:hAnsiTheme="majorHAnsi"/>
        </w:rPr>
        <w:t xml:space="preserve"> </w:t>
      </w:r>
      <w:r w:rsidR="009A3BF3">
        <w:rPr>
          <w:rFonts w:asciiTheme="majorHAnsi" w:hAnsiTheme="majorHAnsi"/>
        </w:rPr>
        <w:t>creating</w:t>
      </w:r>
      <w:r w:rsidR="003A03E4">
        <w:rPr>
          <w:rFonts w:asciiTheme="majorHAnsi" w:hAnsiTheme="majorHAnsi"/>
        </w:rPr>
        <w:t xml:space="preserve"> their own channels of communica</w:t>
      </w:r>
      <w:r w:rsidR="0029032B">
        <w:rPr>
          <w:rFonts w:asciiTheme="majorHAnsi" w:hAnsiTheme="majorHAnsi"/>
        </w:rPr>
        <w:t>tion</w:t>
      </w:r>
      <w:r w:rsidR="007978BD">
        <w:rPr>
          <w:rFonts w:asciiTheme="majorHAnsi" w:hAnsiTheme="majorHAnsi"/>
        </w:rPr>
        <w:t xml:space="preserve"> via radical media and distributed technologies</w:t>
      </w:r>
      <w:r w:rsidR="0029032B">
        <w:rPr>
          <w:rFonts w:asciiTheme="majorHAnsi" w:hAnsiTheme="majorHAnsi"/>
        </w:rPr>
        <w:t xml:space="preserve"> to promote their own viewpoints and to</w:t>
      </w:r>
      <w:r w:rsidR="003A03E4">
        <w:rPr>
          <w:rFonts w:asciiTheme="majorHAnsi" w:hAnsiTheme="majorHAnsi"/>
        </w:rPr>
        <w:t xml:space="preserve"> mobilize </w:t>
      </w:r>
      <w:r w:rsidR="00F55437">
        <w:rPr>
          <w:rFonts w:asciiTheme="majorHAnsi" w:hAnsiTheme="majorHAnsi"/>
        </w:rPr>
        <w:t>publics</w:t>
      </w:r>
      <w:r w:rsidR="0029032B">
        <w:rPr>
          <w:rFonts w:asciiTheme="majorHAnsi" w:hAnsiTheme="majorHAnsi"/>
        </w:rPr>
        <w:t xml:space="preserve"> </w:t>
      </w:r>
      <w:r w:rsidR="006044C4">
        <w:rPr>
          <w:rFonts w:asciiTheme="majorHAnsi" w:hAnsiTheme="majorHAnsi"/>
        </w:rPr>
        <w:t>(</w:t>
      </w:r>
      <w:r w:rsidR="005709AB">
        <w:rPr>
          <w:rFonts w:asciiTheme="majorHAnsi" w:hAnsiTheme="majorHAnsi"/>
        </w:rPr>
        <w:t>4)</w:t>
      </w:r>
      <w:r w:rsidR="00B71C6E">
        <w:rPr>
          <w:rFonts w:asciiTheme="majorHAnsi" w:hAnsiTheme="majorHAnsi"/>
        </w:rPr>
        <w:t xml:space="preserve"> in search of social justice</w:t>
      </w:r>
      <w:r w:rsidR="003A03E4">
        <w:rPr>
          <w:rFonts w:asciiTheme="majorHAnsi" w:hAnsiTheme="majorHAnsi"/>
        </w:rPr>
        <w:t>.</w:t>
      </w:r>
      <w:r w:rsidR="00D3777A">
        <w:rPr>
          <w:rFonts w:asciiTheme="majorHAnsi" w:hAnsiTheme="majorHAnsi"/>
        </w:rPr>
        <w:t xml:space="preserve"> </w:t>
      </w:r>
      <w:r w:rsidR="007978BD">
        <w:rPr>
          <w:rFonts w:asciiTheme="majorHAnsi" w:hAnsiTheme="majorHAnsi"/>
        </w:rPr>
        <w:t>For example, only recently a</w:t>
      </w:r>
      <w:r w:rsidR="00D3777A">
        <w:rPr>
          <w:rFonts w:asciiTheme="majorHAnsi" w:hAnsiTheme="majorHAnsi"/>
        </w:rPr>
        <w:t xml:space="preserve"> Greenpeace campaign aimed at persuading Lego to cut its links with energy giant</w:t>
      </w:r>
      <w:r w:rsidR="007978BD">
        <w:rPr>
          <w:rFonts w:asciiTheme="majorHAnsi" w:hAnsiTheme="majorHAnsi"/>
        </w:rPr>
        <w:t xml:space="preserve"> Shell</w:t>
      </w:r>
      <w:r w:rsidR="00D3777A">
        <w:rPr>
          <w:rFonts w:asciiTheme="majorHAnsi" w:hAnsiTheme="majorHAnsi"/>
        </w:rPr>
        <w:t xml:space="preserve"> produced a video viewed more than six million times </w:t>
      </w:r>
      <w:r w:rsidR="007978BD">
        <w:rPr>
          <w:rFonts w:asciiTheme="majorHAnsi" w:hAnsiTheme="majorHAnsi"/>
        </w:rPr>
        <w:t xml:space="preserve">in turn generating substantial media coverage </w:t>
      </w:r>
      <w:r w:rsidR="00D3777A">
        <w:rPr>
          <w:rFonts w:asciiTheme="majorHAnsi" w:hAnsiTheme="majorHAnsi"/>
        </w:rPr>
        <w:t>(</w:t>
      </w:r>
      <w:r w:rsidR="00E25FB9">
        <w:rPr>
          <w:rFonts w:asciiTheme="majorHAnsi" w:hAnsiTheme="majorHAnsi"/>
        </w:rPr>
        <w:t>5)</w:t>
      </w:r>
      <w:r w:rsidR="00D3777A">
        <w:rPr>
          <w:rFonts w:asciiTheme="majorHAnsi" w:hAnsiTheme="majorHAnsi"/>
        </w:rPr>
        <w:t xml:space="preserve">. </w:t>
      </w:r>
      <w:r w:rsidR="003A03E4">
        <w:rPr>
          <w:rFonts w:asciiTheme="majorHAnsi" w:hAnsiTheme="majorHAnsi"/>
        </w:rPr>
        <w:t xml:space="preserve"> </w:t>
      </w:r>
    </w:p>
    <w:p w:rsidR="0029032B" w:rsidRDefault="006044C4" w:rsidP="00214C12">
      <w:pPr>
        <w:spacing w:line="480" w:lineRule="auto"/>
        <w:ind w:firstLine="720"/>
        <w:rPr>
          <w:rFonts w:asciiTheme="majorHAnsi" w:hAnsiTheme="majorHAnsi"/>
        </w:rPr>
      </w:pPr>
      <w:r>
        <w:rPr>
          <w:rFonts w:asciiTheme="majorHAnsi" w:hAnsiTheme="majorHAnsi"/>
        </w:rPr>
        <w:t xml:space="preserve">Activists have been, however, </w:t>
      </w:r>
      <w:r w:rsidR="00B71C6E">
        <w:rPr>
          <w:rFonts w:asciiTheme="majorHAnsi" w:hAnsiTheme="majorHAnsi"/>
        </w:rPr>
        <w:t xml:space="preserve">perhaps </w:t>
      </w:r>
      <w:r>
        <w:rPr>
          <w:rFonts w:asciiTheme="majorHAnsi" w:hAnsiTheme="majorHAnsi"/>
        </w:rPr>
        <w:t xml:space="preserve">less successful in </w:t>
      </w:r>
      <w:r w:rsidR="003A03E4">
        <w:rPr>
          <w:rFonts w:asciiTheme="majorHAnsi" w:hAnsiTheme="majorHAnsi"/>
        </w:rPr>
        <w:t xml:space="preserve">mobilizing </w:t>
      </w:r>
      <w:r>
        <w:rPr>
          <w:rFonts w:asciiTheme="majorHAnsi" w:hAnsiTheme="majorHAnsi"/>
        </w:rPr>
        <w:t>citizens</w:t>
      </w:r>
      <w:r w:rsidR="00804FF8">
        <w:rPr>
          <w:rFonts w:asciiTheme="majorHAnsi" w:hAnsiTheme="majorHAnsi"/>
        </w:rPr>
        <w:t xml:space="preserve"> to tackle existing media institutions and to press</w:t>
      </w:r>
      <w:r w:rsidR="00B71C6E">
        <w:rPr>
          <w:rFonts w:asciiTheme="majorHAnsi" w:hAnsiTheme="majorHAnsi"/>
        </w:rPr>
        <w:t xml:space="preserve"> for</w:t>
      </w:r>
      <w:r w:rsidR="003A03E4">
        <w:rPr>
          <w:rFonts w:asciiTheme="majorHAnsi" w:hAnsiTheme="majorHAnsi"/>
        </w:rPr>
        <w:t xml:space="preserve"> progressive media policies such as those that will challenge </w:t>
      </w:r>
      <w:r w:rsidR="00F55437">
        <w:rPr>
          <w:rFonts w:asciiTheme="majorHAnsi" w:hAnsiTheme="majorHAnsi"/>
        </w:rPr>
        <w:t xml:space="preserve">existing patterns of </w:t>
      </w:r>
      <w:r w:rsidR="003A03E4">
        <w:rPr>
          <w:rFonts w:asciiTheme="majorHAnsi" w:hAnsiTheme="majorHAnsi"/>
        </w:rPr>
        <w:t>media concentration</w:t>
      </w:r>
      <w:r>
        <w:rPr>
          <w:rFonts w:asciiTheme="majorHAnsi" w:hAnsiTheme="majorHAnsi"/>
        </w:rPr>
        <w:t>,</w:t>
      </w:r>
      <w:r w:rsidR="005E0E2A">
        <w:rPr>
          <w:rFonts w:asciiTheme="majorHAnsi" w:hAnsiTheme="majorHAnsi"/>
        </w:rPr>
        <w:t xml:space="preserve"> </w:t>
      </w:r>
      <w:r w:rsidR="003A03E4">
        <w:rPr>
          <w:rFonts w:asciiTheme="majorHAnsi" w:hAnsiTheme="majorHAnsi"/>
        </w:rPr>
        <w:t>foster new voices</w:t>
      </w:r>
      <w:r w:rsidR="005E0E2A">
        <w:rPr>
          <w:rFonts w:asciiTheme="majorHAnsi" w:hAnsiTheme="majorHAnsi"/>
        </w:rPr>
        <w:t xml:space="preserve"> through the creation of more equitable systems of production</w:t>
      </w:r>
      <w:r w:rsidR="00804FF8">
        <w:rPr>
          <w:rFonts w:asciiTheme="majorHAnsi" w:hAnsiTheme="majorHAnsi"/>
        </w:rPr>
        <w:t xml:space="preserve"> and distribution,</w:t>
      </w:r>
      <w:r w:rsidR="005E0E2A">
        <w:rPr>
          <w:rFonts w:asciiTheme="majorHAnsi" w:hAnsiTheme="majorHAnsi"/>
        </w:rPr>
        <w:t xml:space="preserve"> and</w:t>
      </w:r>
      <w:r w:rsidR="003A03E4">
        <w:rPr>
          <w:rFonts w:asciiTheme="majorHAnsi" w:hAnsiTheme="majorHAnsi"/>
        </w:rPr>
        <w:t xml:space="preserve"> provide the basis for </w:t>
      </w:r>
      <w:r w:rsidR="005E0E2A">
        <w:rPr>
          <w:rFonts w:asciiTheme="majorHAnsi" w:hAnsiTheme="majorHAnsi"/>
        </w:rPr>
        <w:t>a more representative media system at all levels (i.e. one staffed by diverse communities and that caters to the whole of the population and not just the most privileged audiences).</w:t>
      </w:r>
      <w:r w:rsidR="009A3BF3">
        <w:rPr>
          <w:rFonts w:asciiTheme="majorHAnsi" w:hAnsiTheme="majorHAnsi"/>
        </w:rPr>
        <w:t xml:space="preserve"> </w:t>
      </w:r>
      <w:r w:rsidR="00804FF8">
        <w:rPr>
          <w:rFonts w:asciiTheme="majorHAnsi" w:hAnsiTheme="majorHAnsi"/>
        </w:rPr>
        <w:t>And e</w:t>
      </w:r>
      <w:r w:rsidR="0029032B">
        <w:rPr>
          <w:rFonts w:asciiTheme="majorHAnsi" w:hAnsiTheme="majorHAnsi"/>
        </w:rPr>
        <w:t xml:space="preserve">ven where citizens have </w:t>
      </w:r>
      <w:r w:rsidR="00CF2315">
        <w:rPr>
          <w:rFonts w:asciiTheme="majorHAnsi" w:hAnsiTheme="majorHAnsi"/>
        </w:rPr>
        <w:t>organiz</w:t>
      </w:r>
      <w:r w:rsidR="0029032B">
        <w:rPr>
          <w:rFonts w:asciiTheme="majorHAnsi" w:hAnsiTheme="majorHAnsi"/>
        </w:rPr>
        <w:t xml:space="preserve">ed </w:t>
      </w:r>
      <w:r w:rsidR="00CF2315">
        <w:rPr>
          <w:rFonts w:asciiTheme="majorHAnsi" w:hAnsiTheme="majorHAnsi"/>
        </w:rPr>
        <w:t>in support of</w:t>
      </w:r>
      <w:r w:rsidR="0029032B">
        <w:rPr>
          <w:rFonts w:asciiTheme="majorHAnsi" w:hAnsiTheme="majorHAnsi"/>
        </w:rPr>
        <w:t xml:space="preserve"> structural changes to existing communication systems—for example in defence of Net Neutrality</w:t>
      </w:r>
      <w:r w:rsidR="007750C2">
        <w:rPr>
          <w:rFonts w:asciiTheme="majorHAnsi" w:hAnsiTheme="majorHAnsi"/>
        </w:rPr>
        <w:t xml:space="preserve"> or democratic internet governance</w:t>
      </w:r>
      <w:r w:rsidR="00804FF8">
        <w:rPr>
          <w:rFonts w:asciiTheme="majorHAnsi" w:hAnsiTheme="majorHAnsi"/>
        </w:rPr>
        <w:t xml:space="preserve">—it is </w:t>
      </w:r>
      <w:r w:rsidR="0029032B">
        <w:rPr>
          <w:rFonts w:asciiTheme="majorHAnsi" w:hAnsiTheme="majorHAnsi"/>
        </w:rPr>
        <w:t>very rare for campaigners’ objectives to be re</w:t>
      </w:r>
      <w:r w:rsidR="007750C2">
        <w:rPr>
          <w:rFonts w:asciiTheme="majorHAnsi" w:hAnsiTheme="majorHAnsi"/>
        </w:rPr>
        <w:t>alized in durable and significant</w:t>
      </w:r>
      <w:r w:rsidR="0029032B">
        <w:rPr>
          <w:rFonts w:asciiTheme="majorHAnsi" w:hAnsiTheme="majorHAnsi"/>
        </w:rPr>
        <w:t xml:space="preserve"> media reforms.</w:t>
      </w:r>
    </w:p>
    <w:p w:rsidR="00CF2315" w:rsidRDefault="00CF2315" w:rsidP="00214C12">
      <w:pPr>
        <w:spacing w:line="480" w:lineRule="auto"/>
        <w:ind w:firstLine="720"/>
        <w:rPr>
          <w:rFonts w:asciiTheme="majorHAnsi" w:hAnsiTheme="majorHAnsi"/>
        </w:rPr>
      </w:pPr>
      <w:r>
        <w:rPr>
          <w:rFonts w:asciiTheme="majorHAnsi" w:hAnsiTheme="majorHAnsi"/>
        </w:rPr>
        <w:t>Yet t</w:t>
      </w:r>
      <w:r w:rsidR="0029032B">
        <w:rPr>
          <w:rFonts w:asciiTheme="majorHAnsi" w:hAnsiTheme="majorHAnsi"/>
        </w:rPr>
        <w:t xml:space="preserve">his </w:t>
      </w:r>
      <w:r w:rsidR="007750C2">
        <w:rPr>
          <w:rFonts w:asciiTheme="majorHAnsi" w:hAnsiTheme="majorHAnsi"/>
        </w:rPr>
        <w:t>unevenness</w:t>
      </w:r>
      <w:r w:rsidR="0029032B">
        <w:rPr>
          <w:rFonts w:asciiTheme="majorHAnsi" w:hAnsiTheme="majorHAnsi"/>
        </w:rPr>
        <w:t xml:space="preserve"> is</w:t>
      </w:r>
      <w:r>
        <w:rPr>
          <w:rFonts w:asciiTheme="majorHAnsi" w:hAnsiTheme="majorHAnsi"/>
        </w:rPr>
        <w:t xml:space="preserve"> especially exaggerate</w:t>
      </w:r>
      <w:r w:rsidR="0029032B">
        <w:rPr>
          <w:rFonts w:asciiTheme="majorHAnsi" w:hAnsiTheme="majorHAnsi"/>
        </w:rPr>
        <w:t>d within so</w:t>
      </w:r>
      <w:r>
        <w:rPr>
          <w:rFonts w:asciiTheme="majorHAnsi" w:hAnsiTheme="majorHAnsi"/>
        </w:rPr>
        <w:t xml:space="preserve">cial movement </w:t>
      </w:r>
      <w:r w:rsidRPr="00884BE1">
        <w:rPr>
          <w:rFonts w:asciiTheme="majorHAnsi" w:hAnsiTheme="majorHAnsi"/>
          <w:i/>
        </w:rPr>
        <w:t>theory</w:t>
      </w:r>
      <w:r>
        <w:rPr>
          <w:rFonts w:asciiTheme="majorHAnsi" w:hAnsiTheme="majorHAnsi"/>
        </w:rPr>
        <w:t xml:space="preserve"> and it</w:t>
      </w:r>
      <w:r w:rsidR="009A3BF3">
        <w:rPr>
          <w:rFonts w:asciiTheme="majorHAnsi" w:hAnsiTheme="majorHAnsi"/>
        </w:rPr>
        <w:t xml:space="preserve"> is </w:t>
      </w:r>
      <w:r>
        <w:rPr>
          <w:rFonts w:asciiTheme="majorHAnsi" w:hAnsiTheme="majorHAnsi"/>
        </w:rPr>
        <w:t xml:space="preserve">on </w:t>
      </w:r>
      <w:r w:rsidR="009A3BF3">
        <w:rPr>
          <w:rFonts w:asciiTheme="majorHAnsi" w:hAnsiTheme="majorHAnsi"/>
        </w:rPr>
        <w:t>this latter point</w:t>
      </w:r>
      <w:r w:rsidR="00214C12">
        <w:rPr>
          <w:rFonts w:asciiTheme="majorHAnsi" w:hAnsiTheme="majorHAnsi"/>
        </w:rPr>
        <w:t xml:space="preserve"> -- </w:t>
      </w:r>
      <w:r w:rsidR="007750C2">
        <w:rPr>
          <w:rFonts w:asciiTheme="majorHAnsi" w:hAnsiTheme="majorHAnsi"/>
        </w:rPr>
        <w:t>that there is a hierarchy of</w:t>
      </w:r>
      <w:r w:rsidR="00884BE1">
        <w:rPr>
          <w:rFonts w:asciiTheme="majorHAnsi" w:hAnsiTheme="majorHAnsi"/>
        </w:rPr>
        <w:t xml:space="preserve"> interest within the theory of activism</w:t>
      </w:r>
      <w:r w:rsidR="007750C2">
        <w:rPr>
          <w:rFonts w:asciiTheme="majorHAnsi" w:hAnsiTheme="majorHAnsi"/>
        </w:rPr>
        <w:t xml:space="preserve"> in relation to communications</w:t>
      </w:r>
      <w:r w:rsidR="00214C12">
        <w:rPr>
          <w:rFonts w:asciiTheme="majorHAnsi" w:hAnsiTheme="majorHAnsi"/>
        </w:rPr>
        <w:t xml:space="preserve"> -- </w:t>
      </w:r>
      <w:r>
        <w:rPr>
          <w:rFonts w:asciiTheme="majorHAnsi" w:hAnsiTheme="majorHAnsi"/>
        </w:rPr>
        <w:t xml:space="preserve">that </w:t>
      </w:r>
      <w:r w:rsidR="009A3BF3">
        <w:rPr>
          <w:rFonts w:asciiTheme="majorHAnsi" w:hAnsiTheme="majorHAnsi"/>
        </w:rPr>
        <w:t>I want to focus. This</w:t>
      </w:r>
      <w:r w:rsidR="009A3BF3" w:rsidRPr="00EE307F">
        <w:rPr>
          <w:rFonts w:asciiTheme="majorHAnsi" w:hAnsiTheme="majorHAnsi" w:cs="Calibri"/>
          <w:szCs w:val="32"/>
          <w:lang w:val="en-US"/>
        </w:rPr>
        <w:t xml:space="preserve"> paper reflect</w:t>
      </w:r>
      <w:r>
        <w:rPr>
          <w:rFonts w:asciiTheme="majorHAnsi" w:hAnsiTheme="majorHAnsi" w:cs="Calibri"/>
          <w:szCs w:val="32"/>
          <w:lang w:val="en-US"/>
        </w:rPr>
        <w:t>s</w:t>
      </w:r>
      <w:r w:rsidR="009A3BF3" w:rsidRPr="00EE307F">
        <w:rPr>
          <w:rFonts w:asciiTheme="majorHAnsi" w:hAnsiTheme="majorHAnsi" w:cs="Calibri"/>
          <w:szCs w:val="32"/>
          <w:lang w:val="en-US"/>
        </w:rPr>
        <w:t xml:space="preserve"> on how we might challenge social movement theory </w:t>
      </w:r>
      <w:r w:rsidR="009A3BF3">
        <w:rPr>
          <w:rFonts w:asciiTheme="majorHAnsi" w:hAnsiTheme="majorHAnsi" w:cs="Calibri"/>
          <w:szCs w:val="32"/>
          <w:lang w:val="en-US"/>
        </w:rPr>
        <w:t xml:space="preserve">to engage more productively in media policy battles and to make sure that policy activism is not an adjunct </w:t>
      </w:r>
      <w:r w:rsidR="00884BE1">
        <w:rPr>
          <w:rFonts w:asciiTheme="majorHAnsi" w:hAnsiTheme="majorHAnsi" w:cs="Calibri"/>
          <w:szCs w:val="32"/>
          <w:lang w:val="en-US"/>
        </w:rPr>
        <w:t xml:space="preserve">to </w:t>
      </w:r>
      <w:r w:rsidR="009A3BF3">
        <w:rPr>
          <w:rFonts w:asciiTheme="majorHAnsi" w:hAnsiTheme="majorHAnsi" w:cs="Calibri"/>
          <w:szCs w:val="32"/>
          <w:lang w:val="en-US"/>
        </w:rPr>
        <w:t xml:space="preserve">but a central part of </w:t>
      </w:r>
      <w:r w:rsidR="00F473EE">
        <w:rPr>
          <w:rFonts w:asciiTheme="majorHAnsi" w:hAnsiTheme="majorHAnsi" w:cs="Calibri"/>
          <w:szCs w:val="32"/>
          <w:lang w:val="en-US"/>
        </w:rPr>
        <w:t>m</w:t>
      </w:r>
      <w:r w:rsidR="009A3BF3">
        <w:rPr>
          <w:rFonts w:asciiTheme="majorHAnsi" w:hAnsiTheme="majorHAnsi" w:cs="Calibri"/>
          <w:szCs w:val="32"/>
          <w:lang w:val="en-US"/>
        </w:rPr>
        <w:t>edia activism more broadly</w:t>
      </w:r>
      <w:r w:rsidR="009A3BF3" w:rsidRPr="00EE307F">
        <w:rPr>
          <w:rFonts w:asciiTheme="majorHAnsi" w:hAnsiTheme="majorHAnsi" w:cs="Calibri"/>
          <w:szCs w:val="32"/>
          <w:lang w:val="en-US"/>
        </w:rPr>
        <w:t>.</w:t>
      </w:r>
      <w:r>
        <w:rPr>
          <w:rFonts w:asciiTheme="majorHAnsi" w:hAnsiTheme="majorHAnsi" w:cs="Calibri"/>
          <w:szCs w:val="32"/>
          <w:lang w:val="en-US"/>
        </w:rPr>
        <w:t xml:space="preserve"> Activists seem to be prepared to a</w:t>
      </w:r>
      <w:proofErr w:type="spellStart"/>
      <w:r w:rsidR="00812906" w:rsidRPr="00EE307F">
        <w:rPr>
          <w:rFonts w:asciiTheme="majorHAnsi" w:hAnsiTheme="majorHAnsi"/>
        </w:rPr>
        <w:t>pply</w:t>
      </w:r>
      <w:proofErr w:type="spellEnd"/>
      <w:r w:rsidR="00812906" w:rsidRPr="00EE307F">
        <w:rPr>
          <w:rFonts w:asciiTheme="majorHAnsi" w:hAnsiTheme="majorHAnsi"/>
        </w:rPr>
        <w:t xml:space="preserve"> the spirit of social change to </w:t>
      </w:r>
      <w:r w:rsidR="00F473EE">
        <w:rPr>
          <w:rFonts w:asciiTheme="majorHAnsi" w:hAnsiTheme="majorHAnsi"/>
        </w:rPr>
        <w:t>most public</w:t>
      </w:r>
      <w:r w:rsidR="00812906" w:rsidRPr="00EE307F">
        <w:rPr>
          <w:rFonts w:asciiTheme="majorHAnsi" w:hAnsiTheme="majorHAnsi"/>
        </w:rPr>
        <w:t xml:space="preserve"> institution</w:t>
      </w:r>
      <w:r>
        <w:rPr>
          <w:rFonts w:asciiTheme="majorHAnsi" w:hAnsiTheme="majorHAnsi"/>
        </w:rPr>
        <w:t>s with the exception of</w:t>
      </w:r>
      <w:r w:rsidR="00F473EE">
        <w:rPr>
          <w:rFonts w:asciiTheme="majorHAnsi" w:hAnsiTheme="majorHAnsi"/>
        </w:rPr>
        <w:t xml:space="preserve"> core constituent</w:t>
      </w:r>
      <w:r>
        <w:rPr>
          <w:rFonts w:asciiTheme="majorHAnsi" w:hAnsiTheme="majorHAnsi"/>
        </w:rPr>
        <w:t xml:space="preserve">s of the state such as the police, the army and the security services. Yet there is also a reluctance to apply democratic pressure to </w:t>
      </w:r>
      <w:r w:rsidR="00804FF8">
        <w:rPr>
          <w:rFonts w:asciiTheme="majorHAnsi" w:hAnsiTheme="majorHAnsi"/>
        </w:rPr>
        <w:t xml:space="preserve">mainstream </w:t>
      </w:r>
      <w:r>
        <w:rPr>
          <w:rFonts w:asciiTheme="majorHAnsi" w:hAnsiTheme="majorHAnsi"/>
        </w:rPr>
        <w:t>media institutions because they appear</w:t>
      </w:r>
      <w:r w:rsidR="00214C12">
        <w:rPr>
          <w:rFonts w:asciiTheme="majorHAnsi" w:hAnsiTheme="majorHAnsi"/>
        </w:rPr>
        <w:t xml:space="preserve"> -- </w:t>
      </w:r>
      <w:r>
        <w:rPr>
          <w:rFonts w:asciiTheme="majorHAnsi" w:hAnsiTheme="majorHAnsi"/>
        </w:rPr>
        <w:t>at least from the perspective of increasing numbers of activists</w:t>
      </w:r>
      <w:r w:rsidR="00214C12">
        <w:rPr>
          <w:rFonts w:asciiTheme="majorHAnsi" w:hAnsiTheme="majorHAnsi"/>
        </w:rPr>
        <w:t xml:space="preserve"> -- </w:t>
      </w:r>
      <w:r>
        <w:rPr>
          <w:rFonts w:asciiTheme="majorHAnsi" w:hAnsiTheme="majorHAnsi"/>
        </w:rPr>
        <w:t>to be irreconcilably tied to vested interests and therefore incapable of radical change. Better to sidestep existing institutions or to play them at their own game by providing relevant content and seeking source status than it is fully to confront the dynamics of existing media structures.</w:t>
      </w:r>
    </w:p>
    <w:p w:rsidR="00BF191F" w:rsidRPr="00EE307F" w:rsidRDefault="0013581F" w:rsidP="00214C12">
      <w:pPr>
        <w:spacing w:line="480" w:lineRule="auto"/>
        <w:ind w:firstLine="720"/>
        <w:rPr>
          <w:rFonts w:asciiTheme="majorHAnsi" w:hAnsiTheme="majorHAnsi"/>
        </w:rPr>
      </w:pPr>
      <w:r w:rsidRPr="00EE307F">
        <w:rPr>
          <w:rFonts w:asciiTheme="majorHAnsi" w:hAnsiTheme="majorHAnsi" w:cs="Calibri"/>
          <w:szCs w:val="32"/>
          <w:lang w:val="en-US"/>
        </w:rPr>
        <w:t>Social movement theory has an important role to play in both galvanizing and strengthening media activism</w:t>
      </w:r>
      <w:r w:rsidR="00CF2315">
        <w:rPr>
          <w:rFonts w:asciiTheme="majorHAnsi" w:hAnsiTheme="majorHAnsi" w:cs="Calibri"/>
          <w:szCs w:val="32"/>
          <w:lang w:val="en-US"/>
        </w:rPr>
        <w:t xml:space="preserve"> and</w:t>
      </w:r>
      <w:r w:rsidR="00AC69B6">
        <w:rPr>
          <w:rFonts w:asciiTheme="majorHAnsi" w:hAnsiTheme="majorHAnsi" w:cs="Calibri"/>
          <w:szCs w:val="32"/>
          <w:lang w:val="en-US"/>
        </w:rPr>
        <w:t xml:space="preserve"> y</w:t>
      </w:r>
      <w:r w:rsidRPr="00EE307F">
        <w:rPr>
          <w:rFonts w:asciiTheme="majorHAnsi" w:hAnsiTheme="majorHAnsi" w:cs="Calibri"/>
          <w:szCs w:val="32"/>
          <w:lang w:val="en-US"/>
        </w:rPr>
        <w:t xml:space="preserve">et </w:t>
      </w:r>
      <w:r w:rsidR="00AC69B6">
        <w:rPr>
          <w:rFonts w:asciiTheme="majorHAnsi" w:hAnsiTheme="majorHAnsi" w:cs="Calibri"/>
          <w:szCs w:val="32"/>
          <w:lang w:val="en-US"/>
        </w:rPr>
        <w:t>it</w:t>
      </w:r>
      <w:r w:rsidR="00F473EE">
        <w:rPr>
          <w:rFonts w:asciiTheme="majorHAnsi" w:hAnsiTheme="majorHAnsi" w:cs="Calibri"/>
          <w:szCs w:val="32"/>
          <w:lang w:val="en-US"/>
        </w:rPr>
        <w:t xml:space="preserve"> appears to have </w:t>
      </w:r>
      <w:r w:rsidRPr="00EE307F">
        <w:rPr>
          <w:rFonts w:asciiTheme="majorHAnsi" w:hAnsiTheme="majorHAnsi" w:cs="Calibri"/>
          <w:szCs w:val="32"/>
          <w:lang w:val="en-US"/>
        </w:rPr>
        <w:t xml:space="preserve">little to say about how activists should relate to </w:t>
      </w:r>
      <w:r w:rsidRPr="00EE307F">
        <w:rPr>
          <w:rFonts w:asciiTheme="majorHAnsi" w:hAnsiTheme="majorHAnsi" w:cs="Calibri"/>
          <w:i/>
          <w:iCs/>
          <w:szCs w:val="32"/>
          <w:lang w:val="en-US"/>
        </w:rPr>
        <w:t>mainstream</w:t>
      </w:r>
      <w:r w:rsidRPr="00EE307F">
        <w:rPr>
          <w:rFonts w:asciiTheme="majorHAnsi" w:hAnsiTheme="majorHAnsi" w:cs="Calibri"/>
          <w:szCs w:val="32"/>
          <w:lang w:val="en-US"/>
        </w:rPr>
        <w:t xml:space="preserve"> media and how best to engage in projects that are aimed at reforming and democratizing some of our most popular media outlets. </w:t>
      </w:r>
      <w:r w:rsidR="00BF191F" w:rsidRPr="00EE307F">
        <w:rPr>
          <w:rFonts w:asciiTheme="majorHAnsi" w:hAnsiTheme="majorHAnsi"/>
        </w:rPr>
        <w:t xml:space="preserve">How do we explain the </w:t>
      </w:r>
      <w:r w:rsidR="00CF2315">
        <w:rPr>
          <w:rFonts w:asciiTheme="majorHAnsi" w:hAnsiTheme="majorHAnsi"/>
        </w:rPr>
        <w:t xml:space="preserve">reluctance to embrace a media policy focus within social movement theory and why is this element of media </w:t>
      </w:r>
      <w:r w:rsidR="00BF191F" w:rsidRPr="00EE307F">
        <w:rPr>
          <w:rFonts w:asciiTheme="majorHAnsi" w:hAnsiTheme="majorHAnsi"/>
        </w:rPr>
        <w:t>activism</w:t>
      </w:r>
      <w:r w:rsidR="00CF2315">
        <w:rPr>
          <w:rFonts w:asciiTheme="majorHAnsi" w:hAnsiTheme="majorHAnsi"/>
        </w:rPr>
        <w:t xml:space="preserve"> often absent from the </w:t>
      </w:r>
      <w:r w:rsidR="00BF191F" w:rsidRPr="00EE307F">
        <w:rPr>
          <w:rFonts w:asciiTheme="majorHAnsi" w:hAnsiTheme="majorHAnsi"/>
        </w:rPr>
        <w:t>political and intellectual agendas of many left-leaning academics and activists?</w:t>
      </w:r>
    </w:p>
    <w:p w:rsidR="00886F01" w:rsidRDefault="00886F01" w:rsidP="000A67D3">
      <w:pPr>
        <w:spacing w:line="480" w:lineRule="auto"/>
        <w:rPr>
          <w:rFonts w:asciiTheme="majorHAnsi" w:hAnsiTheme="majorHAnsi"/>
        </w:rPr>
      </w:pPr>
    </w:p>
    <w:p w:rsidR="00F55437" w:rsidRPr="00214C12" w:rsidRDefault="00886F01" w:rsidP="000A67D3">
      <w:pPr>
        <w:spacing w:line="480" w:lineRule="auto"/>
        <w:rPr>
          <w:rFonts w:asciiTheme="majorHAnsi" w:hAnsiTheme="majorHAnsi"/>
          <w:b/>
        </w:rPr>
      </w:pPr>
      <w:r w:rsidRPr="00214C12">
        <w:rPr>
          <w:rFonts w:asciiTheme="majorHAnsi" w:hAnsiTheme="majorHAnsi"/>
          <w:b/>
        </w:rPr>
        <w:t>Social movement theory and the media</w:t>
      </w:r>
    </w:p>
    <w:p w:rsidR="004E729D" w:rsidRDefault="004E729D" w:rsidP="000A67D3">
      <w:pPr>
        <w:spacing w:line="480" w:lineRule="auto"/>
        <w:rPr>
          <w:rFonts w:asciiTheme="majorHAnsi" w:hAnsiTheme="majorHAnsi"/>
          <w:u w:val="single"/>
        </w:rPr>
      </w:pPr>
    </w:p>
    <w:p w:rsidR="00C533A7" w:rsidRDefault="004E729D" w:rsidP="000A67D3">
      <w:pPr>
        <w:spacing w:line="480" w:lineRule="auto"/>
        <w:rPr>
          <w:rFonts w:asciiTheme="majorHAnsi" w:hAnsiTheme="majorHAnsi"/>
        </w:rPr>
      </w:pPr>
      <w:r>
        <w:rPr>
          <w:rFonts w:asciiTheme="majorHAnsi" w:hAnsiTheme="majorHAnsi"/>
        </w:rPr>
        <w:t xml:space="preserve">Despite contemporary trends concerning </w:t>
      </w:r>
      <w:proofErr w:type="spellStart"/>
      <w:r w:rsidR="00214C12">
        <w:rPr>
          <w:rFonts w:asciiTheme="majorHAnsi" w:hAnsiTheme="majorHAnsi"/>
        </w:rPr>
        <w:t>mediatization</w:t>
      </w:r>
      <w:proofErr w:type="spellEnd"/>
      <w:r>
        <w:rPr>
          <w:rFonts w:asciiTheme="majorHAnsi" w:hAnsiTheme="majorHAnsi"/>
        </w:rPr>
        <w:t xml:space="preserve"> and the centrality of information to contemporary power relations</w:t>
      </w:r>
      <w:r w:rsidR="00214C12">
        <w:rPr>
          <w:rFonts w:asciiTheme="majorHAnsi" w:hAnsiTheme="majorHAnsi"/>
        </w:rPr>
        <w:t xml:space="preserve"> (6)</w:t>
      </w:r>
      <w:r w:rsidR="00241861">
        <w:rPr>
          <w:rFonts w:asciiTheme="majorHAnsi" w:hAnsiTheme="majorHAnsi"/>
        </w:rPr>
        <w:t xml:space="preserve">, </w:t>
      </w:r>
      <w:r>
        <w:rPr>
          <w:rFonts w:asciiTheme="majorHAnsi" w:hAnsiTheme="majorHAnsi"/>
        </w:rPr>
        <w:t>there is still a strong perception that social movement theory has not yet grasped the scale and significance of the role of media and communications in processes of social change.</w:t>
      </w:r>
      <w:r w:rsidR="00397997">
        <w:rPr>
          <w:rFonts w:asciiTheme="majorHAnsi" w:hAnsiTheme="majorHAnsi"/>
        </w:rPr>
        <w:t xml:space="preserve"> </w:t>
      </w:r>
      <w:r w:rsidR="00214C12">
        <w:rPr>
          <w:rFonts w:asciiTheme="majorHAnsi" w:hAnsiTheme="majorHAnsi"/>
        </w:rPr>
        <w:t>Todd</w:t>
      </w:r>
      <w:r w:rsidR="00804FF8">
        <w:rPr>
          <w:rFonts w:asciiTheme="majorHAnsi" w:hAnsiTheme="majorHAnsi"/>
        </w:rPr>
        <w:t xml:space="preserve"> </w:t>
      </w:r>
      <w:proofErr w:type="spellStart"/>
      <w:r w:rsidR="00804FF8">
        <w:rPr>
          <w:rFonts w:asciiTheme="majorHAnsi" w:hAnsiTheme="majorHAnsi"/>
        </w:rPr>
        <w:t>Gitlin</w:t>
      </w:r>
      <w:proofErr w:type="spellEnd"/>
      <w:r w:rsidR="00214C12">
        <w:rPr>
          <w:rFonts w:asciiTheme="majorHAnsi" w:hAnsiTheme="majorHAnsi"/>
        </w:rPr>
        <w:t xml:space="preserve"> may have </w:t>
      </w:r>
      <w:r w:rsidR="00804FF8">
        <w:rPr>
          <w:rFonts w:asciiTheme="majorHAnsi" w:hAnsiTheme="majorHAnsi"/>
        </w:rPr>
        <w:t>observ</w:t>
      </w:r>
      <w:r w:rsidR="00214C12">
        <w:rPr>
          <w:rFonts w:asciiTheme="majorHAnsi" w:hAnsiTheme="majorHAnsi"/>
        </w:rPr>
        <w:t>ed</w:t>
      </w:r>
      <w:r w:rsidR="00804FF8">
        <w:rPr>
          <w:rFonts w:asciiTheme="majorHAnsi" w:hAnsiTheme="majorHAnsi"/>
        </w:rPr>
        <w:t xml:space="preserve"> that in a ‘floodlit society, it becomes increasingly difficult, perhaps unimaginable, for an opposition movement to define itself and its world view…outside the dominant culture’ </w:t>
      </w:r>
      <w:r w:rsidR="009350B9">
        <w:rPr>
          <w:rFonts w:asciiTheme="majorHAnsi" w:hAnsiTheme="majorHAnsi"/>
        </w:rPr>
        <w:t>(7)</w:t>
      </w:r>
      <w:r w:rsidR="00804FF8">
        <w:rPr>
          <w:rFonts w:asciiTheme="majorHAnsi" w:hAnsiTheme="majorHAnsi"/>
        </w:rPr>
        <w:t xml:space="preserve">, </w:t>
      </w:r>
      <w:r w:rsidR="00214C12">
        <w:rPr>
          <w:rFonts w:asciiTheme="majorHAnsi" w:hAnsiTheme="majorHAnsi"/>
        </w:rPr>
        <w:t>but</w:t>
      </w:r>
      <w:r w:rsidR="008C1BC0">
        <w:rPr>
          <w:rFonts w:asciiTheme="majorHAnsi" w:hAnsiTheme="majorHAnsi"/>
        </w:rPr>
        <w:t xml:space="preserve"> disciplines </w:t>
      </w:r>
      <w:r w:rsidR="00804FF8">
        <w:rPr>
          <w:rFonts w:asciiTheme="majorHAnsi" w:hAnsiTheme="majorHAnsi"/>
        </w:rPr>
        <w:t>like</w:t>
      </w:r>
      <w:r w:rsidR="008C1BC0">
        <w:rPr>
          <w:rFonts w:asciiTheme="majorHAnsi" w:hAnsiTheme="majorHAnsi"/>
        </w:rPr>
        <w:t xml:space="preserve"> sociology, politics and international relations </w:t>
      </w:r>
      <w:r w:rsidR="00804FF8">
        <w:rPr>
          <w:rFonts w:asciiTheme="majorHAnsi" w:hAnsiTheme="majorHAnsi"/>
        </w:rPr>
        <w:t>‘</w:t>
      </w:r>
      <w:r w:rsidR="008C1BC0">
        <w:rPr>
          <w:rFonts w:asciiTheme="majorHAnsi" w:hAnsiTheme="majorHAnsi"/>
        </w:rPr>
        <w:t>largely ignore the relationships between activism and media’ (</w:t>
      </w:r>
      <w:r w:rsidR="009350B9">
        <w:rPr>
          <w:rFonts w:asciiTheme="majorHAnsi" w:hAnsiTheme="majorHAnsi"/>
        </w:rPr>
        <w:t xml:space="preserve">8). </w:t>
      </w:r>
      <w:r w:rsidR="00397997">
        <w:rPr>
          <w:rFonts w:asciiTheme="majorHAnsi" w:hAnsiTheme="majorHAnsi"/>
        </w:rPr>
        <w:t xml:space="preserve">In </w:t>
      </w:r>
      <w:r w:rsidR="00073FA6">
        <w:rPr>
          <w:rFonts w:asciiTheme="majorHAnsi" w:hAnsiTheme="majorHAnsi"/>
        </w:rPr>
        <w:t xml:space="preserve">a recent review of the literature on the relationship between social movements and the media, </w:t>
      </w:r>
      <w:r w:rsidR="00397997">
        <w:rPr>
          <w:rFonts w:asciiTheme="majorHAnsi" w:hAnsiTheme="majorHAnsi"/>
        </w:rPr>
        <w:t xml:space="preserve">the Italian theorist Lorenzo </w:t>
      </w:r>
      <w:proofErr w:type="spellStart"/>
      <w:r w:rsidR="00397997">
        <w:rPr>
          <w:rFonts w:asciiTheme="majorHAnsi" w:hAnsiTheme="majorHAnsi"/>
        </w:rPr>
        <w:t>Mosca</w:t>
      </w:r>
      <w:proofErr w:type="spellEnd"/>
      <w:r w:rsidR="00397997">
        <w:rPr>
          <w:rFonts w:asciiTheme="majorHAnsi" w:hAnsiTheme="majorHAnsi"/>
        </w:rPr>
        <w:t xml:space="preserve"> </w:t>
      </w:r>
      <w:r w:rsidR="00073FA6">
        <w:rPr>
          <w:rFonts w:asciiTheme="majorHAnsi" w:hAnsiTheme="majorHAnsi"/>
        </w:rPr>
        <w:t xml:space="preserve">argues that ‘only recently have scholars of unconventional collective action begin to consider communication as worthy of analysis in its own right’ </w:t>
      </w:r>
      <w:r w:rsidR="008E5DAF">
        <w:rPr>
          <w:rFonts w:asciiTheme="majorHAnsi" w:hAnsiTheme="majorHAnsi"/>
        </w:rPr>
        <w:t xml:space="preserve">(9). </w:t>
      </w:r>
      <w:r w:rsidR="00073FA6">
        <w:rPr>
          <w:rFonts w:asciiTheme="majorHAnsi" w:hAnsiTheme="majorHAnsi"/>
        </w:rPr>
        <w:t>Even now, it is still considered to be ‘a dependent variable of limited importance’</w:t>
      </w:r>
      <w:r w:rsidR="008E5DAF">
        <w:rPr>
          <w:rFonts w:asciiTheme="majorHAnsi" w:hAnsiTheme="majorHAnsi"/>
        </w:rPr>
        <w:t>.</w:t>
      </w:r>
      <w:r w:rsidR="00073FA6">
        <w:rPr>
          <w:rFonts w:asciiTheme="majorHAnsi" w:hAnsiTheme="majorHAnsi"/>
        </w:rPr>
        <w:t xml:space="preserve"> </w:t>
      </w:r>
      <w:r w:rsidR="00704723">
        <w:rPr>
          <w:rFonts w:asciiTheme="majorHAnsi" w:hAnsiTheme="majorHAnsi"/>
        </w:rPr>
        <w:t>In contrast to examinations of organizational structures, targets pursued and strategies adopted, media and communication</w:t>
      </w:r>
      <w:r w:rsidR="0017709B">
        <w:rPr>
          <w:rFonts w:asciiTheme="majorHAnsi" w:hAnsiTheme="majorHAnsi"/>
        </w:rPr>
        <w:t>, therefore,</w:t>
      </w:r>
      <w:r w:rsidR="00704723">
        <w:rPr>
          <w:rFonts w:asciiTheme="majorHAnsi" w:hAnsiTheme="majorHAnsi"/>
        </w:rPr>
        <w:t xml:space="preserve"> appear to be of secondary importance.</w:t>
      </w:r>
      <w:r w:rsidR="0017709B">
        <w:rPr>
          <w:rFonts w:asciiTheme="majorHAnsi" w:hAnsiTheme="majorHAnsi"/>
        </w:rPr>
        <w:t xml:space="preserve"> As John Downing argues</w:t>
      </w:r>
      <w:r w:rsidR="00B27ABA">
        <w:rPr>
          <w:rFonts w:asciiTheme="majorHAnsi" w:hAnsiTheme="majorHAnsi"/>
        </w:rPr>
        <w:t>: ‘It is on the edge of being weird that there is so little systematic analysis of communication or media in the social movement literature’</w:t>
      </w:r>
      <w:r w:rsidR="0017709B">
        <w:rPr>
          <w:rFonts w:asciiTheme="majorHAnsi" w:hAnsiTheme="majorHAnsi"/>
        </w:rPr>
        <w:t xml:space="preserve"> (10).</w:t>
      </w:r>
    </w:p>
    <w:p w:rsidR="0018011B" w:rsidRPr="00EE307F" w:rsidRDefault="00704723" w:rsidP="008A1A6A">
      <w:pPr>
        <w:spacing w:line="480" w:lineRule="auto"/>
        <w:ind w:firstLine="720"/>
        <w:rPr>
          <w:rFonts w:asciiTheme="majorHAnsi" w:hAnsiTheme="majorHAnsi"/>
        </w:rPr>
      </w:pPr>
      <w:r>
        <w:rPr>
          <w:rFonts w:asciiTheme="majorHAnsi" w:hAnsiTheme="majorHAnsi"/>
        </w:rPr>
        <w:t xml:space="preserve">However, let us not exaggerate the problem nor insist that the media matters </w:t>
      </w:r>
      <w:r>
        <w:rPr>
          <w:rFonts w:asciiTheme="majorHAnsi" w:hAnsiTheme="majorHAnsi"/>
          <w:i/>
        </w:rPr>
        <w:t>have</w:t>
      </w:r>
      <w:r>
        <w:rPr>
          <w:rFonts w:asciiTheme="majorHAnsi" w:hAnsiTheme="majorHAnsi"/>
        </w:rPr>
        <w:t xml:space="preserve"> to be the first item on the social movement agenda. </w:t>
      </w:r>
      <w:r w:rsidR="0018011B">
        <w:rPr>
          <w:rFonts w:asciiTheme="majorHAnsi" w:hAnsiTheme="majorHAnsi"/>
        </w:rPr>
        <w:t>The fact is that i</w:t>
      </w:r>
      <w:r>
        <w:rPr>
          <w:rFonts w:asciiTheme="majorHAnsi" w:hAnsiTheme="majorHAnsi"/>
        </w:rPr>
        <w:t>ncreasing</w:t>
      </w:r>
      <w:r w:rsidR="0018011B">
        <w:rPr>
          <w:rFonts w:asciiTheme="majorHAnsi" w:hAnsiTheme="majorHAnsi"/>
        </w:rPr>
        <w:t xml:space="preserve"> numbers of media theorists are being heard outside of their own</w:t>
      </w:r>
      <w:r w:rsidR="00524927">
        <w:rPr>
          <w:rFonts w:asciiTheme="majorHAnsi" w:hAnsiTheme="majorHAnsi"/>
        </w:rPr>
        <w:t xml:space="preserve"> </w:t>
      </w:r>
      <w:r w:rsidR="0018011B">
        <w:rPr>
          <w:rFonts w:asciiTheme="majorHAnsi" w:hAnsiTheme="majorHAnsi"/>
        </w:rPr>
        <w:t xml:space="preserve">discipline and that more </w:t>
      </w:r>
      <w:r w:rsidR="00524927">
        <w:rPr>
          <w:rFonts w:asciiTheme="majorHAnsi" w:hAnsiTheme="majorHAnsi"/>
        </w:rPr>
        <w:t xml:space="preserve">social movement theorists are, in turn, </w:t>
      </w:r>
      <w:r>
        <w:rPr>
          <w:rFonts w:asciiTheme="majorHAnsi" w:hAnsiTheme="majorHAnsi"/>
        </w:rPr>
        <w:t>reflecting</w:t>
      </w:r>
      <w:r w:rsidR="0018011B">
        <w:rPr>
          <w:rFonts w:asciiTheme="majorHAnsi" w:hAnsiTheme="majorHAnsi"/>
        </w:rPr>
        <w:t xml:space="preserve"> on issues of communication</w:t>
      </w:r>
      <w:r>
        <w:rPr>
          <w:rFonts w:asciiTheme="majorHAnsi" w:hAnsiTheme="majorHAnsi"/>
        </w:rPr>
        <w:t xml:space="preserve">. </w:t>
      </w:r>
      <w:r w:rsidR="0018011B">
        <w:rPr>
          <w:rFonts w:asciiTheme="majorHAnsi" w:hAnsiTheme="majorHAnsi"/>
        </w:rPr>
        <w:t xml:space="preserve">For example, </w:t>
      </w:r>
      <w:proofErr w:type="spellStart"/>
      <w:r w:rsidR="0018011B">
        <w:rPr>
          <w:rFonts w:asciiTheme="majorHAnsi" w:hAnsiTheme="majorHAnsi"/>
        </w:rPr>
        <w:t>d</w:t>
      </w:r>
      <w:r w:rsidR="00886F01" w:rsidRPr="00EE307F">
        <w:rPr>
          <w:rFonts w:asciiTheme="majorHAnsi" w:hAnsiTheme="majorHAnsi"/>
        </w:rPr>
        <w:t>ella</w:t>
      </w:r>
      <w:proofErr w:type="spellEnd"/>
      <w:r w:rsidR="00886F01" w:rsidRPr="00EE307F">
        <w:rPr>
          <w:rFonts w:asciiTheme="majorHAnsi" w:hAnsiTheme="majorHAnsi"/>
        </w:rPr>
        <w:t xml:space="preserve"> </w:t>
      </w:r>
      <w:proofErr w:type="spellStart"/>
      <w:r w:rsidR="00886F01" w:rsidRPr="00EE307F">
        <w:rPr>
          <w:rFonts w:asciiTheme="majorHAnsi" w:hAnsiTheme="majorHAnsi"/>
        </w:rPr>
        <w:t>Porta</w:t>
      </w:r>
      <w:proofErr w:type="spellEnd"/>
      <w:r w:rsidR="00886F01" w:rsidRPr="00EE307F">
        <w:rPr>
          <w:rFonts w:asciiTheme="majorHAnsi" w:hAnsiTheme="majorHAnsi"/>
        </w:rPr>
        <w:t xml:space="preserve"> and </w:t>
      </w:r>
      <w:proofErr w:type="spellStart"/>
      <w:r w:rsidR="00886F01" w:rsidRPr="00EE307F">
        <w:rPr>
          <w:rFonts w:asciiTheme="majorHAnsi" w:hAnsiTheme="majorHAnsi"/>
        </w:rPr>
        <w:t>Diani</w:t>
      </w:r>
      <w:proofErr w:type="spellEnd"/>
      <w:r w:rsidR="0018011B">
        <w:rPr>
          <w:rFonts w:asciiTheme="majorHAnsi" w:hAnsiTheme="majorHAnsi"/>
        </w:rPr>
        <w:t xml:space="preserve"> note in their</w:t>
      </w:r>
      <w:r w:rsidR="00886F01" w:rsidRPr="00EE307F">
        <w:rPr>
          <w:rFonts w:asciiTheme="majorHAnsi" w:hAnsiTheme="majorHAnsi"/>
        </w:rPr>
        <w:t xml:space="preserve"> textbook introduction to </w:t>
      </w:r>
      <w:r w:rsidR="0018011B">
        <w:rPr>
          <w:rFonts w:asciiTheme="majorHAnsi" w:hAnsiTheme="majorHAnsi"/>
        </w:rPr>
        <w:t>the topic</w:t>
      </w:r>
      <w:r w:rsidR="00886F01" w:rsidRPr="00EE307F">
        <w:rPr>
          <w:rFonts w:asciiTheme="majorHAnsi" w:hAnsiTheme="majorHAnsi"/>
        </w:rPr>
        <w:t xml:space="preserve"> that social movements ‘depend on the mass media to get their message across’ </w:t>
      </w:r>
      <w:r w:rsidR="008A1A6A">
        <w:rPr>
          <w:rFonts w:asciiTheme="majorHAnsi" w:hAnsiTheme="majorHAnsi"/>
        </w:rPr>
        <w:t xml:space="preserve">(11). </w:t>
      </w:r>
      <w:r w:rsidR="00884BE1">
        <w:rPr>
          <w:rFonts w:asciiTheme="majorHAnsi" w:hAnsiTheme="majorHAnsi"/>
        </w:rPr>
        <w:t>Social movements need</w:t>
      </w:r>
      <w:r w:rsidR="00886F01" w:rsidRPr="00EE307F">
        <w:rPr>
          <w:rFonts w:asciiTheme="majorHAnsi" w:hAnsiTheme="majorHAnsi"/>
        </w:rPr>
        <w:t xml:space="preserve"> to pose a challenge to the media’s symbolic power, in particular by developing their own autono</w:t>
      </w:r>
      <w:r w:rsidR="00524927">
        <w:rPr>
          <w:rFonts w:asciiTheme="majorHAnsi" w:hAnsiTheme="majorHAnsi"/>
        </w:rPr>
        <w:t>mous channels of communication via</w:t>
      </w:r>
      <w:r w:rsidR="00886F01" w:rsidRPr="00EE307F">
        <w:rPr>
          <w:rFonts w:asciiTheme="majorHAnsi" w:hAnsiTheme="majorHAnsi"/>
        </w:rPr>
        <w:t xml:space="preserve"> counter public spheres, counter information, alternative </w:t>
      </w:r>
      <w:r w:rsidR="00524927">
        <w:rPr>
          <w:rFonts w:asciiTheme="majorHAnsi" w:hAnsiTheme="majorHAnsi"/>
        </w:rPr>
        <w:t>and radical media</w:t>
      </w:r>
      <w:r w:rsidR="00886F01" w:rsidRPr="00EE307F">
        <w:rPr>
          <w:rFonts w:asciiTheme="majorHAnsi" w:hAnsiTheme="majorHAnsi"/>
        </w:rPr>
        <w:t xml:space="preserve">. </w:t>
      </w:r>
      <w:r w:rsidR="0018011B">
        <w:rPr>
          <w:rFonts w:asciiTheme="majorHAnsi" w:hAnsiTheme="majorHAnsi"/>
        </w:rPr>
        <w:t>Many social</w:t>
      </w:r>
      <w:r w:rsidR="00524927">
        <w:rPr>
          <w:rFonts w:asciiTheme="majorHAnsi" w:hAnsiTheme="majorHAnsi"/>
        </w:rPr>
        <w:t xml:space="preserve"> movement theorists</w:t>
      </w:r>
      <w:r w:rsidR="0018011B">
        <w:rPr>
          <w:rFonts w:asciiTheme="majorHAnsi" w:hAnsiTheme="majorHAnsi"/>
        </w:rPr>
        <w:t xml:space="preserve"> acknowledge t</w:t>
      </w:r>
      <w:r w:rsidR="0018011B" w:rsidRPr="00EE307F">
        <w:rPr>
          <w:rFonts w:asciiTheme="majorHAnsi" w:hAnsiTheme="majorHAnsi"/>
        </w:rPr>
        <w:t xml:space="preserve">he media </w:t>
      </w:r>
      <w:r w:rsidR="0018011B">
        <w:rPr>
          <w:rFonts w:asciiTheme="majorHAnsi" w:hAnsiTheme="majorHAnsi"/>
        </w:rPr>
        <w:t>to be</w:t>
      </w:r>
      <w:r w:rsidR="0018011B" w:rsidRPr="00EE307F">
        <w:rPr>
          <w:rFonts w:asciiTheme="majorHAnsi" w:hAnsiTheme="majorHAnsi"/>
        </w:rPr>
        <w:t xml:space="preserve"> crucial sites of negotiation </w:t>
      </w:r>
      <w:r w:rsidR="006E7199">
        <w:rPr>
          <w:rFonts w:asciiTheme="majorHAnsi" w:hAnsiTheme="majorHAnsi"/>
        </w:rPr>
        <w:t xml:space="preserve">and transmission with </w:t>
      </w:r>
      <w:proofErr w:type="spellStart"/>
      <w:r w:rsidR="006E7199">
        <w:rPr>
          <w:rFonts w:asciiTheme="majorHAnsi" w:hAnsiTheme="majorHAnsi"/>
        </w:rPr>
        <w:t>Melucci</w:t>
      </w:r>
      <w:proofErr w:type="spellEnd"/>
      <w:r w:rsidR="00AD27C6">
        <w:rPr>
          <w:rFonts w:asciiTheme="majorHAnsi" w:hAnsiTheme="majorHAnsi"/>
        </w:rPr>
        <w:t xml:space="preserve">, as another example, </w:t>
      </w:r>
      <w:r w:rsidR="0018011B" w:rsidRPr="00EE307F">
        <w:rPr>
          <w:rFonts w:asciiTheme="majorHAnsi" w:hAnsiTheme="majorHAnsi"/>
        </w:rPr>
        <w:t>regularly invoking the significance of the ‘power of information’</w:t>
      </w:r>
      <w:r w:rsidR="00524927">
        <w:rPr>
          <w:rFonts w:asciiTheme="majorHAnsi" w:hAnsiTheme="majorHAnsi"/>
        </w:rPr>
        <w:t xml:space="preserve"> </w:t>
      </w:r>
      <w:r w:rsidR="00E879D3">
        <w:rPr>
          <w:rFonts w:asciiTheme="majorHAnsi" w:hAnsiTheme="majorHAnsi"/>
        </w:rPr>
        <w:t xml:space="preserve">in the construction of collective action </w:t>
      </w:r>
      <w:r w:rsidR="00524927">
        <w:rPr>
          <w:rFonts w:asciiTheme="majorHAnsi" w:hAnsiTheme="majorHAnsi"/>
        </w:rPr>
        <w:t xml:space="preserve">and arguing that movements have shifted from being conceived as </w:t>
      </w:r>
      <w:r w:rsidR="00E879D3">
        <w:rPr>
          <w:rFonts w:asciiTheme="majorHAnsi" w:hAnsiTheme="majorHAnsi"/>
        </w:rPr>
        <w:t xml:space="preserve">‘organizational or political actors to movements as </w:t>
      </w:r>
      <w:r w:rsidR="00E879D3">
        <w:rPr>
          <w:rFonts w:asciiTheme="majorHAnsi" w:hAnsiTheme="majorHAnsi"/>
          <w:i/>
        </w:rPr>
        <w:t>media</w:t>
      </w:r>
      <w:r w:rsidR="00E879D3">
        <w:rPr>
          <w:rFonts w:asciiTheme="majorHAnsi" w:hAnsiTheme="majorHAnsi"/>
        </w:rPr>
        <w:t>’ (</w:t>
      </w:r>
      <w:r w:rsidR="006E7199">
        <w:rPr>
          <w:rFonts w:asciiTheme="majorHAnsi" w:hAnsiTheme="majorHAnsi"/>
        </w:rPr>
        <w:t>12</w:t>
      </w:r>
      <w:r w:rsidR="00E879D3">
        <w:rPr>
          <w:rFonts w:asciiTheme="majorHAnsi" w:hAnsiTheme="majorHAnsi"/>
        </w:rPr>
        <w:t>)</w:t>
      </w:r>
      <w:r w:rsidR="0018011B" w:rsidRPr="00EE307F">
        <w:rPr>
          <w:rFonts w:asciiTheme="majorHAnsi" w:hAnsiTheme="majorHAnsi"/>
        </w:rPr>
        <w:t>. But while he recognises that the ‘“power of the media” is not the power of a monolithic and treach</w:t>
      </w:r>
      <w:r w:rsidR="006E7199">
        <w:rPr>
          <w:rFonts w:asciiTheme="majorHAnsi" w:hAnsiTheme="majorHAnsi"/>
        </w:rPr>
        <w:t>erous Goliath’</w:t>
      </w:r>
      <w:r w:rsidR="0018011B" w:rsidRPr="00EE307F">
        <w:rPr>
          <w:rFonts w:asciiTheme="majorHAnsi" w:hAnsiTheme="majorHAnsi"/>
        </w:rPr>
        <w:t>, his attention is focused more on discursive rather than material battles</w:t>
      </w:r>
      <w:r w:rsidR="00884BE1">
        <w:rPr>
          <w:rFonts w:asciiTheme="majorHAnsi" w:hAnsiTheme="majorHAnsi"/>
        </w:rPr>
        <w:t xml:space="preserve"> within the media environment</w:t>
      </w:r>
      <w:r w:rsidR="0018011B" w:rsidRPr="00EE307F">
        <w:rPr>
          <w:rFonts w:asciiTheme="majorHAnsi" w:hAnsiTheme="majorHAnsi"/>
        </w:rPr>
        <w:t>. Movements need to take part in a batt</w:t>
      </w:r>
      <w:r w:rsidR="00AD27C6">
        <w:rPr>
          <w:rFonts w:asciiTheme="majorHAnsi" w:hAnsiTheme="majorHAnsi"/>
        </w:rPr>
        <w:t>le over ‘the power of naming’</w:t>
      </w:r>
      <w:r w:rsidR="00524927">
        <w:rPr>
          <w:rFonts w:asciiTheme="majorHAnsi" w:hAnsiTheme="majorHAnsi"/>
        </w:rPr>
        <w:t xml:space="preserve"> </w:t>
      </w:r>
      <w:r w:rsidR="0018011B" w:rsidRPr="00EE307F">
        <w:rPr>
          <w:rFonts w:asciiTheme="majorHAnsi" w:hAnsiTheme="majorHAnsi"/>
        </w:rPr>
        <w:t>in order to ‘expand the intimations of public discourse into an authentic public space’ (</w:t>
      </w:r>
      <w:r w:rsidR="006E7199">
        <w:rPr>
          <w:rFonts w:asciiTheme="majorHAnsi" w:hAnsiTheme="majorHAnsi"/>
        </w:rPr>
        <w:t>13)</w:t>
      </w:r>
      <w:r w:rsidR="00AD27C6">
        <w:rPr>
          <w:rFonts w:asciiTheme="majorHAnsi" w:hAnsiTheme="majorHAnsi"/>
        </w:rPr>
        <w:t>.</w:t>
      </w:r>
    </w:p>
    <w:p w:rsidR="00203E08" w:rsidRDefault="000A2546" w:rsidP="00D55051">
      <w:pPr>
        <w:spacing w:line="480" w:lineRule="auto"/>
        <w:ind w:firstLine="720"/>
        <w:rPr>
          <w:rFonts w:asciiTheme="majorHAnsi" w:hAnsiTheme="majorHAnsi"/>
        </w:rPr>
      </w:pPr>
      <w:r>
        <w:rPr>
          <w:rFonts w:asciiTheme="majorHAnsi" w:hAnsiTheme="majorHAnsi"/>
        </w:rPr>
        <w:t>Indeed, where it is discussed in the</w:t>
      </w:r>
      <w:r w:rsidR="006310DC">
        <w:rPr>
          <w:rFonts w:asciiTheme="majorHAnsi" w:hAnsiTheme="majorHAnsi"/>
        </w:rPr>
        <w:t xml:space="preserve"> literature, the focus is</w:t>
      </w:r>
      <w:r>
        <w:rPr>
          <w:rFonts w:asciiTheme="majorHAnsi" w:hAnsiTheme="majorHAnsi"/>
        </w:rPr>
        <w:t xml:space="preserve"> concerned </w:t>
      </w:r>
      <w:r w:rsidR="006310DC">
        <w:rPr>
          <w:rFonts w:asciiTheme="majorHAnsi" w:hAnsiTheme="majorHAnsi"/>
        </w:rPr>
        <w:t xml:space="preserve">not so much with democratizing existing structures than </w:t>
      </w:r>
      <w:r>
        <w:rPr>
          <w:rFonts w:asciiTheme="majorHAnsi" w:hAnsiTheme="majorHAnsi"/>
        </w:rPr>
        <w:t>with developing appropriate media</w:t>
      </w:r>
      <w:r w:rsidR="00D3777A">
        <w:rPr>
          <w:rFonts w:asciiTheme="majorHAnsi" w:hAnsiTheme="majorHAnsi"/>
        </w:rPr>
        <w:t xml:space="preserve"> </w:t>
      </w:r>
      <w:r w:rsidR="0051192F">
        <w:rPr>
          <w:rFonts w:asciiTheme="majorHAnsi" w:hAnsiTheme="majorHAnsi"/>
        </w:rPr>
        <w:t>strateg</w:t>
      </w:r>
      <w:r w:rsidR="00D3777A">
        <w:rPr>
          <w:rFonts w:asciiTheme="majorHAnsi" w:hAnsiTheme="majorHAnsi"/>
        </w:rPr>
        <w:t>ies for resource-poor groups</w:t>
      </w:r>
      <w:r w:rsidR="0046252B">
        <w:rPr>
          <w:rFonts w:asciiTheme="majorHAnsi" w:hAnsiTheme="majorHAnsi"/>
        </w:rPr>
        <w:t xml:space="preserve"> </w:t>
      </w:r>
      <w:r w:rsidR="006310DC">
        <w:rPr>
          <w:rFonts w:asciiTheme="majorHAnsi" w:hAnsiTheme="majorHAnsi"/>
        </w:rPr>
        <w:t>(</w:t>
      </w:r>
      <w:r w:rsidR="0046252B">
        <w:rPr>
          <w:rFonts w:asciiTheme="majorHAnsi" w:hAnsiTheme="majorHAnsi"/>
        </w:rPr>
        <w:t xml:space="preserve">which is why we are seeing a growth industry in media handbooks for grassroots campaigners </w:t>
      </w:r>
      <w:r w:rsidR="00FC188E">
        <w:rPr>
          <w:rFonts w:asciiTheme="majorHAnsi" w:hAnsiTheme="majorHAnsi"/>
        </w:rPr>
        <w:t xml:space="preserve">to which </w:t>
      </w:r>
      <w:r w:rsidR="0046252B">
        <w:rPr>
          <w:rFonts w:asciiTheme="majorHAnsi" w:hAnsiTheme="majorHAnsi"/>
        </w:rPr>
        <w:t>I referred earlier</w:t>
      </w:r>
      <w:r w:rsidR="006310DC">
        <w:rPr>
          <w:rFonts w:asciiTheme="majorHAnsi" w:hAnsiTheme="majorHAnsi"/>
        </w:rPr>
        <w:t xml:space="preserve">). So despite some fundamental critiques of the mainstream media as hostile to social movement goals, movements themselves </w:t>
      </w:r>
      <w:r w:rsidR="001A2ED8">
        <w:rPr>
          <w:rFonts w:asciiTheme="majorHAnsi" w:hAnsiTheme="majorHAnsi"/>
        </w:rPr>
        <w:t xml:space="preserve">increasingly relate to these institutions as a ‘political opportunity structure’ </w:t>
      </w:r>
      <w:r w:rsidR="00D55051">
        <w:rPr>
          <w:rFonts w:asciiTheme="majorHAnsi" w:hAnsiTheme="majorHAnsi"/>
        </w:rPr>
        <w:t xml:space="preserve">(14). </w:t>
      </w:r>
      <w:r w:rsidR="001A2ED8">
        <w:rPr>
          <w:rFonts w:asciiTheme="majorHAnsi" w:hAnsiTheme="majorHAnsi"/>
        </w:rPr>
        <w:t xml:space="preserve">As the sociologist Harvey </w:t>
      </w:r>
      <w:proofErr w:type="spellStart"/>
      <w:r w:rsidR="001A2ED8">
        <w:rPr>
          <w:rFonts w:asciiTheme="majorHAnsi" w:hAnsiTheme="majorHAnsi"/>
        </w:rPr>
        <w:t>Molotch</w:t>
      </w:r>
      <w:proofErr w:type="spellEnd"/>
      <w:r w:rsidR="001A2ED8">
        <w:rPr>
          <w:rFonts w:asciiTheme="majorHAnsi" w:hAnsiTheme="majorHAnsi"/>
        </w:rPr>
        <w:t xml:space="preserve"> argues in relation to s</w:t>
      </w:r>
      <w:r w:rsidR="00001B55">
        <w:rPr>
          <w:rFonts w:asciiTheme="majorHAnsi" w:hAnsiTheme="majorHAnsi"/>
        </w:rPr>
        <w:t xml:space="preserve">ocial movements, ‘the mass media represent a potential mechanism for utilizing an establishment institution to fulfil </w:t>
      </w:r>
      <w:proofErr w:type="spellStart"/>
      <w:r w:rsidR="00001B55">
        <w:rPr>
          <w:rFonts w:asciiTheme="majorHAnsi" w:hAnsiTheme="majorHAnsi"/>
        </w:rPr>
        <w:t>nonestablishment</w:t>
      </w:r>
      <w:proofErr w:type="spellEnd"/>
      <w:r w:rsidR="00001B55">
        <w:rPr>
          <w:rFonts w:asciiTheme="majorHAnsi" w:hAnsiTheme="majorHAnsi"/>
        </w:rPr>
        <w:t xml:space="preserve"> goals: communicating with movement followers, reaching out to potential recruits, neutralizing would-be opponents and confusing or otherwise immobilizing committed opponents’</w:t>
      </w:r>
      <w:r w:rsidR="00F16DF3">
        <w:rPr>
          <w:rFonts w:asciiTheme="majorHAnsi" w:hAnsiTheme="majorHAnsi"/>
        </w:rPr>
        <w:t xml:space="preserve"> (15).</w:t>
      </w:r>
      <w:r w:rsidR="00001B55">
        <w:rPr>
          <w:rFonts w:asciiTheme="majorHAnsi" w:hAnsiTheme="majorHAnsi"/>
        </w:rPr>
        <w:t xml:space="preserve"> </w:t>
      </w:r>
      <w:proofErr w:type="spellStart"/>
      <w:r w:rsidR="00DF5309">
        <w:rPr>
          <w:rFonts w:asciiTheme="majorHAnsi" w:hAnsiTheme="majorHAnsi"/>
        </w:rPr>
        <w:t>Gams</w:t>
      </w:r>
      <w:r w:rsidR="00FC188E">
        <w:rPr>
          <w:rFonts w:asciiTheme="majorHAnsi" w:hAnsiTheme="majorHAnsi"/>
        </w:rPr>
        <w:t>on</w:t>
      </w:r>
      <w:proofErr w:type="spellEnd"/>
      <w:r w:rsidR="00FC188E">
        <w:rPr>
          <w:rFonts w:asciiTheme="majorHAnsi" w:hAnsiTheme="majorHAnsi"/>
        </w:rPr>
        <w:t xml:space="preserve">, in his pioneering study of </w:t>
      </w:r>
      <w:r w:rsidR="00FC188E" w:rsidRPr="00FC188E">
        <w:rPr>
          <w:rFonts w:asciiTheme="majorHAnsi" w:hAnsiTheme="majorHAnsi"/>
          <w:i/>
        </w:rPr>
        <w:t>T</w:t>
      </w:r>
      <w:r w:rsidR="00DF5309" w:rsidRPr="00FC188E">
        <w:rPr>
          <w:rFonts w:asciiTheme="majorHAnsi" w:hAnsiTheme="majorHAnsi"/>
          <w:i/>
        </w:rPr>
        <w:t>he</w:t>
      </w:r>
      <w:r w:rsidR="00DF5309">
        <w:rPr>
          <w:rFonts w:asciiTheme="majorHAnsi" w:hAnsiTheme="majorHAnsi"/>
        </w:rPr>
        <w:t xml:space="preserve"> </w:t>
      </w:r>
      <w:r w:rsidR="00DF5309">
        <w:rPr>
          <w:rFonts w:asciiTheme="majorHAnsi" w:hAnsiTheme="majorHAnsi"/>
          <w:i/>
        </w:rPr>
        <w:t>Strategy of Social Protest</w:t>
      </w:r>
      <w:r w:rsidR="00BD69EF">
        <w:rPr>
          <w:rFonts w:asciiTheme="majorHAnsi" w:hAnsiTheme="majorHAnsi"/>
        </w:rPr>
        <w:t>,</w:t>
      </w:r>
      <w:r w:rsidR="00DF5309">
        <w:rPr>
          <w:rFonts w:asciiTheme="majorHAnsi" w:hAnsiTheme="majorHAnsi"/>
        </w:rPr>
        <w:t xml:space="preserve"> focuses on strategies used by ‘challenger groups’ to secure favourable coverage and the kinds of activities designed to attract media attention in the first place (</w:t>
      </w:r>
      <w:r w:rsidR="00BD69EF">
        <w:rPr>
          <w:rFonts w:asciiTheme="majorHAnsi" w:hAnsiTheme="majorHAnsi"/>
        </w:rPr>
        <w:t xml:space="preserve">16). </w:t>
      </w:r>
      <w:r w:rsidR="00203E08">
        <w:rPr>
          <w:rFonts w:asciiTheme="majorHAnsi" w:hAnsiTheme="majorHAnsi"/>
        </w:rPr>
        <w:t xml:space="preserve">According to </w:t>
      </w:r>
      <w:proofErr w:type="spellStart"/>
      <w:r w:rsidR="00203E08">
        <w:rPr>
          <w:rFonts w:asciiTheme="majorHAnsi" w:hAnsiTheme="majorHAnsi"/>
        </w:rPr>
        <w:t>Hoynes</w:t>
      </w:r>
      <w:proofErr w:type="spellEnd"/>
      <w:r w:rsidR="00203E08">
        <w:rPr>
          <w:rFonts w:asciiTheme="majorHAnsi" w:hAnsiTheme="majorHAnsi"/>
        </w:rPr>
        <w:t xml:space="preserve"> (2005), the relationship between media and social movements is more about issues of framing and about how to correct the low status of activist groups as desirable sources</w:t>
      </w:r>
      <w:r w:rsidR="00FC188E">
        <w:rPr>
          <w:rFonts w:asciiTheme="majorHAnsi" w:hAnsiTheme="majorHAnsi"/>
        </w:rPr>
        <w:t xml:space="preserve"> although, i</w:t>
      </w:r>
      <w:r w:rsidR="00203E08">
        <w:rPr>
          <w:rFonts w:asciiTheme="majorHAnsi" w:hAnsiTheme="majorHAnsi"/>
        </w:rPr>
        <w:t xml:space="preserve">n general, ‘the work of scholars and activists remains largely in separate domains’ </w:t>
      </w:r>
      <w:r w:rsidR="00C31CEB">
        <w:rPr>
          <w:rFonts w:asciiTheme="majorHAnsi" w:hAnsiTheme="majorHAnsi"/>
        </w:rPr>
        <w:t xml:space="preserve">(17). </w:t>
      </w:r>
      <w:r w:rsidR="00203E08">
        <w:rPr>
          <w:rFonts w:asciiTheme="majorHAnsi" w:hAnsiTheme="majorHAnsi"/>
        </w:rPr>
        <w:t xml:space="preserve"> </w:t>
      </w:r>
    </w:p>
    <w:p w:rsidR="00001B55" w:rsidRDefault="00007103" w:rsidP="00C31CEB">
      <w:pPr>
        <w:spacing w:line="480" w:lineRule="auto"/>
        <w:ind w:firstLine="720"/>
        <w:rPr>
          <w:rFonts w:asciiTheme="majorHAnsi" w:hAnsiTheme="majorHAnsi"/>
        </w:rPr>
      </w:pPr>
      <w:r>
        <w:rPr>
          <w:rFonts w:asciiTheme="majorHAnsi" w:hAnsiTheme="majorHAnsi"/>
        </w:rPr>
        <w:t xml:space="preserve">Even one of the very few books that takes seriously </w:t>
      </w:r>
      <w:r w:rsidR="00DF5309">
        <w:rPr>
          <w:rFonts w:asciiTheme="majorHAnsi" w:hAnsiTheme="majorHAnsi"/>
        </w:rPr>
        <w:t xml:space="preserve">both </w:t>
      </w:r>
      <w:r>
        <w:rPr>
          <w:rFonts w:asciiTheme="majorHAnsi" w:hAnsiTheme="majorHAnsi"/>
        </w:rPr>
        <w:t>the possibilities</w:t>
      </w:r>
      <w:r w:rsidR="00DF5309">
        <w:rPr>
          <w:rFonts w:asciiTheme="majorHAnsi" w:hAnsiTheme="majorHAnsi"/>
        </w:rPr>
        <w:t xml:space="preserve"> and limitations of</w:t>
      </w:r>
      <w:r>
        <w:rPr>
          <w:rFonts w:asciiTheme="majorHAnsi" w:hAnsiTheme="majorHAnsi"/>
        </w:rPr>
        <w:t xml:space="preserve"> mainstream media foregrounds </w:t>
      </w:r>
      <w:r w:rsidR="00DF5309">
        <w:rPr>
          <w:rFonts w:asciiTheme="majorHAnsi" w:hAnsiTheme="majorHAnsi"/>
        </w:rPr>
        <w:t xml:space="preserve">media </w:t>
      </w:r>
      <w:r>
        <w:rPr>
          <w:rFonts w:asciiTheme="majorHAnsi" w:hAnsiTheme="majorHAnsi"/>
        </w:rPr>
        <w:t xml:space="preserve">strategies over policy activism. Charlotte Ryan’s wonderful </w:t>
      </w:r>
      <w:r w:rsidRPr="00007103">
        <w:rPr>
          <w:rFonts w:asciiTheme="majorHAnsi" w:hAnsiTheme="majorHAnsi"/>
          <w:i/>
        </w:rPr>
        <w:t>P</w:t>
      </w:r>
      <w:r w:rsidR="00D3777A" w:rsidRPr="00007103">
        <w:rPr>
          <w:rFonts w:asciiTheme="majorHAnsi" w:hAnsiTheme="majorHAnsi"/>
          <w:i/>
        </w:rPr>
        <w:t xml:space="preserve">rime </w:t>
      </w:r>
      <w:r w:rsidRPr="00007103">
        <w:rPr>
          <w:rFonts w:asciiTheme="majorHAnsi" w:hAnsiTheme="majorHAnsi"/>
          <w:i/>
        </w:rPr>
        <w:t>T</w:t>
      </w:r>
      <w:r w:rsidR="00D3777A" w:rsidRPr="00007103">
        <w:rPr>
          <w:rFonts w:asciiTheme="majorHAnsi" w:hAnsiTheme="majorHAnsi"/>
          <w:i/>
        </w:rPr>
        <w:t xml:space="preserve">ime </w:t>
      </w:r>
      <w:r w:rsidRPr="00007103">
        <w:rPr>
          <w:rFonts w:asciiTheme="majorHAnsi" w:hAnsiTheme="majorHAnsi"/>
          <w:i/>
        </w:rPr>
        <w:t>A</w:t>
      </w:r>
      <w:r w:rsidR="00D3777A" w:rsidRPr="00007103">
        <w:rPr>
          <w:rFonts w:asciiTheme="majorHAnsi" w:hAnsiTheme="majorHAnsi"/>
          <w:i/>
        </w:rPr>
        <w:t>ctivism</w:t>
      </w:r>
      <w:r w:rsidR="00D3777A">
        <w:rPr>
          <w:rFonts w:asciiTheme="majorHAnsi" w:hAnsiTheme="majorHAnsi"/>
        </w:rPr>
        <w:t xml:space="preserve"> </w:t>
      </w:r>
      <w:r w:rsidR="00104942">
        <w:rPr>
          <w:rFonts w:asciiTheme="majorHAnsi" w:hAnsiTheme="majorHAnsi"/>
        </w:rPr>
        <w:t>provides a comprehensive and subtle critique of the media that seeks to avoid both ‘</w:t>
      </w:r>
      <w:proofErr w:type="spellStart"/>
      <w:r w:rsidR="00104942">
        <w:rPr>
          <w:rFonts w:asciiTheme="majorHAnsi" w:hAnsiTheme="majorHAnsi"/>
        </w:rPr>
        <w:t>underdetermination</w:t>
      </w:r>
      <w:proofErr w:type="spellEnd"/>
      <w:r w:rsidR="00104942">
        <w:rPr>
          <w:rFonts w:asciiTheme="majorHAnsi" w:hAnsiTheme="majorHAnsi"/>
        </w:rPr>
        <w:t>’ and ‘</w:t>
      </w:r>
      <w:proofErr w:type="spellStart"/>
      <w:r w:rsidR="00104942">
        <w:rPr>
          <w:rFonts w:asciiTheme="majorHAnsi" w:hAnsiTheme="majorHAnsi"/>
        </w:rPr>
        <w:t>overdetermination</w:t>
      </w:r>
      <w:proofErr w:type="spellEnd"/>
      <w:r w:rsidR="00104942">
        <w:rPr>
          <w:rFonts w:asciiTheme="majorHAnsi" w:hAnsiTheme="majorHAnsi"/>
        </w:rPr>
        <w:t xml:space="preserve">’, </w:t>
      </w:r>
      <w:proofErr w:type="spellStart"/>
      <w:r w:rsidR="00104942">
        <w:rPr>
          <w:rFonts w:asciiTheme="majorHAnsi" w:hAnsiTheme="majorHAnsi"/>
        </w:rPr>
        <w:t>ie</w:t>
      </w:r>
      <w:proofErr w:type="spellEnd"/>
      <w:r w:rsidR="00104942">
        <w:rPr>
          <w:rFonts w:asciiTheme="majorHAnsi" w:hAnsiTheme="majorHAnsi"/>
        </w:rPr>
        <w:t xml:space="preserve"> ‘overemphasising constraints and underestimating possibilities for action’ and ‘underestimating the constraints and overestimating the </w:t>
      </w:r>
      <w:proofErr w:type="spellStart"/>
      <w:r w:rsidR="00104942">
        <w:rPr>
          <w:rFonts w:asciiTheme="majorHAnsi" w:hAnsiTheme="majorHAnsi"/>
        </w:rPr>
        <w:t>possibliities</w:t>
      </w:r>
      <w:proofErr w:type="spellEnd"/>
      <w:r w:rsidR="00104942">
        <w:rPr>
          <w:rFonts w:asciiTheme="majorHAnsi" w:hAnsiTheme="majorHAnsi"/>
        </w:rPr>
        <w:t xml:space="preserve"> for organizing’ (</w:t>
      </w:r>
      <w:r w:rsidR="0052750D">
        <w:rPr>
          <w:rFonts w:asciiTheme="majorHAnsi" w:hAnsiTheme="majorHAnsi"/>
        </w:rPr>
        <w:t>18</w:t>
      </w:r>
      <w:r w:rsidR="00104942">
        <w:rPr>
          <w:rFonts w:asciiTheme="majorHAnsi" w:hAnsiTheme="majorHAnsi"/>
        </w:rPr>
        <w:t>). Yet, above all, the book sets out to</w:t>
      </w:r>
      <w:r w:rsidR="00D3777A">
        <w:rPr>
          <w:rFonts w:asciiTheme="majorHAnsi" w:hAnsiTheme="majorHAnsi"/>
        </w:rPr>
        <w:t xml:space="preserve"> </w:t>
      </w:r>
      <w:r w:rsidR="00104942">
        <w:rPr>
          <w:rFonts w:asciiTheme="majorHAnsi" w:hAnsiTheme="majorHAnsi"/>
        </w:rPr>
        <w:t>equip</w:t>
      </w:r>
      <w:r w:rsidR="00DF5309">
        <w:rPr>
          <w:rFonts w:asciiTheme="majorHAnsi" w:hAnsiTheme="majorHAnsi"/>
        </w:rPr>
        <w:t xml:space="preserve"> grassroots activists with a detailed knowledge of </w:t>
      </w:r>
      <w:r>
        <w:rPr>
          <w:rFonts w:asciiTheme="majorHAnsi" w:hAnsiTheme="majorHAnsi"/>
        </w:rPr>
        <w:t xml:space="preserve">news routines </w:t>
      </w:r>
      <w:r w:rsidR="00D3777A">
        <w:rPr>
          <w:rFonts w:asciiTheme="majorHAnsi" w:hAnsiTheme="majorHAnsi"/>
        </w:rPr>
        <w:t xml:space="preserve">such as </w:t>
      </w:r>
      <w:proofErr w:type="spellStart"/>
      <w:r w:rsidR="00D3777A">
        <w:rPr>
          <w:rFonts w:asciiTheme="majorHAnsi" w:hAnsiTheme="majorHAnsi"/>
        </w:rPr>
        <w:t>gatekeeping</w:t>
      </w:r>
      <w:proofErr w:type="spellEnd"/>
      <w:r w:rsidR="00D3777A">
        <w:rPr>
          <w:rFonts w:asciiTheme="majorHAnsi" w:hAnsiTheme="majorHAnsi"/>
        </w:rPr>
        <w:t>, framing and agenda-setting</w:t>
      </w:r>
      <w:r w:rsidR="00104942">
        <w:rPr>
          <w:rFonts w:asciiTheme="majorHAnsi" w:hAnsiTheme="majorHAnsi"/>
        </w:rPr>
        <w:t xml:space="preserve"> in order to most effectively</w:t>
      </w:r>
      <w:r w:rsidR="00076B08">
        <w:rPr>
          <w:rFonts w:asciiTheme="majorHAnsi" w:hAnsiTheme="majorHAnsi"/>
        </w:rPr>
        <w:t xml:space="preserve"> win</w:t>
      </w:r>
      <w:r w:rsidR="00104942">
        <w:rPr>
          <w:rFonts w:asciiTheme="majorHAnsi" w:hAnsiTheme="majorHAnsi"/>
        </w:rPr>
        <w:t xml:space="preserve"> coverage of their struggles</w:t>
      </w:r>
      <w:r w:rsidR="00D3777A">
        <w:rPr>
          <w:rFonts w:asciiTheme="majorHAnsi" w:hAnsiTheme="majorHAnsi"/>
        </w:rPr>
        <w:t>. She provides a salutary warning about using the mainstream media as a short-cu</w:t>
      </w:r>
      <w:r>
        <w:rPr>
          <w:rFonts w:asciiTheme="majorHAnsi" w:hAnsiTheme="majorHAnsi"/>
        </w:rPr>
        <w:t>t for other campaign strategies, arguing</w:t>
      </w:r>
      <w:r w:rsidR="00D3777A">
        <w:rPr>
          <w:rFonts w:asciiTheme="majorHAnsi" w:hAnsiTheme="majorHAnsi"/>
        </w:rPr>
        <w:t xml:space="preserve"> that an emphasis on the mainstream media ‘seduces us into thinking in terms of American individualism’ (</w:t>
      </w:r>
      <w:r w:rsidR="00AE284F">
        <w:rPr>
          <w:rFonts w:asciiTheme="majorHAnsi" w:hAnsiTheme="majorHAnsi"/>
        </w:rPr>
        <w:t>19)</w:t>
      </w:r>
      <w:r w:rsidR="00D3777A">
        <w:rPr>
          <w:rFonts w:asciiTheme="majorHAnsi" w:hAnsiTheme="majorHAnsi"/>
        </w:rPr>
        <w:t xml:space="preserve"> and </w:t>
      </w:r>
      <w:r w:rsidR="00673F06">
        <w:rPr>
          <w:rFonts w:asciiTheme="majorHAnsi" w:hAnsiTheme="majorHAnsi"/>
        </w:rPr>
        <w:t xml:space="preserve">insists </w:t>
      </w:r>
      <w:r w:rsidR="00D3777A">
        <w:rPr>
          <w:rFonts w:asciiTheme="majorHAnsi" w:hAnsiTheme="majorHAnsi"/>
        </w:rPr>
        <w:t xml:space="preserve">that activists need to recognise media as only one particular channel of mobilization. </w:t>
      </w:r>
      <w:r w:rsidR="00076B08">
        <w:rPr>
          <w:rFonts w:asciiTheme="majorHAnsi" w:hAnsiTheme="majorHAnsi"/>
        </w:rPr>
        <w:t>Yet, the title is effectively</w:t>
      </w:r>
      <w:r>
        <w:rPr>
          <w:rFonts w:asciiTheme="majorHAnsi" w:hAnsiTheme="majorHAnsi"/>
        </w:rPr>
        <w:t xml:space="preserve"> a handbook </w:t>
      </w:r>
      <w:r w:rsidR="00076B08">
        <w:rPr>
          <w:rFonts w:asciiTheme="majorHAnsi" w:hAnsiTheme="majorHAnsi"/>
        </w:rPr>
        <w:t>for activists to secure maximum column inches and airtime for social justice campaigns</w:t>
      </w:r>
      <w:r>
        <w:rPr>
          <w:rFonts w:asciiTheme="majorHAnsi" w:hAnsiTheme="majorHAnsi"/>
        </w:rPr>
        <w:t xml:space="preserve"> in the light of the very real structural constraints that Ryan painstakingly details. </w:t>
      </w:r>
    </w:p>
    <w:p w:rsidR="006D31E0" w:rsidRDefault="00076B08" w:rsidP="00517E63">
      <w:pPr>
        <w:spacing w:line="480" w:lineRule="auto"/>
        <w:ind w:firstLine="720"/>
        <w:rPr>
          <w:rFonts w:asciiTheme="majorHAnsi" w:hAnsiTheme="majorHAnsi"/>
        </w:rPr>
      </w:pPr>
      <w:r>
        <w:rPr>
          <w:rFonts w:asciiTheme="majorHAnsi" w:hAnsiTheme="majorHAnsi"/>
        </w:rPr>
        <w:t xml:space="preserve">Of course much has </w:t>
      </w:r>
      <w:r w:rsidR="00804FF8">
        <w:rPr>
          <w:rFonts w:asciiTheme="majorHAnsi" w:hAnsiTheme="majorHAnsi"/>
        </w:rPr>
        <w:t>cha</w:t>
      </w:r>
      <w:r>
        <w:rPr>
          <w:rFonts w:asciiTheme="majorHAnsi" w:hAnsiTheme="majorHAnsi"/>
        </w:rPr>
        <w:t>n</w:t>
      </w:r>
      <w:r w:rsidR="00804FF8">
        <w:rPr>
          <w:rFonts w:asciiTheme="majorHAnsi" w:hAnsiTheme="majorHAnsi"/>
        </w:rPr>
        <w:t>g</w:t>
      </w:r>
      <w:r>
        <w:rPr>
          <w:rFonts w:asciiTheme="majorHAnsi" w:hAnsiTheme="majorHAnsi"/>
        </w:rPr>
        <w:t>ed in the last 25</w:t>
      </w:r>
      <w:r w:rsidR="00804FF8">
        <w:rPr>
          <w:rFonts w:asciiTheme="majorHAnsi" w:hAnsiTheme="majorHAnsi"/>
        </w:rPr>
        <w:t xml:space="preserve"> years and the participatory possibilities</w:t>
      </w:r>
      <w:r>
        <w:rPr>
          <w:rFonts w:asciiTheme="majorHAnsi" w:hAnsiTheme="majorHAnsi"/>
        </w:rPr>
        <w:t xml:space="preserve"> of communication technologies originally identified by Brecht and </w:t>
      </w:r>
      <w:proofErr w:type="spellStart"/>
      <w:r>
        <w:rPr>
          <w:rFonts w:asciiTheme="majorHAnsi" w:hAnsiTheme="majorHAnsi"/>
        </w:rPr>
        <w:t>Enzensberger</w:t>
      </w:r>
      <w:proofErr w:type="spellEnd"/>
      <w:r>
        <w:rPr>
          <w:rFonts w:asciiTheme="majorHAnsi" w:hAnsiTheme="majorHAnsi"/>
        </w:rPr>
        <w:t xml:space="preserve"> </w:t>
      </w:r>
      <w:r w:rsidR="00517E63">
        <w:rPr>
          <w:rFonts w:asciiTheme="majorHAnsi" w:hAnsiTheme="majorHAnsi"/>
        </w:rPr>
        <w:t>(20)</w:t>
      </w:r>
      <w:r w:rsidR="0051192F">
        <w:rPr>
          <w:rFonts w:asciiTheme="majorHAnsi" w:hAnsiTheme="majorHAnsi"/>
        </w:rPr>
        <w:t xml:space="preserve"> </w:t>
      </w:r>
      <w:r w:rsidR="00804FF8">
        <w:rPr>
          <w:rFonts w:asciiTheme="majorHAnsi" w:hAnsiTheme="majorHAnsi"/>
        </w:rPr>
        <w:t>have</w:t>
      </w:r>
      <w:r>
        <w:rPr>
          <w:rFonts w:asciiTheme="majorHAnsi" w:hAnsiTheme="majorHAnsi"/>
        </w:rPr>
        <w:t xml:space="preserve"> been enormously expanded by digital developments such that social movements are increasingly able to </w:t>
      </w:r>
      <w:r w:rsidR="003D396C">
        <w:rPr>
          <w:rFonts w:asciiTheme="majorHAnsi" w:hAnsiTheme="majorHAnsi"/>
        </w:rPr>
        <w:t xml:space="preserve">take advantage of </w:t>
      </w:r>
      <w:r>
        <w:rPr>
          <w:rFonts w:asciiTheme="majorHAnsi" w:hAnsiTheme="majorHAnsi"/>
        </w:rPr>
        <w:t>distributed technologie</w:t>
      </w:r>
      <w:r w:rsidR="003D396C">
        <w:rPr>
          <w:rFonts w:asciiTheme="majorHAnsi" w:hAnsiTheme="majorHAnsi"/>
        </w:rPr>
        <w:t>s for their own purposes. Spurred on by the role of social media platforms in the Arab Spring, the Occupy movement and</w:t>
      </w:r>
      <w:r w:rsidR="00BD0E8B">
        <w:rPr>
          <w:rFonts w:asciiTheme="majorHAnsi" w:hAnsiTheme="majorHAnsi"/>
        </w:rPr>
        <w:t xml:space="preserve"> anti-austerity movements</w:t>
      </w:r>
      <w:r w:rsidR="006D31E0">
        <w:rPr>
          <w:rFonts w:asciiTheme="majorHAnsi" w:hAnsiTheme="majorHAnsi"/>
        </w:rPr>
        <w:t>, theorists are now highlighting the significance of ‘networked protest’ (</w:t>
      </w:r>
      <w:r w:rsidR="00BD0E8B">
        <w:rPr>
          <w:rFonts w:asciiTheme="majorHAnsi" w:hAnsiTheme="majorHAnsi"/>
        </w:rPr>
        <w:t>21)</w:t>
      </w:r>
      <w:r w:rsidR="006D31E0">
        <w:rPr>
          <w:rFonts w:asciiTheme="majorHAnsi" w:hAnsiTheme="majorHAnsi"/>
        </w:rPr>
        <w:t xml:space="preserve"> and </w:t>
      </w:r>
      <w:r w:rsidR="00001B55">
        <w:rPr>
          <w:rFonts w:asciiTheme="majorHAnsi" w:hAnsiTheme="majorHAnsi"/>
        </w:rPr>
        <w:t>‘</w:t>
      </w:r>
      <w:proofErr w:type="spellStart"/>
      <w:r w:rsidR="00001B55">
        <w:rPr>
          <w:rFonts w:asciiTheme="majorHAnsi" w:hAnsiTheme="majorHAnsi"/>
        </w:rPr>
        <w:t>emancipatory</w:t>
      </w:r>
      <w:proofErr w:type="spellEnd"/>
      <w:r w:rsidR="00001B55">
        <w:rPr>
          <w:rFonts w:asciiTheme="majorHAnsi" w:hAnsiTheme="majorHAnsi"/>
        </w:rPr>
        <w:t xml:space="preserve"> communication activism’ described</w:t>
      </w:r>
      <w:r w:rsidR="006D31E0">
        <w:rPr>
          <w:rFonts w:asciiTheme="majorHAnsi" w:hAnsiTheme="majorHAnsi"/>
        </w:rPr>
        <w:t xml:space="preserve"> by </w:t>
      </w:r>
      <w:proofErr w:type="spellStart"/>
      <w:r w:rsidR="006D31E0">
        <w:rPr>
          <w:rFonts w:asciiTheme="majorHAnsi" w:hAnsiTheme="majorHAnsi"/>
        </w:rPr>
        <w:t>Stefania</w:t>
      </w:r>
      <w:proofErr w:type="spellEnd"/>
      <w:r w:rsidR="006D31E0">
        <w:rPr>
          <w:rFonts w:asciiTheme="majorHAnsi" w:hAnsiTheme="majorHAnsi"/>
        </w:rPr>
        <w:t xml:space="preserve"> Milan</w:t>
      </w:r>
      <w:r w:rsidR="00001B55">
        <w:rPr>
          <w:rFonts w:asciiTheme="majorHAnsi" w:hAnsiTheme="majorHAnsi"/>
        </w:rPr>
        <w:t xml:space="preserve"> as ‘ways of social organizing to create alternatives to existing media and communication infrastructure’ </w:t>
      </w:r>
      <w:r w:rsidR="00BD0E8B">
        <w:rPr>
          <w:rFonts w:asciiTheme="majorHAnsi" w:hAnsiTheme="majorHAnsi"/>
        </w:rPr>
        <w:t xml:space="preserve"> (22)</w:t>
      </w:r>
      <w:r w:rsidR="00001B55">
        <w:rPr>
          <w:rFonts w:asciiTheme="majorHAnsi" w:hAnsiTheme="majorHAnsi"/>
        </w:rPr>
        <w:t>.</w:t>
      </w:r>
      <w:r w:rsidR="006D31E0">
        <w:rPr>
          <w:rFonts w:asciiTheme="majorHAnsi" w:hAnsiTheme="majorHAnsi"/>
        </w:rPr>
        <w:t xml:space="preserve"> </w:t>
      </w:r>
    </w:p>
    <w:p w:rsidR="006D31E0" w:rsidRDefault="006D31E0" w:rsidP="000A67D3">
      <w:pPr>
        <w:spacing w:line="480" w:lineRule="auto"/>
        <w:rPr>
          <w:rFonts w:asciiTheme="majorHAnsi" w:hAnsiTheme="majorHAnsi"/>
        </w:rPr>
      </w:pPr>
    </w:p>
    <w:p w:rsidR="0051192F" w:rsidRDefault="006D31E0" w:rsidP="000A67D3">
      <w:pPr>
        <w:spacing w:line="480" w:lineRule="auto"/>
        <w:rPr>
          <w:rFonts w:asciiTheme="majorHAnsi" w:hAnsiTheme="majorHAnsi"/>
        </w:rPr>
      </w:pPr>
      <w:r>
        <w:rPr>
          <w:rFonts w:asciiTheme="majorHAnsi" w:hAnsiTheme="majorHAnsi"/>
        </w:rPr>
        <w:t xml:space="preserve">This is, of course, where most of the (practical and theoretical) action is today: in possibilities for meaningful protest inspired, powered or at least organized by digital technologies. As </w:t>
      </w:r>
      <w:proofErr w:type="spellStart"/>
      <w:r w:rsidR="0051192F">
        <w:rPr>
          <w:rFonts w:asciiTheme="majorHAnsi" w:hAnsiTheme="majorHAnsi"/>
        </w:rPr>
        <w:t>Cammaerts</w:t>
      </w:r>
      <w:proofErr w:type="spellEnd"/>
      <w:r>
        <w:rPr>
          <w:rFonts w:asciiTheme="majorHAnsi" w:hAnsiTheme="majorHAnsi"/>
        </w:rPr>
        <w:t xml:space="preserve"> puts it</w:t>
      </w:r>
      <w:r w:rsidR="00151CFA">
        <w:rPr>
          <w:rFonts w:asciiTheme="majorHAnsi" w:hAnsiTheme="majorHAnsi"/>
        </w:rPr>
        <w:t>:</w:t>
      </w:r>
      <w:r w:rsidR="0051192F">
        <w:rPr>
          <w:rFonts w:asciiTheme="majorHAnsi" w:hAnsiTheme="majorHAnsi"/>
        </w:rPr>
        <w:t xml:space="preserve"> </w:t>
      </w:r>
    </w:p>
    <w:p w:rsidR="0051192F" w:rsidRDefault="0051192F" w:rsidP="000A67D3">
      <w:pPr>
        <w:spacing w:line="480" w:lineRule="auto"/>
        <w:rPr>
          <w:rFonts w:asciiTheme="majorHAnsi" w:hAnsiTheme="majorHAnsi"/>
        </w:rPr>
      </w:pPr>
    </w:p>
    <w:p w:rsidR="00F55437" w:rsidRDefault="0051192F" w:rsidP="000A67D3">
      <w:pPr>
        <w:spacing w:line="480" w:lineRule="auto"/>
        <w:ind w:left="720"/>
        <w:rPr>
          <w:rFonts w:asciiTheme="majorHAnsi" w:hAnsiTheme="majorHAnsi"/>
        </w:rPr>
      </w:pPr>
      <w:r>
        <w:rPr>
          <w:rFonts w:asciiTheme="majorHAnsi" w:hAnsiTheme="majorHAnsi"/>
        </w:rPr>
        <w:t>Most recent empirical studies on activism within Media and Communication Studies focus foremost on the opportunities and constraints the Internet provides in organizing movements, ‘networking’, mobilizing online, as well as offline, and/or strengthening the public sphere by facilitating discussion and the development of counter-hegemonic discourses</w:t>
      </w:r>
      <w:r w:rsidR="00151CFA">
        <w:rPr>
          <w:rFonts w:asciiTheme="majorHAnsi" w:hAnsiTheme="majorHAnsi"/>
        </w:rPr>
        <w:t xml:space="preserve"> (23)</w:t>
      </w:r>
      <w:r>
        <w:rPr>
          <w:rFonts w:asciiTheme="majorHAnsi" w:hAnsiTheme="majorHAnsi"/>
        </w:rPr>
        <w:t>.</w:t>
      </w:r>
    </w:p>
    <w:p w:rsidR="0051192F" w:rsidRDefault="0051192F" w:rsidP="000A67D3">
      <w:pPr>
        <w:spacing w:line="480" w:lineRule="auto"/>
        <w:rPr>
          <w:rFonts w:asciiTheme="majorHAnsi" w:hAnsiTheme="majorHAnsi"/>
        </w:rPr>
      </w:pPr>
    </w:p>
    <w:p w:rsidR="0051192F" w:rsidRDefault="006D31E0" w:rsidP="000A67D3">
      <w:pPr>
        <w:spacing w:line="480" w:lineRule="auto"/>
        <w:rPr>
          <w:rFonts w:asciiTheme="majorHAnsi" w:hAnsiTheme="majorHAnsi"/>
        </w:rPr>
      </w:pPr>
      <w:r>
        <w:rPr>
          <w:rFonts w:asciiTheme="majorHAnsi" w:hAnsiTheme="majorHAnsi"/>
        </w:rPr>
        <w:t>It is a vital area of research and praxis, not least because of some of the exaggerations</w:t>
      </w:r>
      <w:r w:rsidR="00203E08">
        <w:rPr>
          <w:rFonts w:asciiTheme="majorHAnsi" w:hAnsiTheme="majorHAnsi"/>
        </w:rPr>
        <w:t xml:space="preserve"> made about the power of ‘networked protest’ </w:t>
      </w:r>
      <w:r w:rsidR="003177E2">
        <w:rPr>
          <w:rFonts w:asciiTheme="majorHAnsi" w:hAnsiTheme="majorHAnsi"/>
        </w:rPr>
        <w:t>(24)</w:t>
      </w:r>
      <w:r w:rsidR="00203E08">
        <w:rPr>
          <w:rFonts w:asciiTheme="majorHAnsi" w:hAnsiTheme="majorHAnsi"/>
        </w:rPr>
        <w:t>. But the one thing that is frequently pushed to the side is what is sometimes seen as the banal and pedantic</w:t>
      </w:r>
      <w:r w:rsidR="0057442D">
        <w:rPr>
          <w:rFonts w:asciiTheme="majorHAnsi" w:hAnsiTheme="majorHAnsi"/>
        </w:rPr>
        <w:t xml:space="preserve"> legislative sphere of ‘media reform’</w:t>
      </w:r>
      <w:r w:rsidR="00203E08">
        <w:rPr>
          <w:rFonts w:asciiTheme="majorHAnsi" w:hAnsiTheme="majorHAnsi"/>
        </w:rPr>
        <w:t xml:space="preserve">. </w:t>
      </w:r>
    </w:p>
    <w:p w:rsidR="00203E08" w:rsidRPr="00EE307F" w:rsidRDefault="00203E08" w:rsidP="003177E2">
      <w:pPr>
        <w:spacing w:line="480" w:lineRule="auto"/>
        <w:ind w:firstLine="720"/>
        <w:rPr>
          <w:rFonts w:asciiTheme="majorHAnsi" w:hAnsiTheme="majorHAnsi"/>
        </w:rPr>
      </w:pPr>
      <w:r w:rsidRPr="00EE307F">
        <w:rPr>
          <w:rFonts w:asciiTheme="majorHAnsi" w:hAnsiTheme="majorHAnsi"/>
        </w:rPr>
        <w:t>It</w:t>
      </w:r>
      <w:r>
        <w:rPr>
          <w:rFonts w:asciiTheme="majorHAnsi" w:hAnsiTheme="majorHAnsi"/>
        </w:rPr>
        <w:t xml:space="preserve"> i</w:t>
      </w:r>
      <w:r w:rsidRPr="00EE307F">
        <w:rPr>
          <w:rFonts w:asciiTheme="majorHAnsi" w:hAnsiTheme="majorHAnsi"/>
        </w:rPr>
        <w:t xml:space="preserve">s worth </w:t>
      </w:r>
      <w:r>
        <w:rPr>
          <w:rFonts w:asciiTheme="majorHAnsi" w:hAnsiTheme="majorHAnsi"/>
        </w:rPr>
        <w:t>noti</w:t>
      </w:r>
      <w:r w:rsidRPr="00EE307F">
        <w:rPr>
          <w:rFonts w:asciiTheme="majorHAnsi" w:hAnsiTheme="majorHAnsi"/>
        </w:rPr>
        <w:t xml:space="preserve">ng straight away that this is </w:t>
      </w:r>
      <w:r w:rsidRPr="00203E08">
        <w:rPr>
          <w:rFonts w:asciiTheme="majorHAnsi" w:hAnsiTheme="majorHAnsi"/>
          <w:i/>
        </w:rPr>
        <w:t>not</w:t>
      </w:r>
      <w:r w:rsidRPr="00EE307F">
        <w:rPr>
          <w:rFonts w:asciiTheme="majorHAnsi" w:hAnsiTheme="majorHAnsi"/>
        </w:rPr>
        <w:t xml:space="preserve"> t</w:t>
      </w:r>
      <w:r>
        <w:rPr>
          <w:rFonts w:asciiTheme="majorHAnsi" w:hAnsiTheme="majorHAnsi"/>
        </w:rPr>
        <w:t xml:space="preserve">he case with all areas of media </w:t>
      </w:r>
      <w:r w:rsidR="0057442D">
        <w:rPr>
          <w:rFonts w:asciiTheme="majorHAnsi" w:hAnsiTheme="majorHAnsi"/>
        </w:rPr>
        <w:t>policy</w:t>
      </w:r>
      <w:r>
        <w:rPr>
          <w:rFonts w:asciiTheme="majorHAnsi" w:hAnsiTheme="majorHAnsi"/>
        </w:rPr>
        <w:t xml:space="preserve"> activism. As has been well documented</w:t>
      </w:r>
      <w:r w:rsidR="00DC0B32">
        <w:rPr>
          <w:rFonts w:asciiTheme="majorHAnsi" w:hAnsiTheme="majorHAnsi"/>
        </w:rPr>
        <w:t>,</w:t>
      </w:r>
      <w:r>
        <w:rPr>
          <w:rFonts w:asciiTheme="majorHAnsi" w:hAnsiTheme="majorHAnsi"/>
        </w:rPr>
        <w:t xml:space="preserve"> </w:t>
      </w:r>
      <w:r w:rsidRPr="00EE307F">
        <w:rPr>
          <w:rFonts w:asciiTheme="majorHAnsi" w:hAnsiTheme="majorHAnsi"/>
        </w:rPr>
        <w:t xml:space="preserve">there is certainly quite a vigorous movement in the sphere of internet governance </w:t>
      </w:r>
      <w:r w:rsidR="0057442D">
        <w:rPr>
          <w:rFonts w:asciiTheme="majorHAnsi" w:hAnsiTheme="majorHAnsi"/>
        </w:rPr>
        <w:t xml:space="preserve">and communication rights </w:t>
      </w:r>
      <w:r w:rsidRPr="00EE307F">
        <w:rPr>
          <w:rFonts w:asciiTheme="majorHAnsi" w:hAnsiTheme="majorHAnsi"/>
        </w:rPr>
        <w:t>which combines governments, NGOs, academics and social movements in trying to democrati</w:t>
      </w:r>
      <w:r w:rsidR="0057442D">
        <w:rPr>
          <w:rFonts w:asciiTheme="majorHAnsi" w:hAnsiTheme="majorHAnsi"/>
        </w:rPr>
        <w:t>z</w:t>
      </w:r>
      <w:r w:rsidRPr="00EE307F">
        <w:rPr>
          <w:rFonts w:asciiTheme="majorHAnsi" w:hAnsiTheme="majorHAnsi"/>
        </w:rPr>
        <w:t>e the networks on which our movements increasingly depend</w:t>
      </w:r>
      <w:r w:rsidR="00DC0B32">
        <w:rPr>
          <w:rFonts w:asciiTheme="majorHAnsi" w:hAnsiTheme="majorHAnsi"/>
        </w:rPr>
        <w:t xml:space="preserve"> (25)</w:t>
      </w:r>
      <w:r w:rsidRPr="00EE307F">
        <w:rPr>
          <w:rFonts w:asciiTheme="majorHAnsi" w:hAnsiTheme="majorHAnsi"/>
        </w:rPr>
        <w:t>. Clearly, there are prospects for similar sorts of campaigns in opposition to state surveillance where national security agencies and private companies are complicit in their campaigns to monitor our communications activity.</w:t>
      </w:r>
      <w:r>
        <w:rPr>
          <w:rFonts w:asciiTheme="majorHAnsi" w:hAnsiTheme="majorHAnsi"/>
        </w:rPr>
        <w:t xml:space="preserve"> But this is mostly because these are emerging systems and platforms where there is not yet a consensus on how best to construct </w:t>
      </w:r>
      <w:r w:rsidR="0057442D">
        <w:rPr>
          <w:rFonts w:asciiTheme="majorHAnsi" w:hAnsiTheme="majorHAnsi"/>
        </w:rPr>
        <w:t xml:space="preserve">stable </w:t>
      </w:r>
      <w:r>
        <w:rPr>
          <w:rFonts w:asciiTheme="majorHAnsi" w:hAnsiTheme="majorHAnsi"/>
        </w:rPr>
        <w:t>regimes both of oversight and control.</w:t>
      </w:r>
    </w:p>
    <w:p w:rsidR="00A17500" w:rsidRDefault="00E35376" w:rsidP="00804A6B">
      <w:pPr>
        <w:spacing w:line="480" w:lineRule="auto"/>
        <w:ind w:firstLine="720"/>
        <w:rPr>
          <w:rFonts w:asciiTheme="majorHAnsi" w:hAnsiTheme="majorHAnsi"/>
        </w:rPr>
      </w:pPr>
      <w:r>
        <w:rPr>
          <w:rFonts w:asciiTheme="majorHAnsi" w:hAnsiTheme="majorHAnsi"/>
        </w:rPr>
        <w:t>With this obviously very important exception, t</w:t>
      </w:r>
      <w:r w:rsidR="00694F1A">
        <w:rPr>
          <w:rFonts w:asciiTheme="majorHAnsi" w:hAnsiTheme="majorHAnsi"/>
        </w:rPr>
        <w:t>h</w:t>
      </w:r>
      <w:r>
        <w:rPr>
          <w:rFonts w:asciiTheme="majorHAnsi" w:hAnsiTheme="majorHAnsi"/>
        </w:rPr>
        <w:t>e</w:t>
      </w:r>
      <w:r w:rsidR="00694F1A" w:rsidRPr="00EE307F">
        <w:rPr>
          <w:rFonts w:asciiTheme="majorHAnsi" w:hAnsiTheme="majorHAnsi"/>
        </w:rPr>
        <w:t xml:space="preserve"> idea of media </w:t>
      </w:r>
      <w:r w:rsidR="00694F1A" w:rsidRPr="00C533A7">
        <w:rPr>
          <w:rFonts w:asciiTheme="majorHAnsi" w:hAnsiTheme="majorHAnsi"/>
          <w:i/>
        </w:rPr>
        <w:t>policy</w:t>
      </w:r>
      <w:r w:rsidR="00694F1A" w:rsidRPr="00EE307F">
        <w:rPr>
          <w:rFonts w:asciiTheme="majorHAnsi" w:hAnsiTheme="majorHAnsi"/>
        </w:rPr>
        <w:t xml:space="preserve"> activism is often absent from much of the literature on media and social movements. It barely f</w:t>
      </w:r>
      <w:r w:rsidR="00A17500">
        <w:rPr>
          <w:rFonts w:asciiTheme="majorHAnsi" w:hAnsiTheme="majorHAnsi"/>
        </w:rPr>
        <w:t>eature</w:t>
      </w:r>
      <w:r w:rsidR="00694F1A" w:rsidRPr="00EE307F">
        <w:rPr>
          <w:rFonts w:asciiTheme="majorHAnsi" w:hAnsiTheme="majorHAnsi"/>
        </w:rPr>
        <w:t>s in some of the classic</w:t>
      </w:r>
      <w:r>
        <w:rPr>
          <w:rFonts w:asciiTheme="majorHAnsi" w:hAnsiTheme="majorHAnsi"/>
        </w:rPr>
        <w:t xml:space="preserve"> social movement</w:t>
      </w:r>
      <w:r w:rsidR="00694F1A" w:rsidRPr="00EE307F">
        <w:rPr>
          <w:rFonts w:asciiTheme="majorHAnsi" w:hAnsiTheme="majorHAnsi"/>
        </w:rPr>
        <w:t xml:space="preserve"> texts </w:t>
      </w:r>
      <w:r w:rsidR="00804A6B">
        <w:rPr>
          <w:rFonts w:asciiTheme="majorHAnsi" w:hAnsiTheme="majorHAnsi"/>
        </w:rPr>
        <w:t>to which I have already referred</w:t>
      </w:r>
      <w:r>
        <w:rPr>
          <w:rFonts w:asciiTheme="majorHAnsi" w:hAnsiTheme="majorHAnsi"/>
        </w:rPr>
        <w:t>.</w:t>
      </w:r>
      <w:r w:rsidR="00A17500">
        <w:rPr>
          <w:rFonts w:asciiTheme="majorHAnsi" w:hAnsiTheme="majorHAnsi"/>
        </w:rPr>
        <w:t xml:space="preserve"> To be more precise, it </w:t>
      </w:r>
      <w:r w:rsidR="00684441">
        <w:rPr>
          <w:rFonts w:asciiTheme="majorHAnsi" w:hAnsiTheme="majorHAnsi"/>
        </w:rPr>
        <w:t xml:space="preserve">is sometimes hinted at but rarely followed up. Della </w:t>
      </w:r>
      <w:proofErr w:type="spellStart"/>
      <w:r w:rsidR="00684441">
        <w:rPr>
          <w:rFonts w:asciiTheme="majorHAnsi" w:hAnsiTheme="majorHAnsi"/>
        </w:rPr>
        <w:t>Porta</w:t>
      </w:r>
      <w:proofErr w:type="spellEnd"/>
      <w:r w:rsidR="00684441">
        <w:rPr>
          <w:rFonts w:asciiTheme="majorHAnsi" w:hAnsiTheme="majorHAnsi"/>
        </w:rPr>
        <w:t xml:space="preserve"> and </w:t>
      </w:r>
      <w:proofErr w:type="spellStart"/>
      <w:r w:rsidR="00684441">
        <w:rPr>
          <w:rFonts w:asciiTheme="majorHAnsi" w:hAnsiTheme="majorHAnsi"/>
        </w:rPr>
        <w:t>Diani</w:t>
      </w:r>
      <w:proofErr w:type="spellEnd"/>
      <w:r w:rsidR="00684441">
        <w:rPr>
          <w:rFonts w:asciiTheme="majorHAnsi" w:hAnsiTheme="majorHAnsi"/>
        </w:rPr>
        <w:t>, for example,</w:t>
      </w:r>
      <w:r w:rsidR="00684441" w:rsidRPr="00EE307F">
        <w:rPr>
          <w:rFonts w:asciiTheme="majorHAnsi" w:hAnsiTheme="majorHAnsi"/>
        </w:rPr>
        <w:t xml:space="preserve"> </w:t>
      </w:r>
      <w:r w:rsidR="00684441">
        <w:rPr>
          <w:rFonts w:asciiTheme="majorHAnsi" w:hAnsiTheme="majorHAnsi"/>
        </w:rPr>
        <w:t>argu</w:t>
      </w:r>
      <w:r w:rsidR="00684441" w:rsidRPr="00EE307F">
        <w:rPr>
          <w:rFonts w:asciiTheme="majorHAnsi" w:hAnsiTheme="majorHAnsi"/>
        </w:rPr>
        <w:t>e that the ‘more autonomous and pluralistic the media structure, the greater the possibility of access for challengers’ (</w:t>
      </w:r>
      <w:r w:rsidR="00804A6B">
        <w:rPr>
          <w:rFonts w:asciiTheme="majorHAnsi" w:hAnsiTheme="majorHAnsi"/>
        </w:rPr>
        <w:t xml:space="preserve">26). </w:t>
      </w:r>
      <w:r w:rsidR="00684441" w:rsidRPr="00EE307F">
        <w:rPr>
          <w:rFonts w:asciiTheme="majorHAnsi" w:hAnsiTheme="majorHAnsi"/>
        </w:rPr>
        <w:t>In other words, it matters to the movements themselves</w:t>
      </w:r>
      <w:r w:rsidR="00684441">
        <w:rPr>
          <w:rFonts w:asciiTheme="majorHAnsi" w:hAnsiTheme="majorHAnsi"/>
        </w:rPr>
        <w:t>—t</w:t>
      </w:r>
      <w:r w:rsidR="00684441" w:rsidRPr="00EE307F">
        <w:rPr>
          <w:rFonts w:asciiTheme="majorHAnsi" w:hAnsiTheme="majorHAnsi"/>
        </w:rPr>
        <w:t>o their opportunities to speak and be heard</w:t>
      </w:r>
      <w:r w:rsidR="00684441">
        <w:rPr>
          <w:rFonts w:asciiTheme="majorHAnsi" w:hAnsiTheme="majorHAnsi"/>
        </w:rPr>
        <w:t>—</w:t>
      </w:r>
      <w:r w:rsidR="00684441" w:rsidRPr="00EE307F">
        <w:rPr>
          <w:rFonts w:asciiTheme="majorHAnsi" w:hAnsiTheme="majorHAnsi"/>
        </w:rPr>
        <w:t>about what kind of</w:t>
      </w:r>
      <w:r w:rsidR="00684441">
        <w:rPr>
          <w:rFonts w:asciiTheme="majorHAnsi" w:hAnsiTheme="majorHAnsi"/>
        </w:rPr>
        <w:t xml:space="preserve"> media</w:t>
      </w:r>
      <w:r w:rsidR="00684441" w:rsidRPr="00EE307F">
        <w:rPr>
          <w:rFonts w:asciiTheme="majorHAnsi" w:hAnsiTheme="majorHAnsi"/>
        </w:rPr>
        <w:t xml:space="preserve"> system it is. It makes a differe</w:t>
      </w:r>
      <w:r w:rsidR="00684441">
        <w:rPr>
          <w:rFonts w:asciiTheme="majorHAnsi" w:hAnsiTheme="majorHAnsi"/>
        </w:rPr>
        <w:t>nce whether it is</w:t>
      </w:r>
      <w:r w:rsidR="00684441" w:rsidRPr="00EE307F">
        <w:rPr>
          <w:rFonts w:asciiTheme="majorHAnsi" w:hAnsiTheme="majorHAnsi"/>
        </w:rPr>
        <w:t xml:space="preserve"> a state-controlled authoritarian system, a highly commercial model </w:t>
      </w:r>
      <w:r w:rsidR="00684441">
        <w:rPr>
          <w:rFonts w:asciiTheme="majorHAnsi" w:hAnsiTheme="majorHAnsi"/>
        </w:rPr>
        <w:t>t</w:t>
      </w:r>
      <w:r w:rsidR="00684441" w:rsidRPr="00EE307F">
        <w:rPr>
          <w:rFonts w:asciiTheme="majorHAnsi" w:hAnsiTheme="majorHAnsi"/>
        </w:rPr>
        <w:t>h</w:t>
      </w:r>
      <w:r w:rsidR="00684441">
        <w:rPr>
          <w:rFonts w:asciiTheme="majorHAnsi" w:hAnsiTheme="majorHAnsi"/>
        </w:rPr>
        <w:t>at</w:t>
      </w:r>
      <w:r w:rsidR="00684441" w:rsidRPr="00EE307F">
        <w:rPr>
          <w:rFonts w:asciiTheme="majorHAnsi" w:hAnsiTheme="majorHAnsi"/>
        </w:rPr>
        <w:t xml:space="preserve"> presents different forms of controls, a public service system with a mandated yet very elitist system of pluralism, or one with a strong community and non-profit core. So </w:t>
      </w:r>
      <w:proofErr w:type="spellStart"/>
      <w:r w:rsidR="00684441" w:rsidRPr="00EE307F">
        <w:rPr>
          <w:rFonts w:asciiTheme="majorHAnsi" w:hAnsiTheme="majorHAnsi"/>
        </w:rPr>
        <w:t>della</w:t>
      </w:r>
      <w:proofErr w:type="spellEnd"/>
      <w:r w:rsidR="00684441" w:rsidRPr="00EE307F">
        <w:rPr>
          <w:rFonts w:asciiTheme="majorHAnsi" w:hAnsiTheme="majorHAnsi"/>
        </w:rPr>
        <w:t xml:space="preserve"> </w:t>
      </w:r>
      <w:proofErr w:type="spellStart"/>
      <w:r w:rsidR="00684441" w:rsidRPr="00EE307F">
        <w:rPr>
          <w:rFonts w:asciiTheme="majorHAnsi" w:hAnsiTheme="majorHAnsi"/>
        </w:rPr>
        <w:t>Porta</w:t>
      </w:r>
      <w:proofErr w:type="spellEnd"/>
      <w:r w:rsidR="00684441" w:rsidRPr="00EE307F">
        <w:rPr>
          <w:rFonts w:asciiTheme="majorHAnsi" w:hAnsiTheme="majorHAnsi"/>
        </w:rPr>
        <w:t xml:space="preserve"> and </w:t>
      </w:r>
      <w:proofErr w:type="spellStart"/>
      <w:r w:rsidR="00684441" w:rsidRPr="00EE307F">
        <w:rPr>
          <w:rFonts w:asciiTheme="majorHAnsi" w:hAnsiTheme="majorHAnsi"/>
        </w:rPr>
        <w:t>Diani</w:t>
      </w:r>
      <w:proofErr w:type="spellEnd"/>
      <w:r w:rsidR="00684441" w:rsidRPr="00EE307F">
        <w:rPr>
          <w:rFonts w:asciiTheme="majorHAnsi" w:hAnsiTheme="majorHAnsi"/>
        </w:rPr>
        <w:t xml:space="preserve"> are quite right to raise this but it</w:t>
      </w:r>
      <w:r w:rsidR="00684441">
        <w:rPr>
          <w:rFonts w:asciiTheme="majorHAnsi" w:hAnsiTheme="majorHAnsi"/>
        </w:rPr>
        <w:t xml:space="preserve"> i</w:t>
      </w:r>
      <w:r w:rsidR="00684441" w:rsidRPr="00EE307F">
        <w:rPr>
          <w:rFonts w:asciiTheme="majorHAnsi" w:hAnsiTheme="majorHAnsi"/>
        </w:rPr>
        <w:t>s not something</w:t>
      </w:r>
      <w:r w:rsidR="00684441">
        <w:rPr>
          <w:rFonts w:asciiTheme="majorHAnsi" w:hAnsiTheme="majorHAnsi"/>
        </w:rPr>
        <w:t xml:space="preserve"> they return to. </w:t>
      </w:r>
      <w:r>
        <w:rPr>
          <w:rFonts w:asciiTheme="majorHAnsi" w:hAnsiTheme="majorHAnsi"/>
        </w:rPr>
        <w:t xml:space="preserve"> </w:t>
      </w:r>
    </w:p>
    <w:p w:rsidR="00694F1A" w:rsidRPr="00EE307F" w:rsidRDefault="00E35376" w:rsidP="00804A6B">
      <w:pPr>
        <w:spacing w:line="480" w:lineRule="auto"/>
        <w:ind w:firstLine="720"/>
        <w:rPr>
          <w:rFonts w:asciiTheme="majorHAnsi" w:hAnsiTheme="majorHAnsi"/>
        </w:rPr>
      </w:pPr>
      <w:r>
        <w:rPr>
          <w:rFonts w:asciiTheme="majorHAnsi" w:hAnsiTheme="majorHAnsi"/>
        </w:rPr>
        <w:t xml:space="preserve">Even from within media and communications theory, John </w:t>
      </w:r>
      <w:r w:rsidR="00694F1A">
        <w:rPr>
          <w:rFonts w:asciiTheme="majorHAnsi" w:hAnsiTheme="majorHAnsi"/>
        </w:rPr>
        <w:t xml:space="preserve">Downing’s majestic overview of ‘rebellious communication and social movements’ </w:t>
      </w:r>
      <w:r>
        <w:rPr>
          <w:rFonts w:asciiTheme="majorHAnsi" w:hAnsiTheme="majorHAnsi"/>
        </w:rPr>
        <w:t>neglects</w:t>
      </w:r>
      <w:r w:rsidR="00694F1A">
        <w:rPr>
          <w:rFonts w:asciiTheme="majorHAnsi" w:hAnsiTheme="majorHAnsi"/>
        </w:rPr>
        <w:t xml:space="preserve"> discussions of policy action</w:t>
      </w:r>
      <w:r w:rsidR="00684441">
        <w:rPr>
          <w:rFonts w:asciiTheme="majorHAnsi" w:hAnsiTheme="majorHAnsi"/>
        </w:rPr>
        <w:t xml:space="preserve"> in favour of an emphasis on communication forms, aesthetics and politics. S</w:t>
      </w:r>
      <w:r w:rsidR="001F0E82">
        <w:rPr>
          <w:rFonts w:asciiTheme="majorHAnsi" w:hAnsiTheme="majorHAnsi"/>
        </w:rPr>
        <w:t>ignificantly, however, he attempts to correct this</w:t>
      </w:r>
      <w:r w:rsidR="00694F1A">
        <w:rPr>
          <w:rFonts w:asciiTheme="majorHAnsi" w:hAnsiTheme="majorHAnsi"/>
        </w:rPr>
        <w:t xml:space="preserve"> </w:t>
      </w:r>
      <w:r w:rsidR="001F0E82">
        <w:rPr>
          <w:rFonts w:asciiTheme="majorHAnsi" w:hAnsiTheme="majorHAnsi"/>
        </w:rPr>
        <w:t>i</w:t>
      </w:r>
      <w:r w:rsidR="00694F1A">
        <w:rPr>
          <w:rFonts w:asciiTheme="majorHAnsi" w:hAnsiTheme="majorHAnsi"/>
        </w:rPr>
        <w:t>n his conclusion</w:t>
      </w:r>
      <w:r w:rsidR="00684441">
        <w:rPr>
          <w:rFonts w:asciiTheme="majorHAnsi" w:hAnsiTheme="majorHAnsi"/>
        </w:rPr>
        <w:t>:</w:t>
      </w:r>
      <w:r w:rsidR="00694F1A">
        <w:rPr>
          <w:rFonts w:asciiTheme="majorHAnsi" w:hAnsiTheme="majorHAnsi"/>
        </w:rPr>
        <w:t xml:space="preserve"> ‘I find it hard to discount the importance of trying to make a dent in media and communication policies that otherwise are the happy hunting ground of corporate leaders who draft legislation for our supposed political representatives’ </w:t>
      </w:r>
      <w:r w:rsidR="00804A6B">
        <w:rPr>
          <w:rFonts w:asciiTheme="majorHAnsi" w:hAnsiTheme="majorHAnsi"/>
        </w:rPr>
        <w:t>(27).</w:t>
      </w:r>
    </w:p>
    <w:p w:rsidR="00694F1A" w:rsidRDefault="00684441" w:rsidP="00804A6B">
      <w:pPr>
        <w:spacing w:line="480" w:lineRule="auto"/>
        <w:ind w:firstLine="720"/>
        <w:rPr>
          <w:rFonts w:asciiTheme="majorHAnsi" w:hAnsiTheme="majorHAnsi"/>
        </w:rPr>
      </w:pPr>
      <w:r>
        <w:rPr>
          <w:rFonts w:asciiTheme="majorHAnsi" w:hAnsiTheme="majorHAnsi"/>
        </w:rPr>
        <w:t>Similarly, i</w:t>
      </w:r>
      <w:r w:rsidR="00694F1A" w:rsidRPr="00EE307F">
        <w:rPr>
          <w:rFonts w:asciiTheme="majorHAnsi" w:hAnsiTheme="majorHAnsi"/>
        </w:rPr>
        <w:t xml:space="preserve">n a </w:t>
      </w:r>
      <w:r w:rsidR="00A17500">
        <w:rPr>
          <w:rFonts w:asciiTheme="majorHAnsi" w:hAnsiTheme="majorHAnsi"/>
        </w:rPr>
        <w:t>recent</w:t>
      </w:r>
      <w:r w:rsidR="00694F1A" w:rsidRPr="00EE307F">
        <w:rPr>
          <w:rFonts w:asciiTheme="majorHAnsi" w:hAnsiTheme="majorHAnsi"/>
        </w:rPr>
        <w:t>, and I think important, collection on the relationship between mediation and ‘contentious politics’</w:t>
      </w:r>
      <w:r w:rsidR="00A17500">
        <w:rPr>
          <w:rFonts w:asciiTheme="majorHAnsi" w:hAnsiTheme="majorHAnsi"/>
        </w:rPr>
        <w:t xml:space="preserve"> (</w:t>
      </w:r>
      <w:r w:rsidR="00AE3971">
        <w:rPr>
          <w:rFonts w:asciiTheme="majorHAnsi" w:hAnsiTheme="majorHAnsi"/>
        </w:rPr>
        <w:t>28)</w:t>
      </w:r>
      <w:r w:rsidR="00694F1A" w:rsidRPr="00EE307F">
        <w:rPr>
          <w:rFonts w:asciiTheme="majorHAnsi" w:hAnsiTheme="majorHAnsi"/>
        </w:rPr>
        <w:t xml:space="preserve">, there is </w:t>
      </w:r>
      <w:r w:rsidR="00A17500">
        <w:rPr>
          <w:rFonts w:asciiTheme="majorHAnsi" w:hAnsiTheme="majorHAnsi"/>
        </w:rPr>
        <w:t xml:space="preserve">also </w:t>
      </w:r>
      <w:r w:rsidR="00694F1A" w:rsidRPr="00EE307F">
        <w:rPr>
          <w:rFonts w:asciiTheme="majorHAnsi" w:hAnsiTheme="majorHAnsi"/>
        </w:rPr>
        <w:t xml:space="preserve">barely a mention of media </w:t>
      </w:r>
      <w:r w:rsidR="00694F1A">
        <w:rPr>
          <w:rFonts w:asciiTheme="majorHAnsi" w:hAnsiTheme="majorHAnsi"/>
        </w:rPr>
        <w:t>policy activism</w:t>
      </w:r>
      <w:r w:rsidR="00A17500">
        <w:rPr>
          <w:rFonts w:asciiTheme="majorHAnsi" w:hAnsiTheme="majorHAnsi"/>
        </w:rPr>
        <w:t xml:space="preserve">. </w:t>
      </w:r>
      <w:r w:rsidR="005E5C14">
        <w:rPr>
          <w:rFonts w:asciiTheme="majorHAnsi" w:hAnsiTheme="majorHAnsi"/>
        </w:rPr>
        <w:t xml:space="preserve">In pa particularly interesting chapter, </w:t>
      </w:r>
      <w:r w:rsidR="00694F1A" w:rsidRPr="00EE307F">
        <w:rPr>
          <w:rFonts w:asciiTheme="majorHAnsi" w:hAnsiTheme="majorHAnsi"/>
        </w:rPr>
        <w:t xml:space="preserve">Dieter </w:t>
      </w:r>
      <w:proofErr w:type="spellStart"/>
      <w:r w:rsidR="00694F1A" w:rsidRPr="00EE307F">
        <w:rPr>
          <w:rFonts w:asciiTheme="majorHAnsi" w:hAnsiTheme="majorHAnsi"/>
        </w:rPr>
        <w:t>Rucht</w:t>
      </w:r>
      <w:proofErr w:type="spellEnd"/>
      <w:r w:rsidR="00A17500">
        <w:rPr>
          <w:rFonts w:asciiTheme="majorHAnsi" w:hAnsiTheme="majorHAnsi"/>
        </w:rPr>
        <w:t xml:space="preserve"> </w:t>
      </w:r>
      <w:r w:rsidR="00694F1A" w:rsidRPr="00EE307F">
        <w:rPr>
          <w:rFonts w:asciiTheme="majorHAnsi" w:hAnsiTheme="majorHAnsi"/>
        </w:rPr>
        <w:t>talks about four reactions on the part of protest movements to the mainstream media: the four ‘A’s</w:t>
      </w:r>
      <w:r w:rsidR="00294E9F">
        <w:rPr>
          <w:rFonts w:asciiTheme="majorHAnsi" w:hAnsiTheme="majorHAnsi"/>
        </w:rPr>
        <w:t xml:space="preserve"> (29)</w:t>
      </w:r>
      <w:r w:rsidR="00694F1A" w:rsidRPr="00EE307F">
        <w:rPr>
          <w:rFonts w:asciiTheme="majorHAnsi" w:hAnsiTheme="majorHAnsi"/>
        </w:rPr>
        <w:t>.</w:t>
      </w:r>
    </w:p>
    <w:p w:rsidR="00694F1A" w:rsidRPr="00EE307F" w:rsidRDefault="00694F1A" w:rsidP="000A67D3">
      <w:pPr>
        <w:spacing w:line="480" w:lineRule="auto"/>
        <w:rPr>
          <w:rFonts w:asciiTheme="majorHAnsi" w:hAnsiTheme="majorHAnsi"/>
        </w:rPr>
      </w:pPr>
    </w:p>
    <w:p w:rsidR="00694F1A" w:rsidRDefault="00694F1A" w:rsidP="000A67D3">
      <w:pPr>
        <w:pStyle w:val="ListParagraph"/>
        <w:numPr>
          <w:ilvl w:val="0"/>
          <w:numId w:val="1"/>
        </w:numPr>
        <w:spacing w:line="480" w:lineRule="auto"/>
        <w:ind w:hanging="720"/>
        <w:rPr>
          <w:rFonts w:asciiTheme="majorHAnsi" w:hAnsiTheme="majorHAnsi"/>
        </w:rPr>
      </w:pPr>
      <w:r w:rsidRPr="00694F1A">
        <w:rPr>
          <w:rFonts w:asciiTheme="majorHAnsi" w:hAnsiTheme="majorHAnsi"/>
          <w:i/>
        </w:rPr>
        <w:t>Abstention</w:t>
      </w:r>
      <w:r w:rsidRPr="00694F1A">
        <w:rPr>
          <w:rFonts w:asciiTheme="majorHAnsi" w:hAnsiTheme="majorHAnsi"/>
        </w:rPr>
        <w:t xml:space="preserve"> which arises out of the indifference or outright hostility of the media towards protest.</w:t>
      </w:r>
    </w:p>
    <w:p w:rsidR="00694F1A" w:rsidRDefault="00694F1A" w:rsidP="000A67D3">
      <w:pPr>
        <w:pStyle w:val="ListParagraph"/>
        <w:numPr>
          <w:ilvl w:val="0"/>
          <w:numId w:val="1"/>
        </w:numPr>
        <w:spacing w:line="480" w:lineRule="auto"/>
        <w:ind w:hanging="720"/>
        <w:rPr>
          <w:rFonts w:asciiTheme="majorHAnsi" w:hAnsiTheme="majorHAnsi"/>
        </w:rPr>
      </w:pPr>
      <w:r w:rsidRPr="00694F1A">
        <w:rPr>
          <w:rFonts w:asciiTheme="majorHAnsi" w:hAnsiTheme="majorHAnsi"/>
          <w:i/>
        </w:rPr>
        <w:t>Attack</w:t>
      </w:r>
      <w:r w:rsidRPr="00694F1A">
        <w:rPr>
          <w:rFonts w:asciiTheme="majorHAnsi" w:hAnsiTheme="majorHAnsi"/>
        </w:rPr>
        <w:t xml:space="preserve"> on mainstream media which can be written, verbal or, in some cases, physical.</w:t>
      </w:r>
    </w:p>
    <w:p w:rsidR="00694F1A" w:rsidRDefault="00694F1A" w:rsidP="000A67D3">
      <w:pPr>
        <w:pStyle w:val="ListParagraph"/>
        <w:numPr>
          <w:ilvl w:val="0"/>
          <w:numId w:val="1"/>
        </w:numPr>
        <w:spacing w:line="480" w:lineRule="auto"/>
        <w:ind w:hanging="720"/>
        <w:rPr>
          <w:rFonts w:asciiTheme="majorHAnsi" w:hAnsiTheme="majorHAnsi"/>
        </w:rPr>
      </w:pPr>
      <w:r w:rsidRPr="00694F1A">
        <w:rPr>
          <w:rFonts w:asciiTheme="majorHAnsi" w:hAnsiTheme="majorHAnsi"/>
          <w:i/>
        </w:rPr>
        <w:t>Adaptation</w:t>
      </w:r>
      <w:r w:rsidRPr="00694F1A">
        <w:rPr>
          <w:rFonts w:asciiTheme="majorHAnsi" w:hAnsiTheme="majorHAnsi"/>
        </w:rPr>
        <w:t>, where campaigners comply with mainstream agendas and routines in order to stand the best chance of securing sympathetic, or perhaps any, coverage.</w:t>
      </w:r>
    </w:p>
    <w:p w:rsidR="00694F1A" w:rsidRPr="00694F1A" w:rsidRDefault="00694F1A" w:rsidP="000A67D3">
      <w:pPr>
        <w:pStyle w:val="ListParagraph"/>
        <w:numPr>
          <w:ilvl w:val="0"/>
          <w:numId w:val="1"/>
        </w:numPr>
        <w:spacing w:line="480" w:lineRule="auto"/>
        <w:ind w:hanging="720"/>
        <w:rPr>
          <w:rFonts w:asciiTheme="majorHAnsi" w:hAnsiTheme="majorHAnsi"/>
        </w:rPr>
      </w:pPr>
      <w:r w:rsidRPr="00694F1A">
        <w:rPr>
          <w:rFonts w:asciiTheme="majorHAnsi" w:hAnsiTheme="majorHAnsi"/>
          <w:i/>
        </w:rPr>
        <w:t>Alternative</w:t>
      </w:r>
      <w:r w:rsidRPr="00694F1A">
        <w:rPr>
          <w:rFonts w:asciiTheme="majorHAnsi" w:hAnsiTheme="majorHAnsi"/>
        </w:rPr>
        <w:t xml:space="preserve"> media where the movement makes its own media.</w:t>
      </w:r>
    </w:p>
    <w:p w:rsidR="00694F1A" w:rsidRPr="00EE307F" w:rsidRDefault="00694F1A" w:rsidP="000A67D3">
      <w:pPr>
        <w:spacing w:line="480" w:lineRule="auto"/>
        <w:rPr>
          <w:rFonts w:asciiTheme="majorHAnsi" w:hAnsiTheme="majorHAnsi"/>
        </w:rPr>
      </w:pPr>
    </w:p>
    <w:p w:rsidR="000A2546" w:rsidRDefault="00A17500" w:rsidP="000A67D3">
      <w:pPr>
        <w:spacing w:line="480" w:lineRule="auto"/>
        <w:rPr>
          <w:rFonts w:asciiTheme="majorHAnsi" w:hAnsiTheme="majorHAnsi"/>
        </w:rPr>
      </w:pPr>
      <w:r>
        <w:rPr>
          <w:rFonts w:asciiTheme="majorHAnsi" w:hAnsiTheme="majorHAnsi"/>
        </w:rPr>
        <w:t>T</w:t>
      </w:r>
      <w:r w:rsidR="00694F1A" w:rsidRPr="00EE307F">
        <w:rPr>
          <w:rFonts w:asciiTheme="majorHAnsi" w:hAnsiTheme="majorHAnsi"/>
        </w:rPr>
        <w:t xml:space="preserve">his is </w:t>
      </w:r>
      <w:r>
        <w:rPr>
          <w:rFonts w:asciiTheme="majorHAnsi" w:hAnsiTheme="majorHAnsi"/>
        </w:rPr>
        <w:t xml:space="preserve">a very </w:t>
      </w:r>
      <w:r w:rsidR="00694F1A" w:rsidRPr="00EE307F">
        <w:rPr>
          <w:rFonts w:asciiTheme="majorHAnsi" w:hAnsiTheme="majorHAnsi"/>
        </w:rPr>
        <w:t>helpful</w:t>
      </w:r>
      <w:r>
        <w:rPr>
          <w:rFonts w:asciiTheme="majorHAnsi" w:hAnsiTheme="majorHAnsi"/>
        </w:rPr>
        <w:t xml:space="preserve"> typology of media/movement relations</w:t>
      </w:r>
      <w:r w:rsidR="00694F1A" w:rsidRPr="00EE307F">
        <w:rPr>
          <w:rFonts w:asciiTheme="majorHAnsi" w:hAnsiTheme="majorHAnsi"/>
        </w:rPr>
        <w:t xml:space="preserve"> but</w:t>
      </w:r>
      <w:r>
        <w:rPr>
          <w:rFonts w:asciiTheme="majorHAnsi" w:hAnsiTheme="majorHAnsi"/>
        </w:rPr>
        <w:t xml:space="preserve"> it is nevertheless very revealing that </w:t>
      </w:r>
      <w:proofErr w:type="spellStart"/>
      <w:r>
        <w:rPr>
          <w:rFonts w:asciiTheme="majorHAnsi" w:hAnsiTheme="majorHAnsi"/>
        </w:rPr>
        <w:t>Rucht</w:t>
      </w:r>
      <w:proofErr w:type="spellEnd"/>
      <w:r>
        <w:rPr>
          <w:rFonts w:asciiTheme="majorHAnsi" w:hAnsiTheme="majorHAnsi"/>
        </w:rPr>
        <w:t xml:space="preserve"> chooses </w:t>
      </w:r>
      <w:r w:rsidRPr="001F0E82">
        <w:rPr>
          <w:rFonts w:asciiTheme="majorHAnsi" w:hAnsiTheme="majorHAnsi"/>
          <w:i/>
        </w:rPr>
        <w:t>not</w:t>
      </w:r>
      <w:r>
        <w:rPr>
          <w:rFonts w:asciiTheme="majorHAnsi" w:hAnsiTheme="majorHAnsi"/>
        </w:rPr>
        <w:t xml:space="preserve"> to address </w:t>
      </w:r>
      <w:r w:rsidR="00694F1A" w:rsidRPr="00EE307F">
        <w:rPr>
          <w:rFonts w:asciiTheme="majorHAnsi" w:hAnsiTheme="majorHAnsi"/>
        </w:rPr>
        <w:t>a f</w:t>
      </w:r>
      <w:r>
        <w:rPr>
          <w:rFonts w:asciiTheme="majorHAnsi" w:hAnsiTheme="majorHAnsi"/>
        </w:rPr>
        <w:t>urther</w:t>
      </w:r>
      <w:r w:rsidR="00694F1A" w:rsidRPr="00EE307F">
        <w:rPr>
          <w:rFonts w:asciiTheme="majorHAnsi" w:hAnsiTheme="majorHAnsi"/>
        </w:rPr>
        <w:t xml:space="preserve"> </w:t>
      </w:r>
      <w:r>
        <w:rPr>
          <w:rFonts w:asciiTheme="majorHAnsi" w:hAnsiTheme="majorHAnsi"/>
        </w:rPr>
        <w:t>‘</w:t>
      </w:r>
      <w:r w:rsidR="00694F1A" w:rsidRPr="00EE307F">
        <w:rPr>
          <w:rFonts w:asciiTheme="majorHAnsi" w:hAnsiTheme="majorHAnsi"/>
        </w:rPr>
        <w:t>A</w:t>
      </w:r>
      <w:r>
        <w:rPr>
          <w:rFonts w:asciiTheme="majorHAnsi" w:hAnsiTheme="majorHAnsi"/>
        </w:rPr>
        <w:t>’</w:t>
      </w:r>
      <w:r w:rsidR="00694F1A" w:rsidRPr="00EE307F">
        <w:rPr>
          <w:rFonts w:asciiTheme="majorHAnsi" w:hAnsiTheme="majorHAnsi"/>
        </w:rPr>
        <w:t xml:space="preserve"> – what I, in the absence of any better word that starts with A, call ‘amelioration’, in other words reform: campaigns to change the failing institutions that make up the media. </w:t>
      </w:r>
      <w:r w:rsidR="00511F65">
        <w:rPr>
          <w:rFonts w:asciiTheme="majorHAnsi" w:hAnsiTheme="majorHAnsi"/>
        </w:rPr>
        <w:t>None of th</w:t>
      </w:r>
      <w:r w:rsidR="001F0E82">
        <w:rPr>
          <w:rFonts w:asciiTheme="majorHAnsi" w:hAnsiTheme="majorHAnsi"/>
        </w:rPr>
        <w:t>e</w:t>
      </w:r>
      <w:r w:rsidR="00511F65">
        <w:rPr>
          <w:rFonts w:asciiTheme="majorHAnsi" w:hAnsiTheme="majorHAnsi"/>
        </w:rPr>
        <w:t xml:space="preserve"> examples</w:t>
      </w:r>
      <w:r w:rsidR="001F0E82">
        <w:rPr>
          <w:rFonts w:asciiTheme="majorHAnsi" w:hAnsiTheme="majorHAnsi"/>
        </w:rPr>
        <w:t xml:space="preserve"> discussed above</w:t>
      </w:r>
      <w:r w:rsidR="00511F65">
        <w:rPr>
          <w:rFonts w:asciiTheme="majorHAnsi" w:hAnsiTheme="majorHAnsi"/>
        </w:rPr>
        <w:t xml:space="preserve"> are accidental or the result of neglect on the part of the authors. Instead, they reflect some fundamental reasons why media policy activism has a relatively low profile within social movement literature. </w:t>
      </w:r>
    </w:p>
    <w:p w:rsidR="00FD4DC2" w:rsidRDefault="00511F65" w:rsidP="00294E9F">
      <w:pPr>
        <w:spacing w:line="480" w:lineRule="auto"/>
        <w:ind w:firstLine="720"/>
        <w:rPr>
          <w:rFonts w:asciiTheme="majorHAnsi" w:hAnsiTheme="majorHAnsi"/>
        </w:rPr>
      </w:pPr>
      <w:r>
        <w:rPr>
          <w:rFonts w:asciiTheme="majorHAnsi" w:hAnsiTheme="majorHAnsi"/>
        </w:rPr>
        <w:t>The first part of the explanation is that an orientation on policy is often perceived to be a</w:t>
      </w:r>
      <w:r w:rsidR="00A047B4">
        <w:rPr>
          <w:rFonts w:asciiTheme="majorHAnsi" w:hAnsiTheme="majorHAnsi"/>
        </w:rPr>
        <w:t xml:space="preserve"> compromised political project in that it is</w:t>
      </w:r>
      <w:r w:rsidR="00FD4DC2">
        <w:rPr>
          <w:rFonts w:asciiTheme="majorHAnsi" w:hAnsiTheme="majorHAnsi"/>
        </w:rPr>
        <w:t xml:space="preserve"> reformist</w:t>
      </w:r>
      <w:r w:rsidR="00A047B4">
        <w:rPr>
          <w:rFonts w:asciiTheme="majorHAnsi" w:hAnsiTheme="majorHAnsi"/>
        </w:rPr>
        <w:t xml:space="preserve"> in spirit and i</w:t>
      </w:r>
      <w:r w:rsidR="00FD4DC2">
        <w:rPr>
          <w:rFonts w:asciiTheme="majorHAnsi" w:hAnsiTheme="majorHAnsi"/>
        </w:rPr>
        <w:t>ncomplete</w:t>
      </w:r>
      <w:r w:rsidR="00E53FF1">
        <w:rPr>
          <w:rFonts w:asciiTheme="majorHAnsi" w:hAnsiTheme="majorHAnsi"/>
        </w:rPr>
        <w:t xml:space="preserve"> (or worse) in practice</w:t>
      </w:r>
      <w:r w:rsidR="00FD4DC2">
        <w:rPr>
          <w:rFonts w:asciiTheme="majorHAnsi" w:hAnsiTheme="majorHAnsi"/>
        </w:rPr>
        <w:t>. Calabrese distinguishes between media reform and</w:t>
      </w:r>
      <w:r w:rsidR="00673F06">
        <w:rPr>
          <w:rFonts w:asciiTheme="majorHAnsi" w:hAnsiTheme="majorHAnsi"/>
        </w:rPr>
        <w:t xml:space="preserve"> media justice where the former</w:t>
      </w:r>
      <w:r w:rsidR="00FD4DC2">
        <w:rPr>
          <w:rFonts w:asciiTheme="majorHAnsi" w:hAnsiTheme="majorHAnsi"/>
        </w:rPr>
        <w:t xml:space="preserve"> intimately tied to ‘liberal’ conceptions of communication rights and where ‘liberal reforms can be viewed as enabling the persistence of fundamental injustices by failing to address, and even naturalizing, their root causes’ (</w:t>
      </w:r>
      <w:r w:rsidR="00294E9F">
        <w:rPr>
          <w:rFonts w:asciiTheme="majorHAnsi" w:hAnsiTheme="majorHAnsi"/>
        </w:rPr>
        <w:t xml:space="preserve">30). </w:t>
      </w:r>
      <w:r w:rsidR="00FD4DC2">
        <w:rPr>
          <w:rFonts w:asciiTheme="majorHAnsi" w:hAnsiTheme="majorHAnsi"/>
        </w:rPr>
        <w:t xml:space="preserve">This also feeds into Silverstone’s critique of state regulation as being </w:t>
      </w:r>
      <w:r w:rsidR="002F04B0">
        <w:rPr>
          <w:rFonts w:asciiTheme="majorHAnsi" w:hAnsiTheme="majorHAnsi"/>
        </w:rPr>
        <w:t>more concerned with procedural questions</w:t>
      </w:r>
      <w:r w:rsidR="00C36F1A">
        <w:rPr>
          <w:rFonts w:asciiTheme="majorHAnsi" w:hAnsiTheme="majorHAnsi"/>
        </w:rPr>
        <w:t>—about providing enabling structures—</w:t>
      </w:r>
      <w:r w:rsidR="002F04B0">
        <w:rPr>
          <w:rFonts w:asciiTheme="majorHAnsi" w:hAnsiTheme="majorHAnsi"/>
        </w:rPr>
        <w:t>than with fundamental questions of justice and the ability to speak freely</w:t>
      </w:r>
      <w:r w:rsidR="00C36F1A">
        <w:rPr>
          <w:rFonts w:asciiTheme="majorHAnsi" w:hAnsiTheme="majorHAnsi"/>
        </w:rPr>
        <w:t xml:space="preserve"> and respectfully. He argues that ‘regulation is like grammar. It addresses the rules of language, not how that language is spoken or what it said’</w:t>
      </w:r>
      <w:r w:rsidR="00294E9F">
        <w:rPr>
          <w:rFonts w:asciiTheme="majorHAnsi" w:hAnsiTheme="majorHAnsi"/>
        </w:rPr>
        <w:t xml:space="preserve"> (31).</w:t>
      </w:r>
      <w:r w:rsidR="00294E9F">
        <w:rPr>
          <w:rFonts w:asciiTheme="majorHAnsi" w:hAnsiTheme="majorHAnsi"/>
        </w:rPr>
        <w:tab/>
      </w:r>
    </w:p>
    <w:p w:rsidR="001D4C85" w:rsidRDefault="00C36F1A" w:rsidP="001D4C85">
      <w:pPr>
        <w:spacing w:line="480" w:lineRule="auto"/>
        <w:ind w:firstLine="720"/>
        <w:rPr>
          <w:rFonts w:asciiTheme="majorHAnsi" w:hAnsiTheme="majorHAnsi"/>
        </w:rPr>
      </w:pPr>
      <w:r w:rsidRPr="00EE307F">
        <w:rPr>
          <w:rFonts w:asciiTheme="majorHAnsi" w:hAnsiTheme="majorHAnsi"/>
        </w:rPr>
        <w:t>For many social movement activists, this type of media reform–of trying to democratize the media—is seen as potentially counter-productive in that activists are likely either to be incorporated into official channels and to tailor their demands to meet the values and demands of vested interests.</w:t>
      </w:r>
      <w:r w:rsidR="008C1BC0">
        <w:rPr>
          <w:rFonts w:asciiTheme="majorHAnsi" w:hAnsiTheme="majorHAnsi"/>
        </w:rPr>
        <w:t xml:space="preserve"> De </w:t>
      </w:r>
      <w:proofErr w:type="spellStart"/>
      <w:r w:rsidR="008C1BC0">
        <w:rPr>
          <w:rFonts w:asciiTheme="majorHAnsi" w:hAnsiTheme="majorHAnsi"/>
        </w:rPr>
        <w:t>Jong</w:t>
      </w:r>
      <w:proofErr w:type="spellEnd"/>
      <w:r w:rsidR="008C1BC0">
        <w:rPr>
          <w:rFonts w:asciiTheme="majorHAnsi" w:hAnsiTheme="majorHAnsi"/>
        </w:rPr>
        <w:t>, Shaw and Stammers are right to suggest that many social movements are ‘non-institutionally oriented and largely anti-institutional (</w:t>
      </w:r>
      <w:r w:rsidR="00294E9F">
        <w:rPr>
          <w:rFonts w:asciiTheme="majorHAnsi" w:hAnsiTheme="majorHAnsi"/>
        </w:rPr>
        <w:t xml:space="preserve">32) </w:t>
      </w:r>
      <w:r w:rsidR="00673F06">
        <w:rPr>
          <w:rFonts w:asciiTheme="majorHAnsi" w:hAnsiTheme="majorHAnsi"/>
        </w:rPr>
        <w:t>and therefore likely to doubt the need to engage with formal processes and ‘official’ channels</w:t>
      </w:r>
      <w:r w:rsidR="008C1BC0">
        <w:rPr>
          <w:rFonts w:asciiTheme="majorHAnsi" w:hAnsiTheme="majorHAnsi"/>
        </w:rPr>
        <w:t>.</w:t>
      </w:r>
      <w:r w:rsidRPr="00EE307F">
        <w:rPr>
          <w:rFonts w:asciiTheme="majorHAnsi" w:hAnsiTheme="majorHAnsi"/>
        </w:rPr>
        <w:t xml:space="preserve"> Thinking in particular of the US media reform group Free Press, Mickey Huff of </w:t>
      </w:r>
      <w:r w:rsidRPr="00EE307F">
        <w:rPr>
          <w:rFonts w:asciiTheme="majorHAnsi" w:hAnsiTheme="majorHAnsi"/>
          <w:i/>
        </w:rPr>
        <w:t>Project Censored</w:t>
      </w:r>
      <w:r w:rsidRPr="00EE307F">
        <w:rPr>
          <w:rFonts w:asciiTheme="majorHAnsi" w:hAnsiTheme="majorHAnsi"/>
        </w:rPr>
        <w:t xml:space="preserve"> warns of the dangers of ‘working through the system’ and of attempting merely to fix, rather than to replace, a social system that has been found to be </w:t>
      </w:r>
      <w:r w:rsidR="001D4C85">
        <w:rPr>
          <w:rFonts w:asciiTheme="majorHAnsi" w:hAnsiTheme="majorHAnsi"/>
        </w:rPr>
        <w:t xml:space="preserve">demonstrably unfair and </w:t>
      </w:r>
      <w:proofErr w:type="spellStart"/>
      <w:r w:rsidR="001D4C85">
        <w:rPr>
          <w:rFonts w:asciiTheme="majorHAnsi" w:hAnsiTheme="majorHAnsi"/>
        </w:rPr>
        <w:t>unequal</w:t>
      </w:r>
      <w:proofErr w:type="spellEnd"/>
      <w:r w:rsidR="001D4C85">
        <w:rPr>
          <w:rFonts w:asciiTheme="majorHAnsi" w:hAnsiTheme="majorHAnsi"/>
        </w:rPr>
        <w:t xml:space="preserve">. </w:t>
      </w:r>
      <w:r w:rsidRPr="00EE307F">
        <w:rPr>
          <w:rFonts w:asciiTheme="majorHAnsi" w:hAnsiTheme="majorHAnsi"/>
        </w:rPr>
        <w:t>This lends itself to reformist illusions both that the system can indeed by repaired and that, even if we do fix media institutions, that they will ever deliver social justice within the existing frame of capitalism. As Huff argues, we need to ‘Be the Media in word and deed…not lobby those in power to reform their own current establishment megaphones for their own power elite agendas, as that will not happen, and indeed, has not, for the mo</w:t>
      </w:r>
      <w:r w:rsidR="001D4C85">
        <w:rPr>
          <w:rFonts w:asciiTheme="majorHAnsi" w:hAnsiTheme="majorHAnsi"/>
        </w:rPr>
        <w:t>st part, in the past’ (33</w:t>
      </w:r>
      <w:r w:rsidRPr="00EE307F">
        <w:rPr>
          <w:rFonts w:asciiTheme="majorHAnsi" w:hAnsiTheme="majorHAnsi"/>
        </w:rPr>
        <w:t>).</w:t>
      </w:r>
      <w:r w:rsidR="001D4C85">
        <w:rPr>
          <w:rFonts w:asciiTheme="majorHAnsi" w:hAnsiTheme="majorHAnsi"/>
        </w:rPr>
        <w:tab/>
      </w:r>
    </w:p>
    <w:p w:rsidR="00DF203B" w:rsidRPr="00EE307F" w:rsidRDefault="00C36F1A" w:rsidP="001D4C85">
      <w:pPr>
        <w:spacing w:line="480" w:lineRule="auto"/>
        <w:ind w:firstLine="720"/>
        <w:rPr>
          <w:rFonts w:asciiTheme="majorHAnsi" w:hAnsiTheme="majorHAnsi"/>
        </w:rPr>
      </w:pPr>
      <w:r>
        <w:rPr>
          <w:rFonts w:asciiTheme="majorHAnsi" w:hAnsiTheme="majorHAnsi"/>
        </w:rPr>
        <w:t>S</w:t>
      </w:r>
      <w:r w:rsidR="00ED5561" w:rsidRPr="00EE307F">
        <w:rPr>
          <w:rFonts w:asciiTheme="majorHAnsi" w:hAnsiTheme="majorHAnsi"/>
        </w:rPr>
        <w:t xml:space="preserve">ocial movement theory’s failure to engage with the policy sphere of media activism isn’t </w:t>
      </w:r>
      <w:r w:rsidR="00BF191F" w:rsidRPr="00EE307F">
        <w:rPr>
          <w:rFonts w:asciiTheme="majorHAnsi" w:hAnsiTheme="majorHAnsi"/>
        </w:rPr>
        <w:t>due to absent-mindedness or prevarication. It</w:t>
      </w:r>
      <w:r w:rsidR="007F2D8B">
        <w:rPr>
          <w:rFonts w:asciiTheme="majorHAnsi" w:hAnsiTheme="majorHAnsi"/>
        </w:rPr>
        <w:t xml:space="preserve"> i</w:t>
      </w:r>
      <w:r w:rsidR="00BF191F" w:rsidRPr="00EE307F">
        <w:rPr>
          <w:rFonts w:asciiTheme="majorHAnsi" w:hAnsiTheme="majorHAnsi"/>
        </w:rPr>
        <w:t>s more deliberate and purposeful and based on a perception that, because established media structures</w:t>
      </w:r>
      <w:r w:rsidR="00641B0A" w:rsidRPr="00EE307F">
        <w:rPr>
          <w:rFonts w:asciiTheme="majorHAnsi" w:hAnsiTheme="majorHAnsi"/>
        </w:rPr>
        <w:t xml:space="preserve"> </w:t>
      </w:r>
      <w:r w:rsidR="00356BBA" w:rsidRPr="00EE307F">
        <w:rPr>
          <w:rFonts w:asciiTheme="majorHAnsi" w:hAnsiTheme="majorHAnsi"/>
        </w:rPr>
        <w:t xml:space="preserve">are unrepresentative, unaccountable and ideologically committed to a neoliberal consensus, why </w:t>
      </w:r>
      <w:r w:rsidR="00BF191F" w:rsidRPr="00EE307F">
        <w:rPr>
          <w:rFonts w:asciiTheme="majorHAnsi" w:hAnsiTheme="majorHAnsi"/>
        </w:rPr>
        <w:t>bother to focus on efforts to reform failed i</w:t>
      </w:r>
      <w:r w:rsidR="007F2D8B">
        <w:rPr>
          <w:rFonts w:asciiTheme="majorHAnsi" w:hAnsiTheme="majorHAnsi"/>
        </w:rPr>
        <w:t>nstitutions? Why waste energy on</w:t>
      </w:r>
      <w:r w:rsidR="00BF191F" w:rsidRPr="00EE307F">
        <w:rPr>
          <w:rFonts w:asciiTheme="majorHAnsi" w:hAnsiTheme="majorHAnsi"/>
        </w:rPr>
        <w:t xml:space="preserve"> spend</w:t>
      </w:r>
      <w:r w:rsidR="007F2D8B">
        <w:rPr>
          <w:rFonts w:asciiTheme="majorHAnsi" w:hAnsiTheme="majorHAnsi"/>
        </w:rPr>
        <w:t>ing</w:t>
      </w:r>
      <w:r w:rsidR="00BF191F" w:rsidRPr="00EE307F">
        <w:rPr>
          <w:rFonts w:asciiTheme="majorHAnsi" w:hAnsiTheme="majorHAnsi"/>
        </w:rPr>
        <w:t xml:space="preserve"> time on</w:t>
      </w:r>
      <w:r w:rsidR="00F44E97" w:rsidRPr="00EE307F">
        <w:rPr>
          <w:rFonts w:asciiTheme="majorHAnsi" w:hAnsiTheme="majorHAnsi"/>
        </w:rPr>
        <w:t xml:space="preserve"> something as anodyne and moderate as campaigns for an ethical press, or more democratic </w:t>
      </w:r>
      <w:r w:rsidR="00641B0A" w:rsidRPr="00EE307F">
        <w:rPr>
          <w:rFonts w:asciiTheme="majorHAnsi" w:hAnsiTheme="majorHAnsi"/>
        </w:rPr>
        <w:t xml:space="preserve">media </w:t>
      </w:r>
      <w:r w:rsidR="00F44E97" w:rsidRPr="00EE307F">
        <w:rPr>
          <w:rFonts w:asciiTheme="majorHAnsi" w:hAnsiTheme="majorHAnsi"/>
        </w:rPr>
        <w:t xml:space="preserve">ownership, </w:t>
      </w:r>
      <w:r w:rsidR="00D02D96" w:rsidRPr="00EE307F">
        <w:rPr>
          <w:rFonts w:asciiTheme="majorHAnsi" w:hAnsiTheme="majorHAnsi"/>
        </w:rPr>
        <w:t xml:space="preserve">or </w:t>
      </w:r>
      <w:r w:rsidR="00F44E97" w:rsidRPr="00EE307F">
        <w:rPr>
          <w:rFonts w:asciiTheme="majorHAnsi" w:hAnsiTheme="majorHAnsi"/>
        </w:rPr>
        <w:t>for the survival of local news</w:t>
      </w:r>
      <w:r w:rsidR="00641B0A" w:rsidRPr="00EE307F">
        <w:rPr>
          <w:rFonts w:asciiTheme="majorHAnsi" w:hAnsiTheme="majorHAnsi"/>
        </w:rPr>
        <w:t xml:space="preserve"> – when these institutions </w:t>
      </w:r>
      <w:r w:rsidR="00F44E97" w:rsidRPr="00EE307F">
        <w:rPr>
          <w:rFonts w:asciiTheme="majorHAnsi" w:hAnsiTheme="majorHAnsi"/>
        </w:rPr>
        <w:t>have long been part of the problem in</w:t>
      </w:r>
      <w:r w:rsidR="00D02D96" w:rsidRPr="00EE307F">
        <w:rPr>
          <w:rFonts w:asciiTheme="majorHAnsi" w:hAnsiTheme="majorHAnsi"/>
        </w:rPr>
        <w:t xml:space="preserve"> undermining democracy</w:t>
      </w:r>
      <w:r w:rsidR="00BF191F" w:rsidRPr="00EE307F">
        <w:rPr>
          <w:rFonts w:asciiTheme="majorHAnsi" w:hAnsiTheme="majorHAnsi"/>
        </w:rPr>
        <w:t>, stifling</w:t>
      </w:r>
      <w:r w:rsidR="00D02D96" w:rsidRPr="00EE307F">
        <w:rPr>
          <w:rFonts w:asciiTheme="majorHAnsi" w:hAnsiTheme="majorHAnsi"/>
        </w:rPr>
        <w:t xml:space="preserve"> prospects for social and political equality</w:t>
      </w:r>
      <w:r w:rsidR="00BF191F" w:rsidRPr="00EE307F">
        <w:rPr>
          <w:rFonts w:asciiTheme="majorHAnsi" w:hAnsiTheme="majorHAnsi"/>
        </w:rPr>
        <w:t xml:space="preserve"> and indeed in marginali</w:t>
      </w:r>
      <w:r w:rsidR="007F2D8B">
        <w:rPr>
          <w:rFonts w:asciiTheme="majorHAnsi" w:hAnsiTheme="majorHAnsi"/>
        </w:rPr>
        <w:t>z</w:t>
      </w:r>
      <w:r w:rsidR="00BF191F" w:rsidRPr="00EE307F">
        <w:rPr>
          <w:rFonts w:asciiTheme="majorHAnsi" w:hAnsiTheme="majorHAnsi"/>
        </w:rPr>
        <w:t>ing social movements themselves</w:t>
      </w:r>
      <w:r w:rsidR="00DF203B" w:rsidRPr="00EE307F">
        <w:rPr>
          <w:rFonts w:asciiTheme="majorHAnsi" w:hAnsiTheme="majorHAnsi"/>
        </w:rPr>
        <w:t>?</w:t>
      </w:r>
    </w:p>
    <w:p w:rsidR="00E4724F" w:rsidRPr="00A047B4" w:rsidRDefault="00E4724F" w:rsidP="00BA4DD4">
      <w:pPr>
        <w:spacing w:line="480" w:lineRule="auto"/>
        <w:ind w:firstLine="720"/>
        <w:rPr>
          <w:rFonts w:asciiTheme="majorHAnsi" w:hAnsiTheme="majorHAnsi"/>
        </w:rPr>
      </w:pPr>
      <w:r>
        <w:rPr>
          <w:rFonts w:asciiTheme="majorHAnsi" w:hAnsiTheme="majorHAnsi"/>
        </w:rPr>
        <w:t xml:space="preserve">Of course, this is not a problem solely to do with the limitations of media policy questions but also reflects the highly ambiguous position and politics of civil society groups themselves. Trapped within a </w:t>
      </w:r>
      <w:proofErr w:type="spellStart"/>
      <w:r>
        <w:rPr>
          <w:rFonts w:asciiTheme="majorHAnsi" w:hAnsiTheme="majorHAnsi"/>
        </w:rPr>
        <w:t>Foucauldian</w:t>
      </w:r>
      <w:proofErr w:type="spellEnd"/>
      <w:r>
        <w:rPr>
          <w:rFonts w:asciiTheme="majorHAnsi" w:hAnsiTheme="majorHAnsi"/>
        </w:rPr>
        <w:t xml:space="preserve"> nightmare of incorporation and reinforcement,</w:t>
      </w:r>
      <w:r w:rsidR="00BA4DD4">
        <w:rPr>
          <w:rFonts w:asciiTheme="majorHAnsi" w:hAnsiTheme="majorHAnsi"/>
        </w:rPr>
        <w:t xml:space="preserve"> one critic argues that</w:t>
      </w:r>
      <w:r>
        <w:rPr>
          <w:rFonts w:asciiTheme="majorHAnsi" w:hAnsiTheme="majorHAnsi"/>
        </w:rPr>
        <w:t xml:space="preserve"> ‘</w:t>
      </w:r>
      <w:r w:rsidR="00A047B4">
        <w:rPr>
          <w:rFonts w:asciiTheme="majorHAnsi" w:hAnsiTheme="majorHAnsi"/>
        </w:rPr>
        <w:t xml:space="preserve">civil society associations and organisations help to stabilise and normalise conditions that are seen as threats or disturbances to the welfare of human populations, </w:t>
      </w:r>
      <w:r w:rsidR="00A047B4">
        <w:rPr>
          <w:rFonts w:asciiTheme="majorHAnsi" w:hAnsiTheme="majorHAnsi"/>
          <w:i/>
        </w:rPr>
        <w:t>but not to alter the structural conditions responsible for those threats and disturbances</w:t>
      </w:r>
      <w:r w:rsidR="00A047B4">
        <w:rPr>
          <w:rFonts w:asciiTheme="majorHAnsi" w:hAnsiTheme="majorHAnsi"/>
        </w:rPr>
        <w:t>’ (</w:t>
      </w:r>
      <w:r w:rsidR="00BA4DD4">
        <w:rPr>
          <w:rFonts w:asciiTheme="majorHAnsi" w:hAnsiTheme="majorHAnsi"/>
        </w:rPr>
        <w:t>34</w:t>
      </w:r>
      <w:r w:rsidR="00A047B4">
        <w:rPr>
          <w:rFonts w:asciiTheme="majorHAnsi" w:hAnsiTheme="majorHAnsi"/>
        </w:rPr>
        <w:t>). The result of this is in that relation to child poverty, environmental disaster or media power, civil society action that is focused on ‘improvement’ simply runs the risk of reproducing the social rela</w:t>
      </w:r>
      <w:r w:rsidR="007F2D8B">
        <w:rPr>
          <w:rFonts w:asciiTheme="majorHAnsi" w:hAnsiTheme="majorHAnsi"/>
        </w:rPr>
        <w:t xml:space="preserve">tions of </w:t>
      </w:r>
      <w:proofErr w:type="spellStart"/>
      <w:r w:rsidR="007F2D8B">
        <w:rPr>
          <w:rFonts w:asciiTheme="majorHAnsi" w:hAnsiTheme="majorHAnsi"/>
        </w:rPr>
        <w:t>neoliberalism</w:t>
      </w:r>
      <w:proofErr w:type="spellEnd"/>
      <w:r w:rsidR="00A047B4">
        <w:rPr>
          <w:rFonts w:asciiTheme="majorHAnsi" w:hAnsiTheme="majorHAnsi"/>
        </w:rPr>
        <w:t xml:space="preserve">. </w:t>
      </w:r>
    </w:p>
    <w:p w:rsidR="00C36F1A" w:rsidRDefault="00730148" w:rsidP="00966550">
      <w:pPr>
        <w:spacing w:line="480" w:lineRule="auto"/>
        <w:ind w:firstLine="720"/>
        <w:rPr>
          <w:rFonts w:asciiTheme="majorHAnsi" w:hAnsiTheme="majorHAnsi"/>
        </w:rPr>
      </w:pPr>
      <w:r>
        <w:rPr>
          <w:rFonts w:asciiTheme="majorHAnsi" w:hAnsiTheme="majorHAnsi"/>
        </w:rPr>
        <w:t xml:space="preserve">Secondly, media policy is far from </w:t>
      </w:r>
      <w:r w:rsidR="00E53FF1">
        <w:rPr>
          <w:rFonts w:asciiTheme="majorHAnsi" w:hAnsiTheme="majorHAnsi"/>
        </w:rPr>
        <w:t xml:space="preserve">a space that social movements </w:t>
      </w:r>
      <w:r w:rsidR="00C36F1A">
        <w:rPr>
          <w:rFonts w:asciiTheme="majorHAnsi" w:hAnsiTheme="majorHAnsi"/>
        </w:rPr>
        <w:t>control.</w:t>
      </w:r>
      <w:r w:rsidR="00E53FF1">
        <w:rPr>
          <w:rFonts w:asciiTheme="majorHAnsi" w:hAnsiTheme="majorHAnsi"/>
        </w:rPr>
        <w:t xml:space="preserve"> This </w:t>
      </w:r>
      <w:r>
        <w:rPr>
          <w:rFonts w:asciiTheme="majorHAnsi" w:hAnsiTheme="majorHAnsi"/>
        </w:rPr>
        <w:t>reflects</w:t>
      </w:r>
      <w:r w:rsidR="00E53FF1">
        <w:rPr>
          <w:rFonts w:asciiTheme="majorHAnsi" w:hAnsiTheme="majorHAnsi"/>
        </w:rPr>
        <w:t xml:space="preserve"> a crucial argument about the most efficient use of movement resources and our ability to shape public debate and foster public action. Why prioritize an environment that is fundamentally hostile to our interests when we have the ability to produce our own materials that we can disseminate through our own networks? </w:t>
      </w:r>
      <w:r w:rsidR="00C533A7">
        <w:rPr>
          <w:rFonts w:asciiTheme="majorHAnsi" w:hAnsiTheme="majorHAnsi"/>
        </w:rPr>
        <w:t xml:space="preserve">If you agree with </w:t>
      </w:r>
      <w:proofErr w:type="spellStart"/>
      <w:r w:rsidR="00C533A7">
        <w:rPr>
          <w:rFonts w:asciiTheme="majorHAnsi" w:hAnsiTheme="majorHAnsi"/>
        </w:rPr>
        <w:t>Cammaerts</w:t>
      </w:r>
      <w:proofErr w:type="spellEnd"/>
      <w:r w:rsidR="00C533A7">
        <w:rPr>
          <w:rFonts w:asciiTheme="majorHAnsi" w:hAnsiTheme="majorHAnsi"/>
        </w:rPr>
        <w:t xml:space="preserve"> that activism is concerned with ‘the ability to act and make or change history’ </w:t>
      </w:r>
      <w:r w:rsidR="00966550">
        <w:rPr>
          <w:rFonts w:asciiTheme="majorHAnsi" w:hAnsiTheme="majorHAnsi"/>
        </w:rPr>
        <w:t xml:space="preserve">(35), </w:t>
      </w:r>
      <w:r w:rsidR="00C533A7">
        <w:rPr>
          <w:rFonts w:asciiTheme="majorHAnsi" w:hAnsiTheme="majorHAnsi"/>
        </w:rPr>
        <w:t>in other words with the changeability and ‘</w:t>
      </w:r>
      <w:proofErr w:type="spellStart"/>
      <w:r w:rsidR="00C533A7">
        <w:rPr>
          <w:rFonts w:asciiTheme="majorHAnsi" w:hAnsiTheme="majorHAnsi"/>
        </w:rPr>
        <w:t>makeability</w:t>
      </w:r>
      <w:proofErr w:type="spellEnd"/>
      <w:r w:rsidR="00C533A7">
        <w:rPr>
          <w:rFonts w:asciiTheme="majorHAnsi" w:hAnsiTheme="majorHAnsi"/>
        </w:rPr>
        <w:t xml:space="preserve">’ of society, than why choose a series of institutions that have proved to be so resistant to change? </w:t>
      </w:r>
      <w:r w:rsidR="00E53FF1">
        <w:rPr>
          <w:rFonts w:asciiTheme="majorHAnsi" w:hAnsiTheme="majorHAnsi"/>
        </w:rPr>
        <w:t>Of course, this is not simply a matter of efficiency</w:t>
      </w:r>
      <w:r w:rsidR="00C533A7">
        <w:rPr>
          <w:rFonts w:asciiTheme="majorHAnsi" w:hAnsiTheme="majorHAnsi"/>
        </w:rPr>
        <w:t xml:space="preserve"> but pragmatism</w:t>
      </w:r>
      <w:r w:rsidR="00E53FF1">
        <w:rPr>
          <w:rFonts w:asciiTheme="majorHAnsi" w:hAnsiTheme="majorHAnsi"/>
        </w:rPr>
        <w:t xml:space="preserve"> as movements are likely to g</w:t>
      </w:r>
      <w:r w:rsidR="00C533A7">
        <w:rPr>
          <w:rFonts w:asciiTheme="majorHAnsi" w:hAnsiTheme="majorHAnsi"/>
        </w:rPr>
        <w:t>row in confidence and impact</w:t>
      </w:r>
      <w:r w:rsidR="00E53FF1">
        <w:rPr>
          <w:rFonts w:asciiTheme="majorHAnsi" w:hAnsiTheme="majorHAnsi"/>
        </w:rPr>
        <w:t xml:space="preserve"> if they are able to express themselves in their own terms and not only to pander to the frames, vocabularies and agendas of others.  </w:t>
      </w:r>
    </w:p>
    <w:p w:rsidR="00D218F1" w:rsidRDefault="00D218F1" w:rsidP="00966550">
      <w:pPr>
        <w:spacing w:line="480" w:lineRule="auto"/>
        <w:ind w:firstLine="720"/>
        <w:rPr>
          <w:rFonts w:asciiTheme="majorHAnsi" w:hAnsiTheme="majorHAnsi"/>
        </w:rPr>
      </w:pPr>
      <w:r>
        <w:rPr>
          <w:rFonts w:asciiTheme="majorHAnsi" w:hAnsiTheme="majorHAnsi"/>
        </w:rPr>
        <w:t>I</w:t>
      </w:r>
      <w:r w:rsidR="006724C3" w:rsidRPr="00EE307F">
        <w:rPr>
          <w:rFonts w:asciiTheme="majorHAnsi" w:hAnsiTheme="majorHAnsi"/>
        </w:rPr>
        <w:t>n the knowledge</w:t>
      </w:r>
      <w:r w:rsidR="006724C3">
        <w:rPr>
          <w:rFonts w:asciiTheme="majorHAnsi" w:hAnsiTheme="majorHAnsi"/>
        </w:rPr>
        <w:t>, therefore,</w:t>
      </w:r>
      <w:r w:rsidR="006724C3" w:rsidRPr="00EE307F">
        <w:rPr>
          <w:rFonts w:asciiTheme="majorHAnsi" w:hAnsiTheme="majorHAnsi"/>
        </w:rPr>
        <w:t xml:space="preserve"> that we cannot rely on the mainstream media to cover </w:t>
      </w:r>
      <w:r>
        <w:rPr>
          <w:rFonts w:asciiTheme="majorHAnsi" w:hAnsiTheme="majorHAnsi"/>
        </w:rPr>
        <w:t>o</w:t>
      </w:r>
      <w:r w:rsidR="006724C3" w:rsidRPr="00EE307F">
        <w:rPr>
          <w:rFonts w:asciiTheme="majorHAnsi" w:hAnsiTheme="majorHAnsi"/>
        </w:rPr>
        <w:t>ur struggles, indeed to represent our lives as they are lived, we are forced to mak</w:t>
      </w:r>
      <w:r>
        <w:rPr>
          <w:rFonts w:asciiTheme="majorHAnsi" w:hAnsiTheme="majorHAnsi"/>
        </w:rPr>
        <w:t>e our own media. Both</w:t>
      </w:r>
      <w:r w:rsidR="006724C3" w:rsidRPr="00EE307F">
        <w:rPr>
          <w:rFonts w:asciiTheme="majorHAnsi" w:hAnsiTheme="majorHAnsi"/>
        </w:rPr>
        <w:t xml:space="preserve"> the theory and practice of alternative media draws on participatory accounts of democracy to produce media that better reflect the diversity of the population and </w:t>
      </w:r>
      <w:r>
        <w:rPr>
          <w:rFonts w:asciiTheme="majorHAnsi" w:hAnsiTheme="majorHAnsi"/>
        </w:rPr>
        <w:t xml:space="preserve">that more productively </w:t>
      </w:r>
      <w:r w:rsidR="006724C3" w:rsidRPr="00EE307F">
        <w:rPr>
          <w:rFonts w:asciiTheme="majorHAnsi" w:hAnsiTheme="majorHAnsi"/>
        </w:rPr>
        <w:t>f</w:t>
      </w:r>
      <w:r>
        <w:rPr>
          <w:rFonts w:asciiTheme="majorHAnsi" w:hAnsiTheme="majorHAnsi"/>
        </w:rPr>
        <w:t>i</w:t>
      </w:r>
      <w:r w:rsidR="006724C3" w:rsidRPr="00EE307F">
        <w:rPr>
          <w:rFonts w:asciiTheme="majorHAnsi" w:hAnsiTheme="majorHAnsi"/>
        </w:rPr>
        <w:t xml:space="preserve">t the needs of our movements. Social movement theory has a particular role to play here in considering the communicative competences, performances and structures that are necessary to </w:t>
      </w:r>
      <w:r w:rsidR="000A67D3">
        <w:rPr>
          <w:rFonts w:asciiTheme="majorHAnsi" w:hAnsiTheme="majorHAnsi"/>
        </w:rPr>
        <w:t>publiciz</w:t>
      </w:r>
      <w:r w:rsidR="006724C3" w:rsidRPr="00EE307F">
        <w:rPr>
          <w:rFonts w:asciiTheme="majorHAnsi" w:hAnsiTheme="majorHAnsi"/>
        </w:rPr>
        <w:t>e, organi</w:t>
      </w:r>
      <w:r w:rsidR="000A67D3">
        <w:rPr>
          <w:rFonts w:asciiTheme="majorHAnsi" w:hAnsiTheme="majorHAnsi"/>
        </w:rPr>
        <w:t>z</w:t>
      </w:r>
      <w:r w:rsidR="006724C3" w:rsidRPr="00EE307F">
        <w:rPr>
          <w:rFonts w:asciiTheme="majorHAnsi" w:hAnsiTheme="majorHAnsi"/>
        </w:rPr>
        <w:t>e and galvani</w:t>
      </w:r>
      <w:r w:rsidR="000A67D3">
        <w:rPr>
          <w:rFonts w:asciiTheme="majorHAnsi" w:hAnsiTheme="majorHAnsi"/>
        </w:rPr>
        <w:t>z</w:t>
      </w:r>
      <w:r w:rsidR="006724C3" w:rsidRPr="00EE307F">
        <w:rPr>
          <w:rFonts w:asciiTheme="majorHAnsi" w:hAnsiTheme="majorHAnsi"/>
        </w:rPr>
        <w:t>e movements for social justice. We have a whole host of platforms, technologies and practices in place—from ‘</w:t>
      </w:r>
      <w:proofErr w:type="spellStart"/>
      <w:r w:rsidR="006724C3" w:rsidRPr="00EE307F">
        <w:rPr>
          <w:rFonts w:asciiTheme="majorHAnsi" w:hAnsiTheme="majorHAnsi"/>
        </w:rPr>
        <w:t>hacktivism</w:t>
      </w:r>
      <w:proofErr w:type="spellEnd"/>
      <w:r w:rsidR="006724C3" w:rsidRPr="00EE307F">
        <w:rPr>
          <w:rFonts w:asciiTheme="majorHAnsi" w:hAnsiTheme="majorHAnsi"/>
        </w:rPr>
        <w:t>’ to citizen journalism and from ‘culture jamming’ to community media—that both challenge the agendas and narratives of mainstream media and allows ‘ordinary’ media users to take control of the technologies.</w:t>
      </w:r>
    </w:p>
    <w:p w:rsidR="006724C3" w:rsidRPr="00EE307F" w:rsidRDefault="00D218F1" w:rsidP="00966550">
      <w:pPr>
        <w:spacing w:line="480" w:lineRule="auto"/>
        <w:ind w:firstLine="720"/>
        <w:rPr>
          <w:rFonts w:asciiTheme="majorHAnsi" w:hAnsiTheme="majorHAnsi"/>
        </w:rPr>
      </w:pPr>
      <w:r>
        <w:rPr>
          <w:rFonts w:asciiTheme="majorHAnsi" w:hAnsiTheme="majorHAnsi"/>
        </w:rPr>
        <w:t xml:space="preserve">This relates to a </w:t>
      </w:r>
      <w:r w:rsidR="00730148">
        <w:rPr>
          <w:rFonts w:asciiTheme="majorHAnsi" w:hAnsiTheme="majorHAnsi"/>
        </w:rPr>
        <w:t>third</w:t>
      </w:r>
      <w:r>
        <w:rPr>
          <w:rFonts w:asciiTheme="majorHAnsi" w:hAnsiTheme="majorHAnsi"/>
        </w:rPr>
        <w:t xml:space="preserve"> problem with media policy activism: that it lacks the participatory, grassroots structures that populate alternative media environments and that i</w:t>
      </w:r>
      <w:r w:rsidR="00A666EA">
        <w:rPr>
          <w:rFonts w:asciiTheme="majorHAnsi" w:hAnsiTheme="majorHAnsi"/>
        </w:rPr>
        <w:t>t</w:t>
      </w:r>
      <w:r>
        <w:rPr>
          <w:rFonts w:asciiTheme="majorHAnsi" w:hAnsiTheme="majorHAnsi"/>
        </w:rPr>
        <w:t xml:space="preserve"> reflects the hierarchical, exclusive and ‘insider’ character of the administrative processes that account for formal policymaking and regulatory environments. In other words, policy activism too often looks like the structures it aims to contest: depoliticized, </w:t>
      </w:r>
      <w:r w:rsidR="0049405C">
        <w:rPr>
          <w:rFonts w:asciiTheme="majorHAnsi" w:hAnsiTheme="majorHAnsi"/>
        </w:rPr>
        <w:t>top-down</w:t>
      </w:r>
      <w:r w:rsidR="00A666EA">
        <w:rPr>
          <w:rFonts w:asciiTheme="majorHAnsi" w:hAnsiTheme="majorHAnsi"/>
        </w:rPr>
        <w:t xml:space="preserve"> and unequal as well as white male and middle class. This takes us in a different direction to the objectives of the media justice movement that seeks to ‘build meaningful participation from communities of </w:t>
      </w:r>
      <w:proofErr w:type="spellStart"/>
      <w:r w:rsidR="00A666EA">
        <w:rPr>
          <w:rFonts w:asciiTheme="majorHAnsi" w:hAnsiTheme="majorHAnsi"/>
        </w:rPr>
        <w:t>color</w:t>
      </w:r>
      <w:proofErr w:type="spellEnd"/>
      <w:r w:rsidR="00A666EA">
        <w:rPr>
          <w:rFonts w:asciiTheme="majorHAnsi" w:hAnsiTheme="majorHAnsi"/>
        </w:rPr>
        <w:t xml:space="preserve"> and indigenous communities to take back this important right [to a free media], to take back our airways, networks and cultural spaces’ (</w:t>
      </w:r>
      <w:r w:rsidR="00966550">
        <w:rPr>
          <w:rFonts w:asciiTheme="majorHAnsi" w:hAnsiTheme="majorHAnsi"/>
        </w:rPr>
        <w:t>36</w:t>
      </w:r>
      <w:r w:rsidR="00A666EA">
        <w:rPr>
          <w:rFonts w:asciiTheme="majorHAnsi" w:hAnsiTheme="majorHAnsi"/>
        </w:rPr>
        <w:t>). Traditional approaches to media</w:t>
      </w:r>
      <w:r w:rsidR="0049405C">
        <w:rPr>
          <w:rFonts w:asciiTheme="majorHAnsi" w:hAnsiTheme="majorHAnsi"/>
        </w:rPr>
        <w:t xml:space="preserve"> policy activism therefore are seen not only to marginali</w:t>
      </w:r>
      <w:r w:rsidR="007F2D8B">
        <w:rPr>
          <w:rFonts w:asciiTheme="majorHAnsi" w:hAnsiTheme="majorHAnsi"/>
        </w:rPr>
        <w:t>z</w:t>
      </w:r>
      <w:r w:rsidR="0049405C">
        <w:rPr>
          <w:rFonts w:asciiTheme="majorHAnsi" w:hAnsiTheme="majorHAnsi"/>
        </w:rPr>
        <w:t>e certain groups of people and issues but also—to put it very crudely—to lack the excitement and passion of more grassroots movements. In a nutshell, media policy activism is kind of boring.</w:t>
      </w:r>
      <w:r w:rsidR="00730148">
        <w:rPr>
          <w:rFonts w:asciiTheme="majorHAnsi" w:hAnsiTheme="majorHAnsi"/>
        </w:rPr>
        <w:t xml:space="preserve"> Is this an accurate representation?</w:t>
      </w:r>
    </w:p>
    <w:p w:rsidR="009F7C3E" w:rsidRPr="00EE307F" w:rsidRDefault="009F7C3E" w:rsidP="000A67D3">
      <w:pPr>
        <w:spacing w:line="480" w:lineRule="auto"/>
        <w:rPr>
          <w:rFonts w:asciiTheme="majorHAnsi" w:hAnsiTheme="majorHAnsi"/>
        </w:rPr>
      </w:pPr>
    </w:p>
    <w:p w:rsidR="00484F60" w:rsidRPr="00A56BE3" w:rsidRDefault="00886F01" w:rsidP="000A67D3">
      <w:pPr>
        <w:spacing w:line="480" w:lineRule="auto"/>
        <w:rPr>
          <w:rFonts w:asciiTheme="majorHAnsi" w:hAnsiTheme="majorHAnsi"/>
          <w:b/>
        </w:rPr>
      </w:pPr>
      <w:r w:rsidRPr="00A56BE3">
        <w:rPr>
          <w:rFonts w:asciiTheme="majorHAnsi" w:hAnsiTheme="majorHAnsi"/>
          <w:b/>
        </w:rPr>
        <w:t>Features of a radical media policy activism</w:t>
      </w:r>
    </w:p>
    <w:p w:rsidR="007B4800" w:rsidRDefault="007B4800" w:rsidP="000A67D3">
      <w:pPr>
        <w:spacing w:line="480" w:lineRule="auto"/>
        <w:rPr>
          <w:rFonts w:asciiTheme="majorHAnsi" w:hAnsiTheme="majorHAnsi"/>
        </w:rPr>
      </w:pPr>
    </w:p>
    <w:p w:rsidR="007B4800" w:rsidRDefault="007B4800" w:rsidP="000A67D3">
      <w:pPr>
        <w:spacing w:line="480" w:lineRule="auto"/>
        <w:rPr>
          <w:rFonts w:asciiTheme="majorHAnsi" w:hAnsiTheme="majorHAnsi"/>
        </w:rPr>
      </w:pPr>
      <w:r>
        <w:rPr>
          <w:rFonts w:asciiTheme="majorHAnsi" w:hAnsiTheme="majorHAnsi"/>
        </w:rPr>
        <w:t xml:space="preserve">Joe </w:t>
      </w:r>
      <w:proofErr w:type="spellStart"/>
      <w:r>
        <w:rPr>
          <w:rFonts w:asciiTheme="majorHAnsi" w:hAnsiTheme="majorHAnsi"/>
        </w:rPr>
        <w:t>Karaganis</w:t>
      </w:r>
      <w:proofErr w:type="spellEnd"/>
      <w:r>
        <w:rPr>
          <w:rFonts w:asciiTheme="majorHAnsi" w:hAnsiTheme="majorHAnsi"/>
        </w:rPr>
        <w:t xml:space="preserve"> distinguishes between two ‘geographies of activism’: a more civil and polite ‘consumer-rights-based model of policy advocacy’ encapsulated in media reform strategies and more militant demands for media justice that emerge from ‘predominantly civil-rights-informed concerns with accountability, representation and voice in the media’ </w:t>
      </w:r>
      <w:r w:rsidR="00A56BE3">
        <w:rPr>
          <w:rFonts w:asciiTheme="majorHAnsi" w:hAnsiTheme="majorHAnsi"/>
        </w:rPr>
        <w:t>(37).</w:t>
      </w:r>
      <w:r>
        <w:rPr>
          <w:rFonts w:asciiTheme="majorHAnsi" w:hAnsiTheme="majorHAnsi"/>
        </w:rPr>
        <w:t xml:space="preserve"> To what extent is it possible to imagine the concerns of media justice campaigners applied to the objectives of media reformers committed to transforming the policy environment and is </w:t>
      </w:r>
      <w:proofErr w:type="spellStart"/>
      <w:r>
        <w:rPr>
          <w:rFonts w:asciiTheme="majorHAnsi" w:hAnsiTheme="majorHAnsi"/>
        </w:rPr>
        <w:t>Karaganis</w:t>
      </w:r>
      <w:proofErr w:type="spellEnd"/>
      <w:r>
        <w:rPr>
          <w:rFonts w:asciiTheme="majorHAnsi" w:hAnsiTheme="majorHAnsi"/>
        </w:rPr>
        <w:t xml:space="preserve"> right to assert—despite the reservations outlined earlier—that ‘systemic change requires a social movement capable of linking policy agen</w:t>
      </w:r>
      <w:r w:rsidR="0085500C">
        <w:rPr>
          <w:rFonts w:asciiTheme="majorHAnsi" w:hAnsiTheme="majorHAnsi"/>
        </w:rPr>
        <w:t xml:space="preserve">das with grassroots activism’ (38)? </w:t>
      </w:r>
    </w:p>
    <w:p w:rsidR="004F089E" w:rsidRPr="00EE307F" w:rsidRDefault="009C59C2" w:rsidP="0085500C">
      <w:pPr>
        <w:spacing w:line="480" w:lineRule="auto"/>
        <w:ind w:firstLine="720"/>
        <w:rPr>
          <w:rFonts w:asciiTheme="majorHAnsi" w:hAnsiTheme="majorHAnsi"/>
        </w:rPr>
      </w:pPr>
      <w:r>
        <w:rPr>
          <w:rFonts w:asciiTheme="majorHAnsi" w:hAnsiTheme="majorHAnsi"/>
        </w:rPr>
        <w:t xml:space="preserve">Media policy activism ought not to be seen as separate to other stands of media activism. It builds </w:t>
      </w:r>
      <w:r w:rsidR="00101769" w:rsidRPr="00EE307F">
        <w:rPr>
          <w:rFonts w:asciiTheme="majorHAnsi" w:hAnsiTheme="majorHAnsi"/>
        </w:rPr>
        <w:t>on a critique of the limitations of the mainstream media and</w:t>
      </w:r>
      <w:r>
        <w:rPr>
          <w:rFonts w:asciiTheme="majorHAnsi" w:hAnsiTheme="majorHAnsi"/>
        </w:rPr>
        <w:t xml:space="preserve"> is</w:t>
      </w:r>
      <w:r w:rsidR="00101769" w:rsidRPr="00EE307F">
        <w:rPr>
          <w:rFonts w:asciiTheme="majorHAnsi" w:hAnsiTheme="majorHAnsi"/>
        </w:rPr>
        <w:t xml:space="preserve"> buoyed by efforts to communicate </w:t>
      </w:r>
      <w:r>
        <w:rPr>
          <w:rFonts w:asciiTheme="majorHAnsi" w:hAnsiTheme="majorHAnsi"/>
        </w:rPr>
        <w:t xml:space="preserve">movement ideas and actions </w:t>
      </w:r>
      <w:r w:rsidR="00101769" w:rsidRPr="00EE307F">
        <w:rPr>
          <w:rFonts w:asciiTheme="majorHAnsi" w:hAnsiTheme="majorHAnsi"/>
        </w:rPr>
        <w:t>in our own terms</w:t>
      </w:r>
      <w:r>
        <w:rPr>
          <w:rFonts w:asciiTheme="majorHAnsi" w:hAnsiTheme="majorHAnsi"/>
        </w:rPr>
        <w:t xml:space="preserve"> but it focuses on </w:t>
      </w:r>
      <w:r w:rsidR="00101769" w:rsidRPr="00EE307F">
        <w:rPr>
          <w:rFonts w:asciiTheme="majorHAnsi" w:hAnsiTheme="majorHAnsi"/>
        </w:rPr>
        <w:t>efforts to democratize actually existing media</w:t>
      </w:r>
      <w:r w:rsidR="008237D0" w:rsidRPr="00EE307F">
        <w:rPr>
          <w:rFonts w:asciiTheme="majorHAnsi" w:hAnsiTheme="majorHAnsi"/>
        </w:rPr>
        <w:t xml:space="preserve"> through initiatives like diversifying media ownership, </w:t>
      </w:r>
      <w:r w:rsidR="00A01917" w:rsidRPr="00EE307F">
        <w:rPr>
          <w:rFonts w:asciiTheme="majorHAnsi" w:hAnsiTheme="majorHAnsi"/>
        </w:rPr>
        <w:t xml:space="preserve">opening up the media policy process, </w:t>
      </w:r>
      <w:r w:rsidR="008237D0" w:rsidRPr="00EE307F">
        <w:rPr>
          <w:rFonts w:asciiTheme="majorHAnsi" w:hAnsiTheme="majorHAnsi"/>
        </w:rPr>
        <w:t xml:space="preserve">campaigning for new forms of funding for </w:t>
      </w:r>
      <w:r w:rsidR="000A67D3">
        <w:rPr>
          <w:rFonts w:asciiTheme="majorHAnsi" w:hAnsiTheme="majorHAnsi"/>
        </w:rPr>
        <w:t>marginaliz</w:t>
      </w:r>
      <w:r w:rsidR="00041BED" w:rsidRPr="00EE307F">
        <w:rPr>
          <w:rFonts w:asciiTheme="majorHAnsi" w:hAnsiTheme="majorHAnsi"/>
        </w:rPr>
        <w:t>ed</w:t>
      </w:r>
      <w:r w:rsidR="008237D0" w:rsidRPr="00EE307F">
        <w:rPr>
          <w:rFonts w:asciiTheme="majorHAnsi" w:hAnsiTheme="majorHAnsi"/>
        </w:rPr>
        <w:t xml:space="preserve"> content, opposing surveillance, challenging existing copyright regimes</w:t>
      </w:r>
      <w:r w:rsidR="00041BED" w:rsidRPr="00EE307F">
        <w:rPr>
          <w:rFonts w:asciiTheme="majorHAnsi" w:hAnsiTheme="majorHAnsi"/>
        </w:rPr>
        <w:t xml:space="preserve"> and pressing for more ethical forms of journalism</w:t>
      </w:r>
      <w:r w:rsidR="00101769" w:rsidRPr="00EE307F">
        <w:rPr>
          <w:rFonts w:asciiTheme="majorHAnsi" w:hAnsiTheme="majorHAnsi"/>
        </w:rPr>
        <w:t>.</w:t>
      </w:r>
      <w:r w:rsidR="00041BED" w:rsidRPr="00EE307F">
        <w:rPr>
          <w:rFonts w:asciiTheme="majorHAnsi" w:hAnsiTheme="majorHAnsi"/>
        </w:rPr>
        <w:t xml:space="preserve"> This</w:t>
      </w:r>
      <w:r w:rsidR="00A01917" w:rsidRPr="00EE307F">
        <w:rPr>
          <w:rFonts w:asciiTheme="majorHAnsi" w:hAnsiTheme="majorHAnsi"/>
        </w:rPr>
        <w:t xml:space="preserve"> often</w:t>
      </w:r>
      <w:r w:rsidR="00041BED" w:rsidRPr="00EE307F">
        <w:rPr>
          <w:rFonts w:asciiTheme="majorHAnsi" w:hAnsiTheme="majorHAnsi"/>
        </w:rPr>
        <w:t xml:space="preserve"> requires an engagement with official structures – with formal legislative processes, with parliaments and policy makers, with lobbyists and lawyers – in order words with the very constituents of the system that are responsible for a diminished and degraded media culture.</w:t>
      </w:r>
      <w:r w:rsidR="00101769" w:rsidRPr="00EE307F">
        <w:rPr>
          <w:rFonts w:asciiTheme="majorHAnsi" w:hAnsiTheme="majorHAnsi"/>
        </w:rPr>
        <w:t xml:space="preserve"> </w:t>
      </w:r>
      <w:r>
        <w:rPr>
          <w:rFonts w:asciiTheme="majorHAnsi" w:hAnsiTheme="majorHAnsi"/>
        </w:rPr>
        <w:t>As I have just explained, it is hardly su</w:t>
      </w:r>
      <w:r w:rsidR="00041BED" w:rsidRPr="00EE307F">
        <w:rPr>
          <w:rFonts w:asciiTheme="majorHAnsi" w:hAnsiTheme="majorHAnsi"/>
        </w:rPr>
        <w:t>rprising</w:t>
      </w:r>
      <w:r>
        <w:rPr>
          <w:rFonts w:asciiTheme="majorHAnsi" w:hAnsiTheme="majorHAnsi"/>
        </w:rPr>
        <w:t xml:space="preserve"> tha</w:t>
      </w:r>
      <w:r w:rsidR="00041BED" w:rsidRPr="00EE307F">
        <w:rPr>
          <w:rFonts w:asciiTheme="majorHAnsi" w:hAnsiTheme="majorHAnsi"/>
        </w:rPr>
        <w:t xml:space="preserve">t </w:t>
      </w:r>
      <w:r>
        <w:rPr>
          <w:rFonts w:asciiTheme="majorHAnsi" w:hAnsiTheme="majorHAnsi"/>
        </w:rPr>
        <w:t xml:space="preserve">it </w:t>
      </w:r>
      <w:r w:rsidR="00041BED" w:rsidRPr="00EE307F">
        <w:rPr>
          <w:rFonts w:asciiTheme="majorHAnsi" w:hAnsiTheme="majorHAnsi"/>
        </w:rPr>
        <w:t>i</w:t>
      </w:r>
      <w:r w:rsidR="001E773F">
        <w:rPr>
          <w:rFonts w:asciiTheme="majorHAnsi" w:hAnsiTheme="majorHAnsi"/>
        </w:rPr>
        <w:t>s this dimension of media activism</w:t>
      </w:r>
      <w:r w:rsidR="00784A2B" w:rsidRPr="00EE307F">
        <w:rPr>
          <w:rFonts w:asciiTheme="majorHAnsi" w:hAnsiTheme="majorHAnsi"/>
        </w:rPr>
        <w:t xml:space="preserve"> tha</w:t>
      </w:r>
      <w:r w:rsidR="00041BED" w:rsidRPr="00EE307F">
        <w:rPr>
          <w:rFonts w:asciiTheme="majorHAnsi" w:hAnsiTheme="majorHAnsi"/>
        </w:rPr>
        <w:t>t is most noticeably absent</w:t>
      </w:r>
      <w:r w:rsidR="00784A2B" w:rsidRPr="00EE307F">
        <w:rPr>
          <w:rFonts w:asciiTheme="majorHAnsi" w:hAnsiTheme="majorHAnsi"/>
        </w:rPr>
        <w:t xml:space="preserve"> from social movement theory in relation to the media. </w:t>
      </w:r>
    </w:p>
    <w:p w:rsidR="009C59C2" w:rsidRDefault="00415AEA" w:rsidP="0085500C">
      <w:pPr>
        <w:spacing w:line="480" w:lineRule="auto"/>
        <w:ind w:firstLine="720"/>
        <w:rPr>
          <w:rFonts w:asciiTheme="majorHAnsi" w:hAnsiTheme="majorHAnsi"/>
        </w:rPr>
      </w:pPr>
      <w:r w:rsidRPr="00EE307F">
        <w:rPr>
          <w:rFonts w:asciiTheme="majorHAnsi" w:hAnsiTheme="majorHAnsi"/>
        </w:rPr>
        <w:t>Let us examine these debates</w:t>
      </w:r>
      <w:r w:rsidR="006A4A9D" w:rsidRPr="00EE307F">
        <w:rPr>
          <w:rFonts w:asciiTheme="majorHAnsi" w:hAnsiTheme="majorHAnsi"/>
        </w:rPr>
        <w:t>—whether we should attempt to ‘work through the system or not—</w:t>
      </w:r>
      <w:r w:rsidRPr="00EE307F">
        <w:rPr>
          <w:rFonts w:asciiTheme="majorHAnsi" w:hAnsiTheme="majorHAnsi"/>
        </w:rPr>
        <w:t>and</w:t>
      </w:r>
      <w:r w:rsidR="006A4A9D" w:rsidRPr="00EE307F">
        <w:rPr>
          <w:rFonts w:asciiTheme="majorHAnsi" w:hAnsiTheme="majorHAnsi"/>
        </w:rPr>
        <w:t xml:space="preserve"> investigate</w:t>
      </w:r>
      <w:r w:rsidRPr="00EE307F">
        <w:rPr>
          <w:rFonts w:asciiTheme="majorHAnsi" w:hAnsiTheme="majorHAnsi"/>
        </w:rPr>
        <w:t xml:space="preserve"> this pa</w:t>
      </w:r>
      <w:r w:rsidR="009C59C2">
        <w:rPr>
          <w:rFonts w:asciiTheme="majorHAnsi" w:hAnsiTheme="majorHAnsi"/>
        </w:rPr>
        <w:t xml:space="preserve">rticular strand of media activism </w:t>
      </w:r>
      <w:r w:rsidRPr="00EE307F">
        <w:rPr>
          <w:rFonts w:asciiTheme="majorHAnsi" w:hAnsiTheme="majorHAnsi"/>
        </w:rPr>
        <w:t xml:space="preserve">in relation to a major debate in the UK since 2011: efforts to produce a more responsible and ethical press in the light of the phone hacking crisis and, in particular, the legacy and implications of the </w:t>
      </w:r>
      <w:proofErr w:type="spellStart"/>
      <w:r w:rsidRPr="00EE307F">
        <w:rPr>
          <w:rFonts w:asciiTheme="majorHAnsi" w:hAnsiTheme="majorHAnsi"/>
        </w:rPr>
        <w:t>Leveson</w:t>
      </w:r>
      <w:proofErr w:type="spellEnd"/>
      <w:r w:rsidRPr="00EE307F">
        <w:rPr>
          <w:rFonts w:asciiTheme="majorHAnsi" w:hAnsiTheme="majorHAnsi"/>
        </w:rPr>
        <w:t xml:space="preserve"> Inquiry into press standards and practices</w:t>
      </w:r>
      <w:r w:rsidR="007F2D8B">
        <w:rPr>
          <w:rFonts w:asciiTheme="majorHAnsi" w:hAnsiTheme="majorHAnsi"/>
        </w:rPr>
        <w:t xml:space="preserve"> that followed it</w:t>
      </w:r>
      <w:r w:rsidRPr="00EE307F">
        <w:rPr>
          <w:rFonts w:asciiTheme="majorHAnsi" w:hAnsiTheme="majorHAnsi"/>
        </w:rPr>
        <w:t xml:space="preserve">. </w:t>
      </w:r>
    </w:p>
    <w:p w:rsidR="00105739" w:rsidRPr="00EE307F" w:rsidRDefault="00415AEA" w:rsidP="0085500C">
      <w:pPr>
        <w:widowControl w:val="0"/>
        <w:autoSpaceDE w:val="0"/>
        <w:autoSpaceDN w:val="0"/>
        <w:adjustRightInd w:val="0"/>
        <w:spacing w:line="480" w:lineRule="auto"/>
        <w:ind w:firstLine="720"/>
        <w:rPr>
          <w:rFonts w:asciiTheme="majorHAnsi" w:hAnsiTheme="majorHAnsi" w:cs="Arial"/>
          <w:szCs w:val="28"/>
          <w:lang w:val="en-US"/>
        </w:rPr>
      </w:pPr>
      <w:r w:rsidRPr="00EE307F">
        <w:rPr>
          <w:rFonts w:asciiTheme="majorHAnsi" w:hAnsiTheme="majorHAnsi" w:cs="Courier"/>
          <w:szCs w:val="32"/>
          <w:lang w:val="en-US"/>
        </w:rPr>
        <w:t>The reaction</w:t>
      </w:r>
      <w:r w:rsidR="00A01917" w:rsidRPr="00EE307F">
        <w:rPr>
          <w:rFonts w:asciiTheme="majorHAnsi" w:hAnsiTheme="majorHAnsi" w:cs="Courier"/>
          <w:szCs w:val="32"/>
          <w:lang w:val="en-US"/>
        </w:rPr>
        <w:t xml:space="preserve"> to the whole </w:t>
      </w:r>
      <w:proofErr w:type="spellStart"/>
      <w:r w:rsidR="00A01917" w:rsidRPr="00EE307F">
        <w:rPr>
          <w:rFonts w:asciiTheme="majorHAnsi" w:hAnsiTheme="majorHAnsi" w:cs="Courier"/>
          <w:szCs w:val="32"/>
          <w:lang w:val="en-US"/>
        </w:rPr>
        <w:t>Leveson</w:t>
      </w:r>
      <w:proofErr w:type="spellEnd"/>
      <w:r w:rsidR="00A01917" w:rsidRPr="00EE307F">
        <w:rPr>
          <w:rFonts w:asciiTheme="majorHAnsi" w:hAnsiTheme="majorHAnsi" w:cs="Courier"/>
          <w:szCs w:val="32"/>
          <w:lang w:val="en-US"/>
        </w:rPr>
        <w:t xml:space="preserve"> process</w:t>
      </w:r>
      <w:r w:rsidRPr="00EE307F">
        <w:rPr>
          <w:rFonts w:asciiTheme="majorHAnsi" w:hAnsiTheme="majorHAnsi" w:cs="Courier"/>
          <w:szCs w:val="32"/>
          <w:lang w:val="en-US"/>
        </w:rPr>
        <w:t xml:space="preserve"> from many social movement activists, in particular those who are most concerned with the media, was that </w:t>
      </w:r>
      <w:proofErr w:type="spellStart"/>
      <w:r w:rsidRPr="00EE307F">
        <w:rPr>
          <w:rFonts w:asciiTheme="majorHAnsi" w:hAnsiTheme="majorHAnsi" w:cs="Courier"/>
          <w:szCs w:val="32"/>
          <w:lang w:val="en-US"/>
        </w:rPr>
        <w:t>Leveson</w:t>
      </w:r>
      <w:proofErr w:type="spellEnd"/>
      <w:r w:rsidRPr="00EE307F">
        <w:rPr>
          <w:rFonts w:asciiTheme="majorHAnsi" w:hAnsiTheme="majorHAnsi" w:cs="Courier"/>
          <w:szCs w:val="32"/>
          <w:lang w:val="en-US"/>
        </w:rPr>
        <w:t xml:space="preserve"> </w:t>
      </w:r>
      <w:r w:rsidR="006A4A9D" w:rsidRPr="00EE307F">
        <w:rPr>
          <w:rFonts w:asciiTheme="majorHAnsi" w:hAnsiTheme="majorHAnsi" w:cs="Courier"/>
          <w:szCs w:val="32"/>
          <w:lang w:val="en-US"/>
        </w:rPr>
        <w:t>was about ‘</w:t>
      </w:r>
      <w:r w:rsidRPr="00EE307F">
        <w:rPr>
          <w:rFonts w:asciiTheme="majorHAnsi" w:hAnsiTheme="majorHAnsi" w:cs="Courier"/>
          <w:szCs w:val="32"/>
          <w:lang w:val="en-US"/>
        </w:rPr>
        <w:t>ruling class recuperation</w:t>
      </w:r>
      <w:r w:rsidR="006A4A9D" w:rsidRPr="00EE307F">
        <w:rPr>
          <w:rFonts w:asciiTheme="majorHAnsi" w:hAnsiTheme="majorHAnsi" w:cs="Courier"/>
          <w:szCs w:val="32"/>
          <w:lang w:val="en-US"/>
        </w:rPr>
        <w:t>’</w:t>
      </w:r>
      <w:r w:rsidRPr="00EE307F">
        <w:rPr>
          <w:rFonts w:asciiTheme="majorHAnsi" w:hAnsiTheme="majorHAnsi" w:cs="Courier"/>
          <w:szCs w:val="32"/>
          <w:lang w:val="en-US"/>
        </w:rPr>
        <w:t xml:space="preserve"> in which one faction of the state sought to discipline and humble the </w:t>
      </w:r>
      <w:r w:rsidR="006A4A9D" w:rsidRPr="00EE307F">
        <w:rPr>
          <w:rFonts w:asciiTheme="majorHAnsi" w:hAnsiTheme="majorHAnsi" w:cs="Courier"/>
          <w:szCs w:val="32"/>
          <w:lang w:val="en-US"/>
        </w:rPr>
        <w:t>‘</w:t>
      </w:r>
      <w:r w:rsidRPr="00EE307F">
        <w:rPr>
          <w:rFonts w:asciiTheme="majorHAnsi" w:hAnsiTheme="majorHAnsi" w:cs="Courier"/>
          <w:szCs w:val="32"/>
          <w:lang w:val="en-US"/>
        </w:rPr>
        <w:t>unruly elements</w:t>
      </w:r>
      <w:r w:rsidR="006A4A9D" w:rsidRPr="00EE307F">
        <w:rPr>
          <w:rFonts w:asciiTheme="majorHAnsi" w:hAnsiTheme="majorHAnsi" w:cs="Courier"/>
          <w:szCs w:val="32"/>
          <w:lang w:val="en-US"/>
        </w:rPr>
        <w:t>’</w:t>
      </w:r>
      <w:r w:rsidRPr="00EE307F">
        <w:rPr>
          <w:rFonts w:asciiTheme="majorHAnsi" w:hAnsiTheme="majorHAnsi" w:cs="Courier"/>
          <w:szCs w:val="32"/>
          <w:lang w:val="en-US"/>
        </w:rPr>
        <w:t xml:space="preserve"> of the Murdoch empire (</w:t>
      </w:r>
      <w:r w:rsidR="0085500C">
        <w:rPr>
          <w:rFonts w:asciiTheme="majorHAnsi" w:hAnsiTheme="majorHAnsi" w:cs="Courier"/>
          <w:szCs w:val="32"/>
          <w:lang w:val="en-US"/>
        </w:rPr>
        <w:t xml:space="preserve">39). </w:t>
      </w:r>
      <w:r w:rsidRPr="00EE307F">
        <w:rPr>
          <w:rFonts w:asciiTheme="majorHAnsi" w:hAnsiTheme="majorHAnsi" w:cs="Courier"/>
          <w:szCs w:val="32"/>
          <w:lang w:val="en-US"/>
        </w:rPr>
        <w:t>A focus on challenging just one element of private power, it was argued, ran the risk of marginali</w:t>
      </w:r>
      <w:r w:rsidR="001E773F">
        <w:rPr>
          <w:rFonts w:asciiTheme="majorHAnsi" w:hAnsiTheme="majorHAnsi" w:cs="Courier"/>
          <w:szCs w:val="32"/>
          <w:lang w:val="en-US"/>
        </w:rPr>
        <w:t>z</w:t>
      </w:r>
      <w:r w:rsidRPr="00EE307F">
        <w:rPr>
          <w:rFonts w:asciiTheme="majorHAnsi" w:hAnsiTheme="majorHAnsi" w:cs="Courier"/>
          <w:szCs w:val="32"/>
          <w:lang w:val="en-US"/>
        </w:rPr>
        <w:t xml:space="preserve">ing the more essential surveillance and consensus-building roles of the state itself. </w:t>
      </w:r>
      <w:r w:rsidR="00105739" w:rsidRPr="00EE307F">
        <w:rPr>
          <w:rFonts w:asciiTheme="majorHAnsi" w:hAnsiTheme="majorHAnsi" w:cs="Courier"/>
          <w:szCs w:val="32"/>
          <w:lang w:val="en-US"/>
        </w:rPr>
        <w:t xml:space="preserve">The </w:t>
      </w:r>
      <w:r w:rsidRPr="00EE307F">
        <w:rPr>
          <w:rFonts w:asciiTheme="majorHAnsi" w:hAnsiTheme="majorHAnsi" w:cs="Courier"/>
          <w:szCs w:val="32"/>
          <w:lang w:val="en-US"/>
        </w:rPr>
        <w:t>celebrated investig</w:t>
      </w:r>
      <w:r w:rsidR="00105739" w:rsidRPr="00EE307F">
        <w:rPr>
          <w:rFonts w:asciiTheme="majorHAnsi" w:hAnsiTheme="majorHAnsi" w:cs="Courier"/>
          <w:szCs w:val="32"/>
          <w:lang w:val="en-US"/>
        </w:rPr>
        <w:t xml:space="preserve">ative journalist John </w:t>
      </w:r>
      <w:proofErr w:type="spellStart"/>
      <w:r w:rsidR="00105739" w:rsidRPr="00EE307F">
        <w:rPr>
          <w:rFonts w:asciiTheme="majorHAnsi" w:hAnsiTheme="majorHAnsi" w:cs="Courier"/>
          <w:szCs w:val="32"/>
          <w:lang w:val="en-US"/>
        </w:rPr>
        <w:t>Pilger</w:t>
      </w:r>
      <w:proofErr w:type="spellEnd"/>
      <w:r w:rsidRPr="00EE307F">
        <w:rPr>
          <w:rFonts w:asciiTheme="majorHAnsi" w:hAnsiTheme="majorHAnsi" w:cs="Courier"/>
          <w:szCs w:val="32"/>
          <w:lang w:val="en-US"/>
        </w:rPr>
        <w:t xml:space="preserve"> accused </w:t>
      </w:r>
      <w:proofErr w:type="spellStart"/>
      <w:r w:rsidRPr="00EE307F">
        <w:rPr>
          <w:rFonts w:asciiTheme="majorHAnsi" w:hAnsiTheme="majorHAnsi" w:cs="Courier"/>
          <w:szCs w:val="32"/>
          <w:lang w:val="en-US"/>
        </w:rPr>
        <w:t>Leveson</w:t>
      </w:r>
      <w:proofErr w:type="spellEnd"/>
      <w:r w:rsidRPr="00EE307F">
        <w:rPr>
          <w:rFonts w:asciiTheme="majorHAnsi" w:hAnsiTheme="majorHAnsi" w:cs="Courier"/>
          <w:szCs w:val="32"/>
          <w:lang w:val="en-US"/>
        </w:rPr>
        <w:t xml:space="preserve"> of be</w:t>
      </w:r>
      <w:r w:rsidR="006A4A9D" w:rsidRPr="00EE307F">
        <w:rPr>
          <w:rFonts w:asciiTheme="majorHAnsi" w:hAnsiTheme="majorHAnsi" w:cs="Courier"/>
          <w:szCs w:val="32"/>
          <w:lang w:val="en-US"/>
        </w:rPr>
        <w:t>ing essentially concerned with ‘</w:t>
      </w:r>
      <w:r w:rsidRPr="00EE307F">
        <w:rPr>
          <w:rFonts w:asciiTheme="majorHAnsi" w:hAnsiTheme="majorHAnsi" w:cs="Courier"/>
          <w:szCs w:val="32"/>
          <w:lang w:val="en-US"/>
        </w:rPr>
        <w:t>the preservation of the system</w:t>
      </w:r>
      <w:r w:rsidR="006A4A9D" w:rsidRPr="00EE307F">
        <w:rPr>
          <w:rFonts w:asciiTheme="majorHAnsi" w:hAnsiTheme="majorHAnsi" w:cs="Courier"/>
          <w:szCs w:val="32"/>
          <w:lang w:val="en-US"/>
        </w:rPr>
        <w:t>’</w:t>
      </w:r>
      <w:r w:rsidRPr="00EE307F">
        <w:rPr>
          <w:rFonts w:asciiTheme="majorHAnsi" w:hAnsiTheme="majorHAnsi" w:cs="Courier"/>
          <w:szCs w:val="32"/>
          <w:lang w:val="en-US"/>
        </w:rPr>
        <w:t xml:space="preserve"> and noted that </w:t>
      </w:r>
      <w:r w:rsidR="006A4A9D" w:rsidRPr="00EE307F">
        <w:rPr>
          <w:rFonts w:asciiTheme="majorHAnsi" w:hAnsiTheme="majorHAnsi" w:cs="Courier"/>
          <w:szCs w:val="32"/>
          <w:lang w:val="en-US"/>
        </w:rPr>
        <w:t>‘</w:t>
      </w:r>
      <w:proofErr w:type="spellStart"/>
      <w:r w:rsidRPr="00EE307F">
        <w:rPr>
          <w:rFonts w:asciiTheme="majorHAnsi" w:hAnsiTheme="majorHAnsi"/>
        </w:rPr>
        <w:t>Leveson</w:t>
      </w:r>
      <w:proofErr w:type="spellEnd"/>
      <w:r w:rsidRPr="00EE307F">
        <w:rPr>
          <w:rFonts w:asciiTheme="majorHAnsi" w:hAnsiTheme="majorHAnsi"/>
        </w:rPr>
        <w:t xml:space="preserve"> has asked nothing about how the respectable media complemented the Murdoch press in systematically promoting corrupt, mendacious, often violent political power whose crimes make phone-hacking barely a misdemeanour</w:t>
      </w:r>
      <w:r w:rsidR="006A4A9D" w:rsidRPr="00EE307F">
        <w:rPr>
          <w:rFonts w:asciiTheme="majorHAnsi" w:hAnsiTheme="majorHAnsi"/>
        </w:rPr>
        <w:t>’</w:t>
      </w:r>
      <w:r w:rsidRPr="00EE307F">
        <w:rPr>
          <w:rFonts w:asciiTheme="majorHAnsi" w:hAnsiTheme="majorHAnsi"/>
        </w:rPr>
        <w:t xml:space="preserve">. </w:t>
      </w:r>
      <w:r w:rsidR="00105739" w:rsidRPr="00EE307F">
        <w:rPr>
          <w:rFonts w:asciiTheme="majorHAnsi" w:hAnsiTheme="majorHAnsi"/>
        </w:rPr>
        <w:t xml:space="preserve">The monitoring site Media Lens argued that the </w:t>
      </w:r>
      <w:proofErr w:type="spellStart"/>
      <w:r w:rsidR="00105739" w:rsidRPr="00EE307F">
        <w:rPr>
          <w:rFonts w:asciiTheme="majorHAnsi" w:hAnsiTheme="majorHAnsi"/>
        </w:rPr>
        <w:t>Leveson</w:t>
      </w:r>
      <w:proofErr w:type="spellEnd"/>
      <w:r w:rsidR="00105739" w:rsidRPr="00EE307F">
        <w:rPr>
          <w:rFonts w:asciiTheme="majorHAnsi" w:hAnsiTheme="majorHAnsi"/>
        </w:rPr>
        <w:t xml:space="preserve"> Inquiry</w:t>
      </w:r>
      <w:r w:rsidR="006A4A9D" w:rsidRPr="00EE307F">
        <w:rPr>
          <w:rFonts w:asciiTheme="majorHAnsi" w:hAnsiTheme="majorHAnsi"/>
        </w:rPr>
        <w:t xml:space="preserve"> constituted</w:t>
      </w:r>
      <w:r w:rsidR="00105739" w:rsidRPr="00EE307F">
        <w:rPr>
          <w:rFonts w:asciiTheme="majorHAnsi" w:hAnsiTheme="majorHAnsi"/>
        </w:rPr>
        <w:t xml:space="preserve"> ‘yet another instance of established power investigating itself’ while the academic Richard </w:t>
      </w:r>
      <w:proofErr w:type="spellStart"/>
      <w:r w:rsidR="00105739" w:rsidRPr="00EE307F">
        <w:rPr>
          <w:rFonts w:asciiTheme="majorHAnsi" w:hAnsiTheme="majorHAnsi"/>
        </w:rPr>
        <w:t>Keeble</w:t>
      </w:r>
      <w:proofErr w:type="spellEnd"/>
      <w:r w:rsidR="00105739" w:rsidRPr="00EE307F">
        <w:rPr>
          <w:rFonts w:asciiTheme="majorHAnsi" w:hAnsiTheme="majorHAnsi"/>
        </w:rPr>
        <w:t xml:space="preserve"> insisted that </w:t>
      </w:r>
      <w:r w:rsidR="00105739" w:rsidRPr="00EE307F">
        <w:rPr>
          <w:rFonts w:asciiTheme="majorHAnsi" w:hAnsiTheme="majorHAnsi" w:cs="Arial"/>
          <w:szCs w:val="28"/>
          <w:lang w:val="en-US"/>
        </w:rPr>
        <w:t>that the inquiry should be understood as ‘spectacular theatre’ that provided ‘the illusion of moral intent by the state and its propaganda institutions - the leading media corporations - when in reality the system is run on ruthless profit-oriented principles’</w:t>
      </w:r>
      <w:r w:rsidR="00D67C01">
        <w:rPr>
          <w:rFonts w:asciiTheme="majorHAnsi" w:hAnsiTheme="majorHAnsi" w:cs="Arial"/>
          <w:szCs w:val="28"/>
          <w:lang w:val="en-US"/>
        </w:rPr>
        <w:t xml:space="preserve"> (</w:t>
      </w:r>
      <w:r w:rsidR="0085500C">
        <w:rPr>
          <w:rFonts w:asciiTheme="majorHAnsi" w:hAnsiTheme="majorHAnsi" w:cs="Arial"/>
          <w:szCs w:val="28"/>
          <w:lang w:val="en-US"/>
        </w:rPr>
        <w:t>40)</w:t>
      </w:r>
      <w:r w:rsidR="007F2D8B">
        <w:rPr>
          <w:rFonts w:asciiTheme="majorHAnsi" w:hAnsiTheme="majorHAnsi" w:cs="Arial"/>
          <w:szCs w:val="28"/>
          <w:lang w:val="en-US"/>
        </w:rPr>
        <w:t>.</w:t>
      </w:r>
    </w:p>
    <w:p w:rsidR="00C87AF9" w:rsidRPr="00EE307F" w:rsidRDefault="00105739" w:rsidP="007D6079">
      <w:pPr>
        <w:widowControl w:val="0"/>
        <w:autoSpaceDE w:val="0"/>
        <w:autoSpaceDN w:val="0"/>
        <w:adjustRightInd w:val="0"/>
        <w:spacing w:line="480" w:lineRule="auto"/>
        <w:ind w:firstLine="720"/>
        <w:rPr>
          <w:rFonts w:asciiTheme="majorHAnsi" w:hAnsiTheme="majorHAnsi" w:cs="Arial"/>
          <w:szCs w:val="28"/>
          <w:lang w:val="en-US"/>
        </w:rPr>
      </w:pPr>
      <w:r w:rsidRPr="00EE307F">
        <w:rPr>
          <w:rFonts w:asciiTheme="majorHAnsi" w:hAnsiTheme="majorHAnsi" w:cs="Arial"/>
          <w:szCs w:val="28"/>
          <w:lang w:val="en-US"/>
        </w:rPr>
        <w:t xml:space="preserve">These are valuable and legitimate criticisms. The emphasis in the </w:t>
      </w:r>
      <w:proofErr w:type="spellStart"/>
      <w:r w:rsidRPr="00EE307F">
        <w:rPr>
          <w:rFonts w:asciiTheme="majorHAnsi" w:hAnsiTheme="majorHAnsi" w:cs="Arial"/>
          <w:szCs w:val="28"/>
          <w:lang w:val="en-US"/>
        </w:rPr>
        <w:t>Leveson</w:t>
      </w:r>
      <w:proofErr w:type="spellEnd"/>
      <w:r w:rsidRPr="00EE307F">
        <w:rPr>
          <w:rFonts w:asciiTheme="majorHAnsi" w:hAnsiTheme="majorHAnsi" w:cs="Arial"/>
          <w:szCs w:val="28"/>
          <w:lang w:val="en-US"/>
        </w:rPr>
        <w:t xml:space="preserve"> Inquiry on individual ‘bad apples’ and its reluctance to confront any structural issues meant that, despite overwhelming evidence to the contrary, corrupt organizations, complicit relationships and corrosive institutions were individualized, </w:t>
      </w:r>
      <w:proofErr w:type="spellStart"/>
      <w:r w:rsidRPr="00EE307F">
        <w:rPr>
          <w:rFonts w:asciiTheme="majorHAnsi" w:hAnsiTheme="majorHAnsi" w:cs="Arial"/>
          <w:szCs w:val="28"/>
          <w:lang w:val="en-US"/>
        </w:rPr>
        <w:t>decontextuali</w:t>
      </w:r>
      <w:r w:rsidR="001E773F">
        <w:rPr>
          <w:rFonts w:asciiTheme="majorHAnsi" w:hAnsiTheme="majorHAnsi" w:cs="Arial"/>
          <w:szCs w:val="28"/>
          <w:lang w:val="en-US"/>
        </w:rPr>
        <w:t>z</w:t>
      </w:r>
      <w:r w:rsidRPr="00EE307F">
        <w:rPr>
          <w:rFonts w:asciiTheme="majorHAnsi" w:hAnsiTheme="majorHAnsi" w:cs="Arial"/>
          <w:szCs w:val="28"/>
          <w:lang w:val="en-US"/>
        </w:rPr>
        <w:t>ed</w:t>
      </w:r>
      <w:proofErr w:type="spellEnd"/>
      <w:r w:rsidRPr="00EE307F">
        <w:rPr>
          <w:rFonts w:asciiTheme="majorHAnsi" w:hAnsiTheme="majorHAnsi" w:cs="Arial"/>
          <w:szCs w:val="28"/>
          <w:lang w:val="en-US"/>
        </w:rPr>
        <w:t xml:space="preserve"> and stripped of their systemic characters in order to pursue politically pragmatic resolutions</w:t>
      </w:r>
      <w:r w:rsidR="009C59C2">
        <w:rPr>
          <w:rFonts w:asciiTheme="majorHAnsi" w:hAnsiTheme="majorHAnsi" w:cs="Arial"/>
          <w:szCs w:val="28"/>
          <w:lang w:val="en-US"/>
        </w:rPr>
        <w:t xml:space="preserve"> (</w:t>
      </w:r>
      <w:r w:rsidR="007D6079">
        <w:rPr>
          <w:rFonts w:asciiTheme="majorHAnsi" w:hAnsiTheme="majorHAnsi" w:cs="Arial"/>
          <w:szCs w:val="28"/>
          <w:lang w:val="en-US"/>
        </w:rPr>
        <w:t>41</w:t>
      </w:r>
      <w:r w:rsidR="009C59C2">
        <w:rPr>
          <w:rFonts w:asciiTheme="majorHAnsi" w:hAnsiTheme="majorHAnsi" w:cs="Arial"/>
          <w:szCs w:val="28"/>
          <w:lang w:val="en-US"/>
        </w:rPr>
        <w:t>)</w:t>
      </w:r>
      <w:r w:rsidRPr="00EE307F">
        <w:rPr>
          <w:rFonts w:asciiTheme="majorHAnsi" w:hAnsiTheme="majorHAnsi" w:cs="Arial"/>
          <w:szCs w:val="28"/>
          <w:lang w:val="en-US"/>
        </w:rPr>
        <w:t>. Without challenging the underlying conditions that gave rise to phone hacking—a press system wedded either to private profit or public influence—</w:t>
      </w:r>
      <w:proofErr w:type="spellStart"/>
      <w:r w:rsidR="00C87AF9" w:rsidRPr="00EE307F">
        <w:rPr>
          <w:rFonts w:asciiTheme="majorHAnsi" w:hAnsiTheme="majorHAnsi" w:cs="Arial"/>
          <w:szCs w:val="28"/>
          <w:lang w:val="en-US"/>
        </w:rPr>
        <w:t>Leveson</w:t>
      </w:r>
      <w:proofErr w:type="spellEnd"/>
      <w:r w:rsidR="00C87AF9" w:rsidRPr="00EE307F">
        <w:rPr>
          <w:rFonts w:asciiTheme="majorHAnsi" w:hAnsiTheme="majorHAnsi" w:cs="Arial"/>
          <w:szCs w:val="28"/>
          <w:lang w:val="en-US"/>
        </w:rPr>
        <w:t xml:space="preserve"> was, to a certain extent captured by precisely the power relations it sought to investigate and to hold to account.</w:t>
      </w:r>
    </w:p>
    <w:p w:rsidR="001E773F" w:rsidRDefault="004F089E" w:rsidP="007D6079">
      <w:pPr>
        <w:spacing w:line="480" w:lineRule="auto"/>
        <w:ind w:firstLine="720"/>
        <w:rPr>
          <w:rFonts w:asciiTheme="majorHAnsi" w:hAnsiTheme="majorHAnsi"/>
        </w:rPr>
      </w:pPr>
      <w:r w:rsidRPr="00EE307F">
        <w:rPr>
          <w:rFonts w:asciiTheme="majorHAnsi" w:hAnsiTheme="majorHAnsi"/>
        </w:rPr>
        <w:t>But there is one</w:t>
      </w:r>
      <w:r w:rsidR="006A4A9D" w:rsidRPr="00EE307F">
        <w:rPr>
          <w:rFonts w:asciiTheme="majorHAnsi" w:hAnsiTheme="majorHAnsi"/>
        </w:rPr>
        <w:t xml:space="preserve"> problem</w:t>
      </w:r>
      <w:r w:rsidRPr="00EE307F">
        <w:rPr>
          <w:rFonts w:asciiTheme="majorHAnsi" w:hAnsiTheme="majorHAnsi"/>
        </w:rPr>
        <w:t xml:space="preserve"> with these critiques</w:t>
      </w:r>
      <w:r w:rsidR="006A4A9D" w:rsidRPr="00EE307F">
        <w:rPr>
          <w:rFonts w:asciiTheme="majorHAnsi" w:hAnsiTheme="majorHAnsi"/>
        </w:rPr>
        <w:t>:</w:t>
      </w:r>
      <w:r w:rsidR="00C87AF9" w:rsidRPr="00EE307F">
        <w:rPr>
          <w:rFonts w:asciiTheme="majorHAnsi" w:hAnsiTheme="majorHAnsi"/>
        </w:rPr>
        <w:t xml:space="preserve"> </w:t>
      </w:r>
      <w:r w:rsidRPr="00EE307F">
        <w:rPr>
          <w:rFonts w:asciiTheme="majorHAnsi" w:hAnsiTheme="majorHAnsi"/>
        </w:rPr>
        <w:t>they</w:t>
      </w:r>
      <w:r w:rsidR="00C87AF9" w:rsidRPr="00EE307F">
        <w:rPr>
          <w:rFonts w:asciiTheme="majorHAnsi" w:hAnsiTheme="majorHAnsi"/>
        </w:rPr>
        <w:t xml:space="preserve"> ignore the possibility that the exposure of media power during the course of the Inquiry might help to radicali</w:t>
      </w:r>
      <w:r w:rsidR="001E773F">
        <w:rPr>
          <w:rFonts w:asciiTheme="majorHAnsi" w:hAnsiTheme="majorHAnsi"/>
        </w:rPr>
        <w:t>z</w:t>
      </w:r>
      <w:r w:rsidR="00C87AF9" w:rsidRPr="00EE307F">
        <w:rPr>
          <w:rFonts w:asciiTheme="majorHAnsi" w:hAnsiTheme="majorHAnsi"/>
        </w:rPr>
        <w:t>e victims’ groups</w:t>
      </w:r>
      <w:r w:rsidR="001E773F">
        <w:rPr>
          <w:rFonts w:asciiTheme="majorHAnsi" w:hAnsiTheme="majorHAnsi"/>
        </w:rPr>
        <w:t>, other activists</w:t>
      </w:r>
      <w:r w:rsidR="00C87AF9" w:rsidRPr="00EE307F">
        <w:rPr>
          <w:rFonts w:asciiTheme="majorHAnsi" w:hAnsiTheme="majorHAnsi"/>
        </w:rPr>
        <w:t xml:space="preserve"> and indeed ordinary members of the public to ask more fundamental questions about how best to seek not just a more ethical press but a truly accountable media system, not just to introduce a new code but to press for a completely different form of political culture. It is true that the structuring of the Inquiry fits the propaganda model notion of containing debate w</w:t>
      </w:r>
      <w:r w:rsidR="00F92897">
        <w:rPr>
          <w:rFonts w:asciiTheme="majorHAnsi" w:hAnsiTheme="majorHAnsi"/>
        </w:rPr>
        <w:t xml:space="preserve">ithin acceptable limits </w:t>
      </w:r>
      <w:r w:rsidR="00C87AF9" w:rsidRPr="00EE307F">
        <w:rPr>
          <w:rFonts w:asciiTheme="majorHAnsi" w:hAnsiTheme="majorHAnsi"/>
        </w:rPr>
        <w:t>but it also raised fundamental questions about the location and exercise of power in the UK that, if acted upon by activist organi</w:t>
      </w:r>
      <w:r w:rsidR="001E773F">
        <w:rPr>
          <w:rFonts w:asciiTheme="majorHAnsi" w:hAnsiTheme="majorHAnsi"/>
        </w:rPr>
        <w:t>z</w:t>
      </w:r>
      <w:r w:rsidR="00C87AF9" w:rsidRPr="00EE307F">
        <w:rPr>
          <w:rFonts w:asciiTheme="majorHAnsi" w:hAnsiTheme="majorHAnsi"/>
        </w:rPr>
        <w:t xml:space="preserve">ations, could have laid the basis for a more sustained challenge to the hegemony of corporate media. </w:t>
      </w:r>
    </w:p>
    <w:p w:rsidR="003676E3" w:rsidRPr="00EE307F" w:rsidRDefault="009C59C2" w:rsidP="007D6079">
      <w:pPr>
        <w:spacing w:line="480" w:lineRule="auto"/>
        <w:ind w:firstLine="720"/>
        <w:rPr>
          <w:rFonts w:asciiTheme="majorHAnsi" w:hAnsiTheme="majorHAnsi"/>
        </w:rPr>
      </w:pPr>
      <w:r>
        <w:rPr>
          <w:rFonts w:asciiTheme="majorHAnsi" w:hAnsiTheme="majorHAnsi"/>
        </w:rPr>
        <w:t>Media activists</w:t>
      </w:r>
      <w:r w:rsidR="00C87AF9" w:rsidRPr="00EE307F">
        <w:rPr>
          <w:rFonts w:asciiTheme="majorHAnsi" w:hAnsiTheme="majorHAnsi"/>
        </w:rPr>
        <w:t xml:space="preserve"> h</w:t>
      </w:r>
      <w:r>
        <w:rPr>
          <w:rFonts w:asciiTheme="majorHAnsi" w:hAnsiTheme="majorHAnsi"/>
        </w:rPr>
        <w:t>ave</w:t>
      </w:r>
      <w:r w:rsidR="00C87AF9" w:rsidRPr="00EE307F">
        <w:rPr>
          <w:rFonts w:asciiTheme="majorHAnsi" w:hAnsiTheme="majorHAnsi"/>
        </w:rPr>
        <w:t xml:space="preserve"> a responsibility in this context to amplify these arguments about the flaws of an entrenched media power as part of a broader argument about the operation of the capitalist state. </w:t>
      </w:r>
      <w:r w:rsidR="001E773F">
        <w:rPr>
          <w:rFonts w:asciiTheme="majorHAnsi" w:hAnsiTheme="majorHAnsi"/>
        </w:rPr>
        <w:t xml:space="preserve">They do not </w:t>
      </w:r>
      <w:r w:rsidR="00C87AF9" w:rsidRPr="00EE307F">
        <w:rPr>
          <w:rFonts w:asciiTheme="majorHAnsi" w:hAnsiTheme="majorHAnsi"/>
        </w:rPr>
        <w:t xml:space="preserve">need </w:t>
      </w:r>
      <w:r w:rsidR="001E773F">
        <w:rPr>
          <w:rFonts w:asciiTheme="majorHAnsi" w:hAnsiTheme="majorHAnsi"/>
        </w:rPr>
        <w:t>to</w:t>
      </w:r>
      <w:r w:rsidR="00C87AF9" w:rsidRPr="00EE307F">
        <w:rPr>
          <w:rFonts w:asciiTheme="majorHAnsi" w:hAnsiTheme="majorHAnsi"/>
        </w:rPr>
        <w:t xml:space="preserve"> </w:t>
      </w:r>
      <w:r w:rsidR="003A791C">
        <w:rPr>
          <w:rFonts w:asciiTheme="majorHAnsi" w:hAnsiTheme="majorHAnsi"/>
        </w:rPr>
        <w:t>make pol</w:t>
      </w:r>
      <w:r w:rsidR="00C87AF9" w:rsidRPr="00EE307F">
        <w:rPr>
          <w:rFonts w:asciiTheme="majorHAnsi" w:hAnsiTheme="majorHAnsi"/>
        </w:rPr>
        <w:t>ite request</w:t>
      </w:r>
      <w:r w:rsidR="003A791C">
        <w:rPr>
          <w:rFonts w:asciiTheme="majorHAnsi" w:hAnsiTheme="majorHAnsi"/>
        </w:rPr>
        <w:t>s</w:t>
      </w:r>
      <w:r w:rsidR="00C87AF9" w:rsidRPr="00EE307F">
        <w:rPr>
          <w:rFonts w:asciiTheme="majorHAnsi" w:hAnsiTheme="majorHAnsi"/>
        </w:rPr>
        <w:t xml:space="preserve"> to tone down the worst excesses of the tabloid press or </w:t>
      </w:r>
      <w:r w:rsidR="001E773F">
        <w:rPr>
          <w:rFonts w:asciiTheme="majorHAnsi" w:hAnsiTheme="majorHAnsi"/>
        </w:rPr>
        <w:t xml:space="preserve">engage in subdued </w:t>
      </w:r>
      <w:r w:rsidR="00870909" w:rsidRPr="00EE307F">
        <w:rPr>
          <w:rFonts w:asciiTheme="majorHAnsi" w:hAnsiTheme="majorHAnsi"/>
        </w:rPr>
        <w:t xml:space="preserve">parliamentary lobbying </w:t>
      </w:r>
      <w:r w:rsidR="00C87AF9" w:rsidRPr="00EE307F">
        <w:rPr>
          <w:rFonts w:asciiTheme="majorHAnsi" w:hAnsiTheme="majorHAnsi"/>
        </w:rPr>
        <w:t>to secure minimal changes to press self-regulation</w:t>
      </w:r>
      <w:r w:rsidR="003A791C">
        <w:rPr>
          <w:rFonts w:asciiTheme="majorHAnsi" w:hAnsiTheme="majorHAnsi"/>
        </w:rPr>
        <w:t>. Instead, activists should attempt to</w:t>
      </w:r>
      <w:r w:rsidR="00297829" w:rsidRPr="00EE307F">
        <w:rPr>
          <w:rFonts w:asciiTheme="majorHAnsi" w:hAnsiTheme="majorHAnsi"/>
        </w:rPr>
        <w:t xml:space="preserve"> broaden the </w:t>
      </w:r>
      <w:r w:rsidR="00870909" w:rsidRPr="00EE307F">
        <w:rPr>
          <w:rFonts w:asciiTheme="majorHAnsi" w:hAnsiTheme="majorHAnsi"/>
        </w:rPr>
        <w:t>debate</w:t>
      </w:r>
      <w:r w:rsidR="00297829" w:rsidRPr="00EE307F">
        <w:rPr>
          <w:rFonts w:asciiTheme="majorHAnsi" w:hAnsiTheme="majorHAnsi"/>
        </w:rPr>
        <w:t xml:space="preserve"> and to deepen the crisis by campaigning for specific remedies to, for example, media concentration, press </w:t>
      </w:r>
      <w:proofErr w:type="spellStart"/>
      <w:r w:rsidR="00297829" w:rsidRPr="00EE307F">
        <w:rPr>
          <w:rFonts w:asciiTheme="majorHAnsi" w:hAnsiTheme="majorHAnsi"/>
        </w:rPr>
        <w:t>scapegoating</w:t>
      </w:r>
      <w:proofErr w:type="spellEnd"/>
      <w:r w:rsidR="00297829" w:rsidRPr="00EE307F">
        <w:rPr>
          <w:rFonts w:asciiTheme="majorHAnsi" w:hAnsiTheme="majorHAnsi"/>
        </w:rPr>
        <w:t xml:space="preserve"> and the decline of local news</w:t>
      </w:r>
      <w:r w:rsidR="007F2D8B">
        <w:rPr>
          <w:rFonts w:asciiTheme="majorHAnsi" w:hAnsiTheme="majorHAnsi"/>
        </w:rPr>
        <w:t>. We should</w:t>
      </w:r>
      <w:r w:rsidR="003A791C">
        <w:rPr>
          <w:rFonts w:asciiTheme="majorHAnsi" w:hAnsiTheme="majorHAnsi"/>
        </w:rPr>
        <w:t xml:space="preserve"> encourag</w:t>
      </w:r>
      <w:r w:rsidR="007F2D8B">
        <w:rPr>
          <w:rFonts w:asciiTheme="majorHAnsi" w:hAnsiTheme="majorHAnsi"/>
        </w:rPr>
        <w:t>e</w:t>
      </w:r>
      <w:r w:rsidR="003A791C">
        <w:rPr>
          <w:rFonts w:asciiTheme="majorHAnsi" w:hAnsiTheme="majorHAnsi"/>
        </w:rPr>
        <w:t xml:space="preserve"> a diversity of approaches </w:t>
      </w:r>
      <w:r w:rsidR="00232C78">
        <w:rPr>
          <w:rFonts w:asciiTheme="majorHAnsi" w:hAnsiTheme="majorHAnsi"/>
        </w:rPr>
        <w:t xml:space="preserve">that includes everything </w:t>
      </w:r>
      <w:r w:rsidR="003A791C">
        <w:rPr>
          <w:rFonts w:asciiTheme="majorHAnsi" w:hAnsiTheme="majorHAnsi"/>
        </w:rPr>
        <w:t xml:space="preserve">from academic research that demonstrates the scale of the problems to street protests (as we have seen in Mexico, Istanbul and Athens in recent years) that seek to mobilize </w:t>
      </w:r>
      <w:r w:rsidR="0046567A">
        <w:rPr>
          <w:rFonts w:asciiTheme="majorHAnsi" w:hAnsiTheme="majorHAnsi"/>
        </w:rPr>
        <w:t>publics in support of efforts to democratize media systems</w:t>
      </w:r>
      <w:r w:rsidR="003A791C">
        <w:rPr>
          <w:rFonts w:asciiTheme="majorHAnsi" w:hAnsiTheme="majorHAnsi"/>
        </w:rPr>
        <w:t>. At the same time we need to insist</w:t>
      </w:r>
      <w:r w:rsidR="00870909" w:rsidRPr="00EE307F">
        <w:rPr>
          <w:rFonts w:asciiTheme="majorHAnsi" w:hAnsiTheme="majorHAnsi"/>
        </w:rPr>
        <w:t xml:space="preserve"> that th</w:t>
      </w:r>
      <w:r w:rsidR="004F089E" w:rsidRPr="00EE307F">
        <w:rPr>
          <w:rFonts w:asciiTheme="majorHAnsi" w:hAnsiTheme="majorHAnsi"/>
        </w:rPr>
        <w:t>e failures</w:t>
      </w:r>
      <w:r w:rsidR="003A791C">
        <w:rPr>
          <w:rFonts w:asciiTheme="majorHAnsi" w:hAnsiTheme="majorHAnsi"/>
        </w:rPr>
        <w:t xml:space="preserve"> of mainstream media and existing policymaking processes </w:t>
      </w:r>
      <w:r w:rsidR="004F089E" w:rsidRPr="00EE307F">
        <w:rPr>
          <w:rFonts w:asciiTheme="majorHAnsi" w:hAnsiTheme="majorHAnsi"/>
        </w:rPr>
        <w:t>are indeed system</w:t>
      </w:r>
      <w:r w:rsidR="00870909" w:rsidRPr="00EE307F">
        <w:rPr>
          <w:rFonts w:asciiTheme="majorHAnsi" w:hAnsiTheme="majorHAnsi"/>
        </w:rPr>
        <w:t xml:space="preserve">ic and not incidental or peripheral to </w:t>
      </w:r>
      <w:r w:rsidR="003A791C">
        <w:rPr>
          <w:rFonts w:asciiTheme="majorHAnsi" w:hAnsiTheme="majorHAnsi"/>
        </w:rPr>
        <w:t>the core operations of media and political elites</w:t>
      </w:r>
      <w:r w:rsidR="00297829" w:rsidRPr="00EE307F">
        <w:rPr>
          <w:rFonts w:asciiTheme="majorHAnsi" w:hAnsiTheme="majorHAnsi"/>
        </w:rPr>
        <w:t>.</w:t>
      </w:r>
      <w:r w:rsidR="00D67C01">
        <w:rPr>
          <w:rFonts w:asciiTheme="majorHAnsi" w:hAnsiTheme="majorHAnsi"/>
        </w:rPr>
        <w:t xml:space="preserve"> </w:t>
      </w:r>
      <w:r w:rsidR="00297829" w:rsidRPr="00EE307F">
        <w:rPr>
          <w:rFonts w:asciiTheme="majorHAnsi" w:hAnsiTheme="majorHAnsi"/>
        </w:rPr>
        <w:t>W</w:t>
      </w:r>
      <w:r w:rsidR="003A791C">
        <w:rPr>
          <w:rFonts w:asciiTheme="majorHAnsi" w:hAnsiTheme="majorHAnsi"/>
        </w:rPr>
        <w:t>e need, in other words, to introduce more radical questions and techniques to those traditionally posed by reform-minded policy actors</w:t>
      </w:r>
      <w:r w:rsidR="003676E3" w:rsidRPr="00EE307F">
        <w:rPr>
          <w:rFonts w:asciiTheme="majorHAnsi" w:hAnsiTheme="majorHAnsi"/>
        </w:rPr>
        <w:t>.</w:t>
      </w:r>
    </w:p>
    <w:p w:rsidR="00C36F1A" w:rsidRDefault="00C36F1A" w:rsidP="000A67D3">
      <w:pPr>
        <w:spacing w:line="480" w:lineRule="auto"/>
        <w:rPr>
          <w:rFonts w:asciiTheme="majorHAnsi" w:hAnsiTheme="majorHAnsi"/>
        </w:rPr>
      </w:pPr>
    </w:p>
    <w:p w:rsidR="00C36F1A" w:rsidRPr="007D6079" w:rsidRDefault="00D55187" w:rsidP="000A67D3">
      <w:pPr>
        <w:spacing w:line="480" w:lineRule="auto"/>
        <w:rPr>
          <w:rFonts w:asciiTheme="majorHAnsi" w:hAnsiTheme="majorHAnsi"/>
          <w:b/>
        </w:rPr>
      </w:pPr>
      <w:r w:rsidRPr="007D6079">
        <w:rPr>
          <w:rFonts w:asciiTheme="majorHAnsi" w:hAnsiTheme="majorHAnsi"/>
          <w:b/>
        </w:rPr>
        <w:t>Is reform enough?</w:t>
      </w:r>
    </w:p>
    <w:p w:rsidR="003676E3" w:rsidRPr="00EE307F" w:rsidRDefault="003676E3" w:rsidP="000A67D3">
      <w:pPr>
        <w:spacing w:line="480" w:lineRule="auto"/>
        <w:rPr>
          <w:rFonts w:asciiTheme="majorHAnsi" w:hAnsiTheme="majorHAnsi"/>
        </w:rPr>
      </w:pPr>
    </w:p>
    <w:p w:rsidR="00022E9C" w:rsidRPr="00EE307F" w:rsidRDefault="00870909" w:rsidP="000A67D3">
      <w:pPr>
        <w:spacing w:line="480" w:lineRule="auto"/>
        <w:rPr>
          <w:rFonts w:asciiTheme="majorHAnsi" w:hAnsiTheme="majorHAnsi"/>
        </w:rPr>
      </w:pPr>
      <w:r w:rsidRPr="00EE307F">
        <w:rPr>
          <w:rFonts w:asciiTheme="majorHAnsi" w:hAnsiTheme="majorHAnsi"/>
        </w:rPr>
        <w:t xml:space="preserve">This is a debate, after all, about the politics of reform in general. </w:t>
      </w:r>
      <w:r w:rsidR="003676E3" w:rsidRPr="00EE307F">
        <w:rPr>
          <w:rFonts w:asciiTheme="majorHAnsi" w:hAnsiTheme="majorHAnsi"/>
        </w:rPr>
        <w:t>Reform has been hijacked in recent years: education reforms, health reforms, welfare reform – all these have been about the further implantation of market values into public services</w:t>
      </w:r>
      <w:r w:rsidRPr="00EE307F">
        <w:rPr>
          <w:rFonts w:asciiTheme="majorHAnsi" w:hAnsiTheme="majorHAnsi"/>
        </w:rPr>
        <w:t xml:space="preserve"> rather than the democratizing of these institutions</w:t>
      </w:r>
      <w:r w:rsidR="003676E3" w:rsidRPr="00EE307F">
        <w:rPr>
          <w:rFonts w:asciiTheme="majorHAnsi" w:hAnsiTheme="majorHAnsi"/>
        </w:rPr>
        <w:t>. But of course the</w:t>
      </w:r>
      <w:r w:rsidRPr="00EE307F">
        <w:rPr>
          <w:rFonts w:asciiTheme="majorHAnsi" w:hAnsiTheme="majorHAnsi"/>
        </w:rPr>
        <w:t xml:space="preserve">se are not examples of genuine </w:t>
      </w:r>
      <w:r w:rsidR="003676E3" w:rsidRPr="00EE307F">
        <w:rPr>
          <w:rFonts w:asciiTheme="majorHAnsi" w:hAnsiTheme="majorHAnsi"/>
        </w:rPr>
        <w:t xml:space="preserve">reform </w:t>
      </w:r>
      <w:r w:rsidRPr="00EE307F">
        <w:rPr>
          <w:rFonts w:asciiTheme="majorHAnsi" w:hAnsiTheme="majorHAnsi"/>
        </w:rPr>
        <w:t>so much as</w:t>
      </w:r>
      <w:r w:rsidR="003676E3" w:rsidRPr="00EE307F">
        <w:rPr>
          <w:rFonts w:asciiTheme="majorHAnsi" w:hAnsiTheme="majorHAnsi"/>
        </w:rPr>
        <w:t xml:space="preserve"> attempts to concentrate power and wealth in fewer hands. </w:t>
      </w:r>
      <w:r w:rsidRPr="00EE307F">
        <w:rPr>
          <w:rFonts w:asciiTheme="majorHAnsi" w:hAnsiTheme="majorHAnsi"/>
        </w:rPr>
        <w:t>Just because political reform has been re-branded does not</w:t>
      </w:r>
      <w:r w:rsidR="003676E3" w:rsidRPr="00EE307F">
        <w:rPr>
          <w:rFonts w:asciiTheme="majorHAnsi" w:hAnsiTheme="majorHAnsi"/>
        </w:rPr>
        <w:t xml:space="preserve"> mean</w:t>
      </w:r>
      <w:r w:rsidRPr="00EE307F">
        <w:rPr>
          <w:rFonts w:asciiTheme="majorHAnsi" w:hAnsiTheme="majorHAnsi"/>
        </w:rPr>
        <w:t xml:space="preserve"> that </w:t>
      </w:r>
      <w:r w:rsidR="00232C78">
        <w:rPr>
          <w:rFonts w:asciiTheme="majorHAnsi" w:hAnsiTheme="majorHAnsi"/>
        </w:rPr>
        <w:t xml:space="preserve">activists </w:t>
      </w:r>
      <w:r w:rsidRPr="00EE307F">
        <w:rPr>
          <w:rFonts w:asciiTheme="majorHAnsi" w:hAnsiTheme="majorHAnsi"/>
        </w:rPr>
        <w:t>should</w:t>
      </w:r>
      <w:r w:rsidR="003676E3" w:rsidRPr="00EE307F">
        <w:rPr>
          <w:rFonts w:asciiTheme="majorHAnsi" w:hAnsiTheme="majorHAnsi"/>
        </w:rPr>
        <w:t xml:space="preserve"> abandon the struggle for</w:t>
      </w:r>
      <w:r w:rsidRPr="00EE307F">
        <w:rPr>
          <w:rFonts w:asciiTheme="majorHAnsi" w:hAnsiTheme="majorHAnsi"/>
        </w:rPr>
        <w:t xml:space="preserve"> democratic</w:t>
      </w:r>
      <w:r w:rsidR="003676E3" w:rsidRPr="00EE307F">
        <w:rPr>
          <w:rFonts w:asciiTheme="majorHAnsi" w:hAnsiTheme="majorHAnsi"/>
        </w:rPr>
        <w:t xml:space="preserve"> reforms. The whole point of the anti-slave</w:t>
      </w:r>
      <w:r w:rsidR="000A67D3">
        <w:rPr>
          <w:rFonts w:asciiTheme="majorHAnsi" w:hAnsiTheme="majorHAnsi"/>
        </w:rPr>
        <w:t>ry movement, attempts to organiz</w:t>
      </w:r>
      <w:r w:rsidR="003676E3" w:rsidRPr="00EE307F">
        <w:rPr>
          <w:rFonts w:asciiTheme="majorHAnsi" w:hAnsiTheme="majorHAnsi"/>
        </w:rPr>
        <w:t>e labour in the 19</w:t>
      </w:r>
      <w:r w:rsidR="003676E3" w:rsidRPr="00EE307F">
        <w:rPr>
          <w:rFonts w:asciiTheme="majorHAnsi" w:hAnsiTheme="majorHAnsi"/>
          <w:vertAlign w:val="superscript"/>
        </w:rPr>
        <w:t>th</w:t>
      </w:r>
      <w:r w:rsidR="003676E3" w:rsidRPr="00EE307F">
        <w:rPr>
          <w:rFonts w:asciiTheme="majorHAnsi" w:hAnsiTheme="majorHAnsi"/>
        </w:rPr>
        <w:t xml:space="preserve"> century, struggles for the vote for women in the early 20</w:t>
      </w:r>
      <w:r w:rsidR="003676E3" w:rsidRPr="00EE307F">
        <w:rPr>
          <w:rFonts w:asciiTheme="majorHAnsi" w:hAnsiTheme="majorHAnsi"/>
          <w:vertAlign w:val="superscript"/>
        </w:rPr>
        <w:t>th</w:t>
      </w:r>
      <w:r w:rsidR="003676E3" w:rsidRPr="00EE307F">
        <w:rPr>
          <w:rFonts w:asciiTheme="majorHAnsi" w:hAnsiTheme="majorHAnsi"/>
        </w:rPr>
        <w:t xml:space="preserve"> century, the struggle for civil rights</w:t>
      </w:r>
      <w:r w:rsidRPr="00EE307F">
        <w:rPr>
          <w:rFonts w:asciiTheme="majorHAnsi" w:hAnsiTheme="majorHAnsi"/>
        </w:rPr>
        <w:t xml:space="preserve"> later on</w:t>
      </w:r>
      <w:r w:rsidR="003676E3" w:rsidRPr="00EE307F">
        <w:rPr>
          <w:rFonts w:asciiTheme="majorHAnsi" w:hAnsiTheme="majorHAnsi"/>
        </w:rPr>
        <w:t xml:space="preserve"> in the 20</w:t>
      </w:r>
      <w:r w:rsidR="003676E3" w:rsidRPr="00EE307F">
        <w:rPr>
          <w:rFonts w:asciiTheme="majorHAnsi" w:hAnsiTheme="majorHAnsi"/>
          <w:vertAlign w:val="superscript"/>
        </w:rPr>
        <w:t>th</w:t>
      </w:r>
      <w:r w:rsidR="003676E3" w:rsidRPr="00EE307F">
        <w:rPr>
          <w:rFonts w:asciiTheme="majorHAnsi" w:hAnsiTheme="majorHAnsi"/>
        </w:rPr>
        <w:t xml:space="preserve"> century </w:t>
      </w:r>
      <w:r w:rsidRPr="00EE307F">
        <w:rPr>
          <w:rFonts w:asciiTheme="majorHAnsi" w:hAnsiTheme="majorHAnsi"/>
        </w:rPr>
        <w:t>was that these</w:t>
      </w:r>
      <w:r w:rsidR="003676E3" w:rsidRPr="00EE307F">
        <w:rPr>
          <w:rFonts w:asciiTheme="majorHAnsi" w:hAnsiTheme="majorHAnsi"/>
        </w:rPr>
        <w:t xml:space="preserve"> were reforms that were really fought for by </w:t>
      </w:r>
      <w:r w:rsidRPr="00EE307F">
        <w:rPr>
          <w:rFonts w:asciiTheme="majorHAnsi" w:hAnsiTheme="majorHAnsi"/>
        </w:rPr>
        <w:t>different groups</w:t>
      </w:r>
      <w:r w:rsidR="003676E3" w:rsidRPr="00EE307F">
        <w:rPr>
          <w:rFonts w:asciiTheme="majorHAnsi" w:hAnsiTheme="majorHAnsi"/>
        </w:rPr>
        <w:t xml:space="preserve"> of people using hugely varied tactics from the polite and the parliamentary to the far more risky and revolutionary.</w:t>
      </w:r>
      <w:r w:rsidR="00D02D96" w:rsidRPr="00EE307F">
        <w:rPr>
          <w:rFonts w:asciiTheme="majorHAnsi" w:hAnsiTheme="majorHAnsi"/>
        </w:rPr>
        <w:t xml:space="preserve"> That is the nature of reform movements: they combine people who are happy to stick to the immediate demands with those who want to go much further; they consist of fragile coalitions between people who think that the system as it exists can deliver reforms that will satisfy enough people and those who think that there are structural inequalities that cannot be ironed out given the priorities of capitalism. </w:t>
      </w:r>
    </w:p>
    <w:p w:rsidR="00022E9C" w:rsidRPr="00EE307F" w:rsidRDefault="00022E9C" w:rsidP="007D6079">
      <w:pPr>
        <w:spacing w:line="480" w:lineRule="auto"/>
        <w:ind w:firstLine="720"/>
        <w:rPr>
          <w:rFonts w:asciiTheme="majorHAnsi" w:hAnsiTheme="majorHAnsi"/>
        </w:rPr>
      </w:pPr>
      <w:r w:rsidRPr="00EE307F">
        <w:rPr>
          <w:rFonts w:asciiTheme="majorHAnsi" w:hAnsiTheme="majorHAnsi"/>
        </w:rPr>
        <w:t>In these circumstances, the best tactic for those who want to see radical and durable change is not to withdraw from reform-minded movements but to demonstrate that reforms can only be won and protected through systemic critique and radical action such as the boycotts, marches, occupations and direction action that ha</w:t>
      </w:r>
      <w:r w:rsidR="004F089E" w:rsidRPr="00EE307F">
        <w:rPr>
          <w:rFonts w:asciiTheme="majorHAnsi" w:hAnsiTheme="majorHAnsi"/>
        </w:rPr>
        <w:t>ve</w:t>
      </w:r>
      <w:r w:rsidRPr="00EE307F">
        <w:rPr>
          <w:rFonts w:asciiTheme="majorHAnsi" w:hAnsiTheme="majorHAnsi"/>
        </w:rPr>
        <w:t xml:space="preserve"> won the greatest victories in struggles for justice.</w:t>
      </w:r>
    </w:p>
    <w:p w:rsidR="00A64DFE" w:rsidRPr="00EE307F" w:rsidRDefault="00022E9C" w:rsidP="007D6079">
      <w:pPr>
        <w:spacing w:line="480" w:lineRule="auto"/>
        <w:ind w:firstLine="720"/>
        <w:rPr>
          <w:rFonts w:asciiTheme="majorHAnsi" w:hAnsiTheme="majorHAnsi"/>
        </w:rPr>
      </w:pPr>
      <w:r w:rsidRPr="00EE307F">
        <w:rPr>
          <w:rFonts w:asciiTheme="majorHAnsi" w:hAnsiTheme="majorHAnsi"/>
        </w:rPr>
        <w:t xml:space="preserve">But what is odd is that while many of us are </w:t>
      </w:r>
      <w:r w:rsidR="00D02D96" w:rsidRPr="00EE307F">
        <w:rPr>
          <w:rFonts w:asciiTheme="majorHAnsi" w:hAnsiTheme="majorHAnsi"/>
        </w:rPr>
        <w:t>happy to engage in anti-racist, environmental, disability, living wage and any number of other campaigns to deal with the in</w:t>
      </w:r>
      <w:r w:rsidRPr="00EE307F">
        <w:rPr>
          <w:rFonts w:asciiTheme="majorHAnsi" w:hAnsiTheme="majorHAnsi"/>
        </w:rPr>
        <w:t>justices meted out every day,</w:t>
      </w:r>
      <w:r w:rsidR="00D02D96" w:rsidRPr="00EE307F">
        <w:rPr>
          <w:rFonts w:asciiTheme="majorHAnsi" w:hAnsiTheme="majorHAnsi"/>
        </w:rPr>
        <w:t xml:space="preserve"> we are</w:t>
      </w:r>
      <w:r w:rsidRPr="00EE307F">
        <w:rPr>
          <w:rFonts w:asciiTheme="majorHAnsi" w:hAnsiTheme="majorHAnsi"/>
        </w:rPr>
        <w:t xml:space="preserve"> far more</w:t>
      </w:r>
      <w:r w:rsidR="00D02D96" w:rsidRPr="00EE307F">
        <w:rPr>
          <w:rFonts w:asciiTheme="majorHAnsi" w:hAnsiTheme="majorHAnsi"/>
        </w:rPr>
        <w:t xml:space="preserve"> reluctant to place such deman</w:t>
      </w:r>
      <w:r w:rsidR="00C45751" w:rsidRPr="00EE307F">
        <w:rPr>
          <w:rFonts w:asciiTheme="majorHAnsi" w:hAnsiTheme="majorHAnsi"/>
        </w:rPr>
        <w:t>ds on prospects for media justice</w:t>
      </w:r>
      <w:r w:rsidR="00D02D96" w:rsidRPr="00EE307F">
        <w:rPr>
          <w:rFonts w:asciiTheme="majorHAnsi" w:hAnsiTheme="majorHAnsi"/>
        </w:rPr>
        <w:t>.</w:t>
      </w:r>
      <w:r w:rsidRPr="00EE307F">
        <w:rPr>
          <w:rFonts w:asciiTheme="majorHAnsi" w:hAnsiTheme="majorHAnsi"/>
        </w:rPr>
        <w:t xml:space="preserve"> W</w:t>
      </w:r>
      <w:r w:rsidR="00D02D96" w:rsidRPr="00EE307F">
        <w:rPr>
          <w:rFonts w:asciiTheme="majorHAnsi" w:hAnsiTheme="majorHAnsi"/>
        </w:rPr>
        <w:t>e</w:t>
      </w:r>
      <w:r w:rsidR="00A64DFE" w:rsidRPr="00EE307F">
        <w:rPr>
          <w:rFonts w:asciiTheme="majorHAnsi" w:hAnsiTheme="majorHAnsi"/>
        </w:rPr>
        <w:t xml:space="preserve">’re simultaneously fascinated and horrified by the mainstream media: we love complaining about it but we </w:t>
      </w:r>
      <w:r w:rsidRPr="00EE307F">
        <w:rPr>
          <w:rFonts w:asciiTheme="majorHAnsi" w:hAnsiTheme="majorHAnsi"/>
        </w:rPr>
        <w:t xml:space="preserve">also </w:t>
      </w:r>
      <w:r w:rsidR="00A64DFE" w:rsidRPr="00EE307F">
        <w:rPr>
          <w:rFonts w:asciiTheme="majorHAnsi" w:hAnsiTheme="majorHAnsi"/>
        </w:rPr>
        <w:t xml:space="preserve">love for our protests to be covered; we want to produce our own media but have to deal with the fact that millions of people continue </w:t>
      </w:r>
      <w:r w:rsidR="001E773F">
        <w:rPr>
          <w:rFonts w:asciiTheme="majorHAnsi" w:hAnsiTheme="majorHAnsi"/>
        </w:rPr>
        <w:t xml:space="preserve">to </w:t>
      </w:r>
      <w:r w:rsidR="00A64DFE" w:rsidRPr="00EE307F">
        <w:rPr>
          <w:rFonts w:asciiTheme="majorHAnsi" w:hAnsiTheme="majorHAnsi"/>
        </w:rPr>
        <w:t xml:space="preserve">turn to corporate outlets for their information and entertainment and not </w:t>
      </w:r>
      <w:r w:rsidR="001E773F">
        <w:rPr>
          <w:rFonts w:asciiTheme="majorHAnsi" w:hAnsiTheme="majorHAnsi"/>
        </w:rPr>
        <w:t>to movement resources</w:t>
      </w:r>
      <w:r w:rsidR="00A64DFE" w:rsidRPr="00EE307F">
        <w:rPr>
          <w:rFonts w:asciiTheme="majorHAnsi" w:hAnsiTheme="majorHAnsi"/>
        </w:rPr>
        <w:t>.</w:t>
      </w:r>
      <w:r w:rsidR="004B2734" w:rsidRPr="00EE307F">
        <w:rPr>
          <w:rFonts w:asciiTheme="majorHAnsi" w:hAnsiTheme="majorHAnsi"/>
        </w:rPr>
        <w:t xml:space="preserve"> </w:t>
      </w:r>
      <w:proofErr w:type="spellStart"/>
      <w:r w:rsidR="001E773F">
        <w:rPr>
          <w:rFonts w:asciiTheme="majorHAnsi" w:hAnsiTheme="majorHAnsi"/>
        </w:rPr>
        <w:t>d</w:t>
      </w:r>
      <w:r w:rsidR="00A64DFE" w:rsidRPr="00EE307F">
        <w:rPr>
          <w:rFonts w:asciiTheme="majorHAnsi" w:hAnsiTheme="majorHAnsi"/>
        </w:rPr>
        <w:t>ella</w:t>
      </w:r>
      <w:proofErr w:type="spellEnd"/>
      <w:r w:rsidR="00A64DFE" w:rsidRPr="00EE307F">
        <w:rPr>
          <w:rFonts w:asciiTheme="majorHAnsi" w:hAnsiTheme="majorHAnsi"/>
        </w:rPr>
        <w:t xml:space="preserve"> </w:t>
      </w:r>
      <w:proofErr w:type="spellStart"/>
      <w:r w:rsidR="00A64DFE" w:rsidRPr="00EE307F">
        <w:rPr>
          <w:rFonts w:asciiTheme="majorHAnsi" w:hAnsiTheme="majorHAnsi"/>
        </w:rPr>
        <w:t>Porta</w:t>
      </w:r>
      <w:proofErr w:type="spellEnd"/>
      <w:r w:rsidR="00A64DFE" w:rsidRPr="00EE307F">
        <w:rPr>
          <w:rFonts w:asciiTheme="majorHAnsi" w:hAnsiTheme="majorHAnsi"/>
        </w:rPr>
        <w:t xml:space="preserve"> actually raises this as an issue when she talks about the</w:t>
      </w:r>
      <w:r w:rsidR="00D26A3B" w:rsidRPr="00EE307F">
        <w:rPr>
          <w:rFonts w:asciiTheme="majorHAnsi" w:hAnsiTheme="majorHAnsi"/>
        </w:rPr>
        <w:t xml:space="preserve"> difficulties for </w:t>
      </w:r>
      <w:r w:rsidR="00A64DFE" w:rsidRPr="00EE307F">
        <w:rPr>
          <w:rFonts w:asciiTheme="majorHAnsi" w:hAnsiTheme="majorHAnsi"/>
        </w:rPr>
        <w:t>alternative media ‘to reach beyond those already sympathetic to the cause’</w:t>
      </w:r>
      <w:r w:rsidR="00D26A3B" w:rsidRPr="00EE307F">
        <w:rPr>
          <w:rFonts w:asciiTheme="majorHAnsi" w:hAnsiTheme="majorHAnsi"/>
        </w:rPr>
        <w:t xml:space="preserve"> (</w:t>
      </w:r>
      <w:r w:rsidR="007D6079">
        <w:rPr>
          <w:rFonts w:asciiTheme="majorHAnsi" w:hAnsiTheme="majorHAnsi"/>
        </w:rPr>
        <w:t xml:space="preserve">42) </w:t>
      </w:r>
      <w:r w:rsidR="00D26A3B" w:rsidRPr="00EE307F">
        <w:rPr>
          <w:rFonts w:asciiTheme="majorHAnsi" w:hAnsiTheme="majorHAnsi"/>
        </w:rPr>
        <w:t>and</w:t>
      </w:r>
      <w:r w:rsidR="001E773F">
        <w:rPr>
          <w:rFonts w:asciiTheme="majorHAnsi" w:hAnsiTheme="majorHAnsi"/>
        </w:rPr>
        <w:t xml:space="preserve"> embraces</w:t>
      </w:r>
      <w:r w:rsidR="00D26A3B" w:rsidRPr="00EE307F">
        <w:rPr>
          <w:rFonts w:asciiTheme="majorHAnsi" w:hAnsiTheme="majorHAnsi"/>
        </w:rPr>
        <w:t xml:space="preserve"> the need </w:t>
      </w:r>
      <w:r w:rsidR="001E773F">
        <w:rPr>
          <w:rFonts w:asciiTheme="majorHAnsi" w:hAnsiTheme="majorHAnsi"/>
        </w:rPr>
        <w:t xml:space="preserve">to </w:t>
      </w:r>
      <w:r w:rsidR="00D26A3B" w:rsidRPr="00EE307F">
        <w:rPr>
          <w:rFonts w:asciiTheme="majorHAnsi" w:hAnsiTheme="majorHAnsi"/>
        </w:rPr>
        <w:t>engage with the mass media in order to disseminate progressive messages more widely</w:t>
      </w:r>
      <w:r w:rsidR="00A64DFE" w:rsidRPr="00EE307F">
        <w:rPr>
          <w:rFonts w:asciiTheme="majorHAnsi" w:hAnsiTheme="majorHAnsi"/>
        </w:rPr>
        <w:t>.</w:t>
      </w:r>
    </w:p>
    <w:p w:rsidR="00A64DFE" w:rsidRPr="00EE307F" w:rsidRDefault="00022E9C" w:rsidP="007D6079">
      <w:pPr>
        <w:spacing w:line="480" w:lineRule="auto"/>
        <w:ind w:firstLine="720"/>
        <w:rPr>
          <w:rFonts w:asciiTheme="majorHAnsi" w:hAnsiTheme="majorHAnsi"/>
        </w:rPr>
      </w:pPr>
      <w:r w:rsidRPr="00EE307F">
        <w:rPr>
          <w:rFonts w:asciiTheme="majorHAnsi" w:hAnsiTheme="majorHAnsi"/>
        </w:rPr>
        <w:t xml:space="preserve">Media </w:t>
      </w:r>
      <w:r w:rsidR="001E773F">
        <w:rPr>
          <w:rFonts w:asciiTheme="majorHAnsi" w:hAnsiTheme="majorHAnsi"/>
        </w:rPr>
        <w:t>policy activism</w:t>
      </w:r>
      <w:r w:rsidRPr="00EE307F">
        <w:rPr>
          <w:rFonts w:asciiTheme="majorHAnsi" w:hAnsiTheme="majorHAnsi"/>
        </w:rPr>
        <w:t xml:space="preserve">, as with many other campaigns for social reform and justice, is therefore a way of reaching out to those people who have a healthy and often instinctive critique of the status quo but who maintain some illusions in the status quo. It is a way of working with those who want to see meaningful change but </w:t>
      </w:r>
      <w:r w:rsidR="00D26A3B" w:rsidRPr="00EE307F">
        <w:rPr>
          <w:rFonts w:asciiTheme="majorHAnsi" w:hAnsiTheme="majorHAnsi"/>
        </w:rPr>
        <w:t>are not yet prepared to junk existing institutions and traditional forms of political campaig</w:t>
      </w:r>
      <w:r w:rsidR="00C45751" w:rsidRPr="00EE307F">
        <w:rPr>
          <w:rFonts w:asciiTheme="majorHAnsi" w:hAnsiTheme="majorHAnsi"/>
        </w:rPr>
        <w:t>ning in parliament and civil society</w:t>
      </w:r>
      <w:r w:rsidR="00D26A3B" w:rsidRPr="00EE307F">
        <w:rPr>
          <w:rFonts w:asciiTheme="majorHAnsi" w:hAnsiTheme="majorHAnsi"/>
        </w:rPr>
        <w:t>.</w:t>
      </w:r>
    </w:p>
    <w:p w:rsidR="00D33761" w:rsidRPr="00EE307F" w:rsidRDefault="00D26A3B" w:rsidP="007D6079">
      <w:pPr>
        <w:widowControl w:val="0"/>
        <w:autoSpaceDE w:val="0"/>
        <w:autoSpaceDN w:val="0"/>
        <w:adjustRightInd w:val="0"/>
        <w:spacing w:line="480" w:lineRule="auto"/>
        <w:ind w:firstLine="720"/>
        <w:rPr>
          <w:rFonts w:asciiTheme="majorHAnsi" w:hAnsiTheme="majorHAnsi" w:cs="Courier"/>
          <w:szCs w:val="32"/>
          <w:lang w:val="en-US"/>
        </w:rPr>
      </w:pPr>
      <w:r w:rsidRPr="00EE307F">
        <w:rPr>
          <w:rFonts w:asciiTheme="majorHAnsi" w:hAnsiTheme="majorHAnsi" w:cs="Courier"/>
          <w:szCs w:val="32"/>
          <w:lang w:val="en-US"/>
        </w:rPr>
        <w:t>We can</w:t>
      </w:r>
      <w:r w:rsidR="00232C78">
        <w:rPr>
          <w:rFonts w:asciiTheme="majorHAnsi" w:hAnsiTheme="majorHAnsi" w:cs="Courier"/>
          <w:szCs w:val="32"/>
          <w:lang w:val="en-US"/>
        </w:rPr>
        <w:t xml:space="preserve"> l</w:t>
      </w:r>
      <w:r w:rsidRPr="00EE307F">
        <w:rPr>
          <w:rFonts w:asciiTheme="majorHAnsi" w:hAnsiTheme="majorHAnsi" w:cs="Courier"/>
          <w:szCs w:val="32"/>
          <w:lang w:val="en-US"/>
        </w:rPr>
        <w:t xml:space="preserve">earn a lot from </w:t>
      </w:r>
      <w:r w:rsidR="005E4491" w:rsidRPr="00EE307F">
        <w:rPr>
          <w:rFonts w:asciiTheme="majorHAnsi" w:hAnsiTheme="majorHAnsi" w:cs="Courier"/>
          <w:szCs w:val="32"/>
          <w:lang w:val="en-US"/>
        </w:rPr>
        <w:t>Bob Hackett and Bill Carroll’s great book on democratic media activism</w:t>
      </w:r>
      <w:r w:rsidR="001E773F">
        <w:rPr>
          <w:rFonts w:asciiTheme="majorHAnsi" w:hAnsiTheme="majorHAnsi" w:cs="Courier"/>
          <w:szCs w:val="32"/>
          <w:lang w:val="en-US"/>
        </w:rPr>
        <w:t xml:space="preserve"> which argues that </w:t>
      </w:r>
      <w:r w:rsidR="005E4491" w:rsidRPr="00EE307F">
        <w:rPr>
          <w:rFonts w:asciiTheme="majorHAnsi" w:hAnsiTheme="majorHAnsi" w:cs="Courier"/>
          <w:szCs w:val="32"/>
          <w:lang w:val="en-US"/>
        </w:rPr>
        <w:t>it is both defensive and pro-active</w:t>
      </w:r>
      <w:r w:rsidR="00F92897">
        <w:rPr>
          <w:rFonts w:asciiTheme="majorHAnsi" w:hAnsiTheme="majorHAnsi" w:cs="Courier"/>
          <w:szCs w:val="32"/>
          <w:lang w:val="en-US"/>
        </w:rPr>
        <w:t xml:space="preserve"> --</w:t>
      </w:r>
      <w:r w:rsidR="00DD2533" w:rsidRPr="00EE307F">
        <w:rPr>
          <w:rFonts w:asciiTheme="majorHAnsi" w:hAnsiTheme="majorHAnsi" w:cs="Courier"/>
          <w:szCs w:val="32"/>
          <w:lang w:val="en-US"/>
        </w:rPr>
        <w:t xml:space="preserve"> </w:t>
      </w:r>
      <w:r w:rsidR="005E4491" w:rsidRPr="00EE307F">
        <w:rPr>
          <w:rFonts w:asciiTheme="majorHAnsi" w:hAnsiTheme="majorHAnsi" w:cs="Courier"/>
          <w:szCs w:val="32"/>
          <w:lang w:val="en-US"/>
        </w:rPr>
        <w:t xml:space="preserve">in other words that it </w:t>
      </w:r>
      <w:r w:rsidR="001E773F">
        <w:rPr>
          <w:rFonts w:asciiTheme="majorHAnsi" w:hAnsiTheme="majorHAnsi" w:cs="Courier"/>
          <w:szCs w:val="32"/>
          <w:lang w:val="en-US"/>
        </w:rPr>
        <w:t>can be</w:t>
      </w:r>
      <w:r w:rsidR="005E4491" w:rsidRPr="00EE307F">
        <w:rPr>
          <w:rFonts w:asciiTheme="majorHAnsi" w:hAnsiTheme="majorHAnsi" w:cs="Courier"/>
          <w:szCs w:val="32"/>
          <w:lang w:val="en-US"/>
        </w:rPr>
        <w:t xml:space="preserve"> both reform-oriented in practice but also revolutionary and autonomist in spirit</w:t>
      </w:r>
      <w:r w:rsidR="00F92897">
        <w:rPr>
          <w:rFonts w:asciiTheme="majorHAnsi" w:hAnsiTheme="majorHAnsi" w:cs="Courier"/>
          <w:szCs w:val="32"/>
          <w:lang w:val="en-US"/>
        </w:rPr>
        <w:t xml:space="preserve"> (43)</w:t>
      </w:r>
      <w:r w:rsidR="005E4491" w:rsidRPr="00EE307F">
        <w:rPr>
          <w:rFonts w:asciiTheme="majorHAnsi" w:hAnsiTheme="majorHAnsi" w:cs="Courier"/>
          <w:szCs w:val="32"/>
          <w:lang w:val="en-US"/>
        </w:rPr>
        <w:t>.</w:t>
      </w:r>
      <w:r w:rsidR="00DD2533" w:rsidRPr="00EE307F">
        <w:rPr>
          <w:rFonts w:asciiTheme="majorHAnsi" w:hAnsiTheme="majorHAnsi" w:cs="Courier"/>
          <w:szCs w:val="32"/>
          <w:lang w:val="en-US"/>
        </w:rPr>
        <w:t xml:space="preserve"> Media </w:t>
      </w:r>
      <w:r w:rsidR="001E773F">
        <w:rPr>
          <w:rFonts w:asciiTheme="majorHAnsi" w:hAnsiTheme="majorHAnsi" w:cs="Courier"/>
          <w:szCs w:val="32"/>
          <w:lang w:val="en-US"/>
        </w:rPr>
        <w:t>activism</w:t>
      </w:r>
      <w:r w:rsidR="00591C7C" w:rsidRPr="00EE307F">
        <w:rPr>
          <w:rFonts w:asciiTheme="majorHAnsi" w:hAnsiTheme="majorHAnsi" w:cs="Courier"/>
          <w:szCs w:val="32"/>
          <w:lang w:val="en-US"/>
        </w:rPr>
        <w:t xml:space="preserve"> for them</w:t>
      </w:r>
      <w:r w:rsidR="00DD2533" w:rsidRPr="00EE307F">
        <w:rPr>
          <w:rFonts w:asciiTheme="majorHAnsi" w:hAnsiTheme="majorHAnsi" w:cs="Courier"/>
          <w:szCs w:val="32"/>
          <w:lang w:val="en-US"/>
        </w:rPr>
        <w:t xml:space="preserve"> involves a redefinition of the very idea of democracy to include new rights such as the right to share meaning as well as an increased emphasis on partici</w:t>
      </w:r>
      <w:r w:rsidR="00591C7C" w:rsidRPr="00EE307F">
        <w:rPr>
          <w:rFonts w:asciiTheme="majorHAnsi" w:hAnsiTheme="majorHAnsi" w:cs="Courier"/>
          <w:szCs w:val="32"/>
          <w:lang w:val="en-US"/>
        </w:rPr>
        <w:t>pation and equality through acts of media-making. The objective for</w:t>
      </w:r>
      <w:r w:rsidR="001E773F">
        <w:rPr>
          <w:rFonts w:asciiTheme="majorHAnsi" w:hAnsiTheme="majorHAnsi" w:cs="Courier"/>
          <w:szCs w:val="32"/>
          <w:lang w:val="en-US"/>
        </w:rPr>
        <w:t xml:space="preserve"> democratic media activists</w:t>
      </w:r>
      <w:r w:rsidR="00DD2533" w:rsidRPr="00EE307F">
        <w:rPr>
          <w:rFonts w:asciiTheme="majorHAnsi" w:hAnsiTheme="majorHAnsi" w:cs="Courier"/>
          <w:szCs w:val="32"/>
          <w:lang w:val="en-US"/>
        </w:rPr>
        <w:t xml:space="preserve"> is ‘to build coalitions and campaigns to engage with and transform the dominant machinery of representation, in both the media and political fields’ (</w:t>
      </w:r>
      <w:r w:rsidR="00F92897">
        <w:rPr>
          <w:rFonts w:asciiTheme="majorHAnsi" w:hAnsiTheme="majorHAnsi" w:cs="Courier"/>
          <w:szCs w:val="32"/>
          <w:lang w:val="en-US"/>
        </w:rPr>
        <w:t>44</w:t>
      </w:r>
      <w:r w:rsidR="00DD2533" w:rsidRPr="00EE307F">
        <w:rPr>
          <w:rFonts w:asciiTheme="majorHAnsi" w:hAnsiTheme="majorHAnsi" w:cs="Courier"/>
          <w:szCs w:val="32"/>
          <w:lang w:val="en-US"/>
        </w:rPr>
        <w:t>).</w:t>
      </w:r>
      <w:r w:rsidR="00591C7C" w:rsidRPr="00EE307F">
        <w:rPr>
          <w:rFonts w:asciiTheme="majorHAnsi" w:hAnsiTheme="majorHAnsi" w:cs="Courier"/>
          <w:szCs w:val="32"/>
          <w:lang w:val="en-US"/>
        </w:rPr>
        <w:t xml:space="preserve"> Indeed, it is harder and harder to</w:t>
      </w:r>
      <w:r w:rsidR="001E773F">
        <w:rPr>
          <w:rFonts w:asciiTheme="majorHAnsi" w:hAnsiTheme="majorHAnsi" w:cs="Courier"/>
          <w:szCs w:val="32"/>
          <w:lang w:val="en-US"/>
        </w:rPr>
        <w:t xml:space="preserve"> separate media activism from other social struggles and to</w:t>
      </w:r>
      <w:r w:rsidR="00591C7C" w:rsidRPr="00EE307F">
        <w:rPr>
          <w:rFonts w:asciiTheme="majorHAnsi" w:hAnsiTheme="majorHAnsi" w:cs="Courier"/>
          <w:szCs w:val="32"/>
          <w:lang w:val="en-US"/>
        </w:rPr>
        <w:t xml:space="preserve"> insulate media reform from political reform in particular because of the lack of autonomy of the media ‘field’</w:t>
      </w:r>
      <w:r w:rsidR="001E773F">
        <w:rPr>
          <w:rFonts w:asciiTheme="majorHAnsi" w:hAnsiTheme="majorHAnsi" w:cs="Courier"/>
          <w:szCs w:val="32"/>
          <w:lang w:val="en-US"/>
        </w:rPr>
        <w:t xml:space="preserve"> – precisely </w:t>
      </w:r>
      <w:r w:rsidR="00C45751" w:rsidRPr="00EE307F">
        <w:rPr>
          <w:rFonts w:asciiTheme="majorHAnsi" w:hAnsiTheme="majorHAnsi" w:cs="Courier"/>
          <w:szCs w:val="32"/>
          <w:lang w:val="en-US"/>
        </w:rPr>
        <w:t xml:space="preserve">as we saw in the </w:t>
      </w:r>
      <w:proofErr w:type="spellStart"/>
      <w:r w:rsidR="00C45751" w:rsidRPr="00EE307F">
        <w:rPr>
          <w:rFonts w:asciiTheme="majorHAnsi" w:hAnsiTheme="majorHAnsi" w:cs="Courier"/>
          <w:szCs w:val="32"/>
          <w:lang w:val="en-US"/>
        </w:rPr>
        <w:t>Leveson</w:t>
      </w:r>
      <w:proofErr w:type="spellEnd"/>
      <w:r w:rsidR="00C45751" w:rsidRPr="00EE307F">
        <w:rPr>
          <w:rFonts w:asciiTheme="majorHAnsi" w:hAnsiTheme="majorHAnsi" w:cs="Courier"/>
          <w:szCs w:val="32"/>
          <w:lang w:val="en-US"/>
        </w:rPr>
        <w:t xml:space="preserve"> Inquiry</w:t>
      </w:r>
      <w:r w:rsidR="001E773F">
        <w:rPr>
          <w:rFonts w:asciiTheme="majorHAnsi" w:hAnsiTheme="majorHAnsi" w:cs="Courier"/>
          <w:szCs w:val="32"/>
          <w:lang w:val="en-US"/>
        </w:rPr>
        <w:t xml:space="preserve"> where complicit relationships between media and political elites were laid bare</w:t>
      </w:r>
      <w:r w:rsidR="00591C7C" w:rsidRPr="00EE307F">
        <w:rPr>
          <w:rFonts w:asciiTheme="majorHAnsi" w:hAnsiTheme="majorHAnsi" w:cs="Courier"/>
          <w:szCs w:val="32"/>
          <w:lang w:val="en-US"/>
        </w:rPr>
        <w:t>.</w:t>
      </w:r>
    </w:p>
    <w:p w:rsidR="006B7563" w:rsidRPr="00EE307F" w:rsidRDefault="00133872" w:rsidP="00F92897">
      <w:pPr>
        <w:widowControl w:val="0"/>
        <w:autoSpaceDE w:val="0"/>
        <w:autoSpaceDN w:val="0"/>
        <w:adjustRightInd w:val="0"/>
        <w:spacing w:line="480" w:lineRule="auto"/>
        <w:ind w:firstLine="720"/>
        <w:rPr>
          <w:rFonts w:asciiTheme="majorHAnsi" w:hAnsiTheme="majorHAnsi" w:cs="Courier"/>
          <w:szCs w:val="32"/>
          <w:lang w:val="en-US"/>
        </w:rPr>
      </w:pPr>
      <w:r w:rsidRPr="00EE307F">
        <w:rPr>
          <w:rFonts w:asciiTheme="majorHAnsi" w:hAnsiTheme="majorHAnsi" w:cs="Courier"/>
          <w:szCs w:val="32"/>
          <w:lang w:val="en-US"/>
        </w:rPr>
        <w:t xml:space="preserve">We need therefore to </w:t>
      </w:r>
      <w:r w:rsidR="00591C7C" w:rsidRPr="00EE307F">
        <w:rPr>
          <w:rFonts w:asciiTheme="majorHAnsi" w:hAnsiTheme="majorHAnsi" w:cs="Courier"/>
          <w:szCs w:val="32"/>
          <w:lang w:val="en-US"/>
        </w:rPr>
        <w:t xml:space="preserve">use </w:t>
      </w:r>
      <w:r w:rsidR="00A64DFE" w:rsidRPr="00EE307F">
        <w:rPr>
          <w:rFonts w:asciiTheme="majorHAnsi" w:hAnsiTheme="majorHAnsi" w:cs="Courier"/>
          <w:szCs w:val="32"/>
          <w:lang w:val="en-US"/>
        </w:rPr>
        <w:t xml:space="preserve">an inside/outside perspective that takes me back to the dimensions of media </w:t>
      </w:r>
      <w:r w:rsidR="007B4800">
        <w:rPr>
          <w:rFonts w:asciiTheme="majorHAnsi" w:hAnsiTheme="majorHAnsi" w:cs="Courier"/>
          <w:szCs w:val="32"/>
          <w:lang w:val="en-US"/>
        </w:rPr>
        <w:t>activism</w:t>
      </w:r>
      <w:r w:rsidR="00A64DFE" w:rsidRPr="00EE307F">
        <w:rPr>
          <w:rFonts w:asciiTheme="majorHAnsi" w:hAnsiTheme="majorHAnsi" w:cs="Courier"/>
          <w:szCs w:val="32"/>
          <w:lang w:val="en-US"/>
        </w:rPr>
        <w:t xml:space="preserve"> that I s</w:t>
      </w:r>
      <w:r w:rsidRPr="00EE307F">
        <w:rPr>
          <w:rFonts w:asciiTheme="majorHAnsi" w:hAnsiTheme="majorHAnsi" w:cs="Courier"/>
          <w:szCs w:val="32"/>
          <w:lang w:val="en-US"/>
        </w:rPr>
        <w:t>tarted</w:t>
      </w:r>
      <w:r w:rsidR="001517E0">
        <w:rPr>
          <w:rFonts w:asciiTheme="majorHAnsi" w:hAnsiTheme="majorHAnsi" w:cs="Courier"/>
          <w:szCs w:val="32"/>
          <w:lang w:val="en-US"/>
        </w:rPr>
        <w:t xml:space="preserve"> this presentation</w:t>
      </w:r>
      <w:r w:rsidRPr="00EE307F">
        <w:rPr>
          <w:rFonts w:asciiTheme="majorHAnsi" w:hAnsiTheme="majorHAnsi" w:cs="Courier"/>
          <w:szCs w:val="32"/>
          <w:lang w:val="en-US"/>
        </w:rPr>
        <w:t xml:space="preserve"> with: </w:t>
      </w:r>
      <w:r w:rsidR="005A2730">
        <w:rPr>
          <w:rFonts w:asciiTheme="majorHAnsi" w:hAnsiTheme="majorHAnsi" w:cs="Courier"/>
          <w:szCs w:val="32"/>
          <w:lang w:val="en-US"/>
        </w:rPr>
        <w:t xml:space="preserve">efforts to secure positive coverage of activist concerns, </w:t>
      </w:r>
      <w:r w:rsidRPr="00EE307F">
        <w:rPr>
          <w:rFonts w:asciiTheme="majorHAnsi" w:hAnsiTheme="majorHAnsi" w:cs="Courier"/>
          <w:szCs w:val="32"/>
          <w:lang w:val="en-US"/>
        </w:rPr>
        <w:t xml:space="preserve">radical critique of </w:t>
      </w:r>
      <w:r w:rsidR="00A64DFE" w:rsidRPr="00EE307F">
        <w:rPr>
          <w:rFonts w:asciiTheme="majorHAnsi" w:hAnsiTheme="majorHAnsi" w:cs="Courier"/>
          <w:szCs w:val="32"/>
          <w:lang w:val="en-US"/>
        </w:rPr>
        <w:t>mainstream</w:t>
      </w:r>
      <w:r w:rsidR="001B61C0">
        <w:rPr>
          <w:rFonts w:asciiTheme="majorHAnsi" w:hAnsiTheme="majorHAnsi" w:cs="Courier"/>
          <w:szCs w:val="32"/>
          <w:lang w:val="en-US"/>
        </w:rPr>
        <w:t xml:space="preserve"> media, </w:t>
      </w:r>
      <w:r w:rsidRPr="00EE307F">
        <w:rPr>
          <w:rFonts w:asciiTheme="majorHAnsi" w:hAnsiTheme="majorHAnsi" w:cs="Courier"/>
          <w:szCs w:val="32"/>
          <w:lang w:val="en-US"/>
        </w:rPr>
        <w:t xml:space="preserve">production of independent and alternative media, and </w:t>
      </w:r>
      <w:r w:rsidR="001B61C0">
        <w:rPr>
          <w:rFonts w:asciiTheme="majorHAnsi" w:hAnsiTheme="majorHAnsi" w:cs="Courier"/>
          <w:szCs w:val="32"/>
          <w:lang w:val="en-US"/>
        </w:rPr>
        <w:t>attemp</w:t>
      </w:r>
      <w:r w:rsidR="00A64DFE" w:rsidRPr="00EE307F">
        <w:rPr>
          <w:rFonts w:asciiTheme="majorHAnsi" w:hAnsiTheme="majorHAnsi" w:cs="Courier"/>
          <w:szCs w:val="32"/>
          <w:lang w:val="en-US"/>
        </w:rPr>
        <w:t xml:space="preserve">ts to democratize the mainstream media. This is best characterized </w:t>
      </w:r>
      <w:r w:rsidRPr="00EE307F">
        <w:rPr>
          <w:rFonts w:asciiTheme="majorHAnsi" w:hAnsiTheme="majorHAnsi" w:cs="Courier"/>
          <w:szCs w:val="32"/>
          <w:lang w:val="en-US"/>
        </w:rPr>
        <w:t xml:space="preserve">in a slogan developed </w:t>
      </w:r>
      <w:r w:rsidR="00A64DFE" w:rsidRPr="00EE307F">
        <w:rPr>
          <w:rFonts w:asciiTheme="majorHAnsi" w:hAnsiTheme="majorHAnsi" w:cs="Courier"/>
          <w:szCs w:val="32"/>
          <w:lang w:val="en-US"/>
        </w:rPr>
        <w:t>by Canadian media activists behind</w:t>
      </w:r>
      <w:r w:rsidRPr="00EE307F">
        <w:rPr>
          <w:rFonts w:asciiTheme="majorHAnsi" w:hAnsiTheme="majorHAnsi" w:cs="Courier"/>
          <w:szCs w:val="32"/>
          <w:lang w:val="en-US"/>
        </w:rPr>
        <w:t xml:space="preserve"> the annual Media Democracy Day: </w:t>
      </w:r>
      <w:r w:rsidR="00A64DFE" w:rsidRPr="00EE307F">
        <w:rPr>
          <w:rFonts w:asciiTheme="majorHAnsi" w:hAnsiTheme="majorHAnsi" w:cs="Courier"/>
          <w:szCs w:val="32"/>
          <w:lang w:val="en-US"/>
        </w:rPr>
        <w:t>‘know the med</w:t>
      </w:r>
      <w:r w:rsidR="00DD2533" w:rsidRPr="00EE307F">
        <w:rPr>
          <w:rFonts w:asciiTheme="majorHAnsi" w:hAnsiTheme="majorHAnsi" w:cs="Courier"/>
          <w:szCs w:val="32"/>
          <w:lang w:val="en-US"/>
        </w:rPr>
        <w:t>ia’, ‘be the media’ AND ‘change the media’. We have to employ all three strategies if w</w:t>
      </w:r>
      <w:r w:rsidR="001B61C0">
        <w:rPr>
          <w:rFonts w:asciiTheme="majorHAnsi" w:hAnsiTheme="majorHAnsi" w:cs="Courier"/>
          <w:szCs w:val="32"/>
          <w:lang w:val="en-US"/>
        </w:rPr>
        <w:t xml:space="preserve">e are going to achieve more democratic </w:t>
      </w:r>
      <w:r w:rsidR="00DD2533" w:rsidRPr="00EE307F">
        <w:rPr>
          <w:rFonts w:asciiTheme="majorHAnsi" w:hAnsiTheme="majorHAnsi" w:cs="Courier"/>
          <w:szCs w:val="32"/>
          <w:lang w:val="en-US"/>
        </w:rPr>
        <w:t>media</w:t>
      </w:r>
      <w:r w:rsidR="001B61C0">
        <w:rPr>
          <w:rFonts w:asciiTheme="majorHAnsi" w:hAnsiTheme="majorHAnsi" w:cs="Courier"/>
          <w:szCs w:val="32"/>
          <w:lang w:val="en-US"/>
        </w:rPr>
        <w:t xml:space="preserve"> systems</w:t>
      </w:r>
      <w:r w:rsidR="00A64DFE" w:rsidRPr="00EE307F">
        <w:rPr>
          <w:rFonts w:asciiTheme="majorHAnsi" w:hAnsiTheme="majorHAnsi" w:cs="Courier"/>
          <w:szCs w:val="32"/>
          <w:lang w:val="en-US"/>
        </w:rPr>
        <w:t>.</w:t>
      </w:r>
    </w:p>
    <w:p w:rsidR="00D73C45" w:rsidRPr="00EE307F" w:rsidRDefault="006E66FF" w:rsidP="00F92897">
      <w:pPr>
        <w:widowControl w:val="0"/>
        <w:autoSpaceDE w:val="0"/>
        <w:autoSpaceDN w:val="0"/>
        <w:adjustRightInd w:val="0"/>
        <w:spacing w:line="480" w:lineRule="auto"/>
        <w:ind w:firstLine="720"/>
        <w:rPr>
          <w:rFonts w:asciiTheme="majorHAnsi" w:hAnsiTheme="majorHAnsi" w:cs="Courier"/>
          <w:szCs w:val="32"/>
          <w:lang w:val="en-US"/>
        </w:rPr>
      </w:pPr>
      <w:r>
        <w:rPr>
          <w:rFonts w:asciiTheme="majorHAnsi" w:hAnsiTheme="majorHAnsi" w:cs="Courier"/>
          <w:szCs w:val="32"/>
          <w:lang w:val="en-US"/>
        </w:rPr>
        <w:t xml:space="preserve">In conclusion, to the extent that </w:t>
      </w:r>
      <w:r w:rsidR="00232C78">
        <w:rPr>
          <w:rFonts w:asciiTheme="majorHAnsi" w:hAnsiTheme="majorHAnsi" w:cs="Courier"/>
          <w:szCs w:val="32"/>
          <w:lang w:val="en-US"/>
        </w:rPr>
        <w:t xml:space="preserve">activists </w:t>
      </w:r>
      <w:r>
        <w:rPr>
          <w:rFonts w:asciiTheme="majorHAnsi" w:hAnsiTheme="majorHAnsi" w:cs="Courier"/>
          <w:szCs w:val="32"/>
          <w:lang w:val="en-US"/>
        </w:rPr>
        <w:t xml:space="preserve">want to precipitate </w:t>
      </w:r>
      <w:r w:rsidR="00133872" w:rsidRPr="00EE307F">
        <w:rPr>
          <w:rFonts w:asciiTheme="majorHAnsi" w:hAnsiTheme="majorHAnsi" w:cs="Courier"/>
          <w:szCs w:val="32"/>
          <w:lang w:val="en-US"/>
        </w:rPr>
        <w:t>a fundamental shift in</w:t>
      </w:r>
      <w:r w:rsidR="005E4491" w:rsidRPr="00EE307F">
        <w:rPr>
          <w:rFonts w:asciiTheme="majorHAnsi" w:hAnsiTheme="majorHAnsi" w:cs="Courier"/>
          <w:szCs w:val="32"/>
          <w:lang w:val="en-US"/>
        </w:rPr>
        <w:t xml:space="preserve"> </w:t>
      </w:r>
      <w:r w:rsidR="00232C78">
        <w:rPr>
          <w:rFonts w:asciiTheme="majorHAnsi" w:hAnsiTheme="majorHAnsi" w:cs="Courier"/>
          <w:szCs w:val="32"/>
          <w:lang w:val="en-US"/>
        </w:rPr>
        <w:t xml:space="preserve">political </w:t>
      </w:r>
      <w:r w:rsidR="005E4491" w:rsidRPr="00EE307F">
        <w:rPr>
          <w:rFonts w:asciiTheme="majorHAnsi" w:hAnsiTheme="majorHAnsi" w:cs="Courier"/>
          <w:szCs w:val="32"/>
          <w:lang w:val="en-US"/>
        </w:rPr>
        <w:t>power</w:t>
      </w:r>
      <w:r w:rsidR="00232C78">
        <w:rPr>
          <w:rFonts w:asciiTheme="majorHAnsi" w:hAnsiTheme="majorHAnsi" w:cs="Courier"/>
          <w:szCs w:val="32"/>
          <w:lang w:val="en-US"/>
        </w:rPr>
        <w:t xml:space="preserve"> and social justice</w:t>
      </w:r>
      <w:r w:rsidR="005A2730">
        <w:rPr>
          <w:rFonts w:asciiTheme="majorHAnsi" w:hAnsiTheme="majorHAnsi" w:cs="Courier"/>
          <w:szCs w:val="32"/>
          <w:lang w:val="en-US"/>
        </w:rPr>
        <w:t>,</w:t>
      </w:r>
      <w:r>
        <w:rPr>
          <w:rFonts w:asciiTheme="majorHAnsi" w:hAnsiTheme="majorHAnsi" w:cs="Courier"/>
          <w:szCs w:val="32"/>
          <w:lang w:val="en-US"/>
        </w:rPr>
        <w:t xml:space="preserve"> they</w:t>
      </w:r>
      <w:r w:rsidR="00133872" w:rsidRPr="00EE307F">
        <w:rPr>
          <w:rFonts w:asciiTheme="majorHAnsi" w:hAnsiTheme="majorHAnsi" w:cs="Courier"/>
          <w:szCs w:val="32"/>
          <w:lang w:val="en-US"/>
        </w:rPr>
        <w:t xml:space="preserve"> need to engage in media reform but not from a reformist perspective.</w:t>
      </w:r>
      <w:r w:rsidR="005E4491" w:rsidRPr="00EE307F">
        <w:rPr>
          <w:rFonts w:asciiTheme="majorHAnsi" w:hAnsiTheme="majorHAnsi" w:cs="Courier"/>
          <w:szCs w:val="32"/>
          <w:lang w:val="en-US"/>
        </w:rPr>
        <w:t xml:space="preserve"> </w:t>
      </w:r>
      <w:r w:rsidR="00F92897">
        <w:rPr>
          <w:rFonts w:asciiTheme="majorHAnsi" w:hAnsiTheme="majorHAnsi" w:cs="Courier"/>
          <w:szCs w:val="32"/>
          <w:lang w:val="en-US"/>
        </w:rPr>
        <w:t>In doing this, we can draw on a pamphlet by</w:t>
      </w:r>
      <w:r w:rsidR="00133872" w:rsidRPr="00EE307F">
        <w:rPr>
          <w:rFonts w:asciiTheme="majorHAnsi" w:hAnsiTheme="majorHAnsi" w:cs="Courier"/>
          <w:szCs w:val="32"/>
          <w:lang w:val="en-US"/>
        </w:rPr>
        <w:t xml:space="preserve"> t</w:t>
      </w:r>
      <w:r w:rsidR="005E4491" w:rsidRPr="00EE307F">
        <w:rPr>
          <w:rFonts w:asciiTheme="majorHAnsi" w:hAnsiTheme="majorHAnsi" w:cs="Courier"/>
          <w:szCs w:val="32"/>
          <w:lang w:val="en-US"/>
        </w:rPr>
        <w:t>he German</w:t>
      </w:r>
      <w:r w:rsidR="00F92897">
        <w:rPr>
          <w:rFonts w:asciiTheme="majorHAnsi" w:hAnsiTheme="majorHAnsi" w:cs="Courier"/>
          <w:szCs w:val="32"/>
          <w:lang w:val="en-US"/>
        </w:rPr>
        <w:t xml:space="preserve"> revolutionary Rosa Luxemburg,</w:t>
      </w:r>
      <w:r w:rsidR="006B3473" w:rsidRPr="00EE307F">
        <w:rPr>
          <w:rFonts w:asciiTheme="majorHAnsi" w:hAnsiTheme="majorHAnsi" w:cs="Courier"/>
          <w:szCs w:val="32"/>
          <w:lang w:val="en-US"/>
        </w:rPr>
        <w:t xml:space="preserve"> </w:t>
      </w:r>
      <w:r w:rsidR="006B3473" w:rsidRPr="00F92897">
        <w:rPr>
          <w:rFonts w:asciiTheme="majorHAnsi" w:hAnsiTheme="majorHAnsi" w:cs="Courier"/>
          <w:i/>
          <w:szCs w:val="32"/>
          <w:lang w:val="en-US"/>
        </w:rPr>
        <w:t>R</w:t>
      </w:r>
      <w:r w:rsidR="005E4491" w:rsidRPr="00F92897">
        <w:rPr>
          <w:rFonts w:asciiTheme="majorHAnsi" w:hAnsiTheme="majorHAnsi" w:cs="Courier"/>
          <w:i/>
          <w:szCs w:val="32"/>
          <w:lang w:val="en-US"/>
        </w:rPr>
        <w:t>eform or revolution</w:t>
      </w:r>
      <w:r w:rsidR="00F92897">
        <w:rPr>
          <w:rFonts w:asciiTheme="majorHAnsi" w:hAnsiTheme="majorHAnsi" w:cs="Courier"/>
          <w:szCs w:val="32"/>
          <w:lang w:val="en-US"/>
        </w:rPr>
        <w:t>, written</w:t>
      </w:r>
      <w:r w:rsidR="005E4491" w:rsidRPr="00EE307F">
        <w:rPr>
          <w:rFonts w:asciiTheme="majorHAnsi" w:hAnsiTheme="majorHAnsi" w:cs="Courier"/>
          <w:szCs w:val="32"/>
          <w:lang w:val="en-US"/>
        </w:rPr>
        <w:t xml:space="preserve"> back in 1899 in which she </w:t>
      </w:r>
      <w:r w:rsidR="00E64EA2" w:rsidRPr="00EE307F">
        <w:rPr>
          <w:rFonts w:asciiTheme="majorHAnsi" w:hAnsiTheme="majorHAnsi" w:cs="Courier"/>
          <w:szCs w:val="32"/>
          <w:lang w:val="en-US"/>
        </w:rPr>
        <w:t xml:space="preserve">distinguished between ‘revisionist’ strategies for reform which attempt to administer palliative care to the capitalist system and more radical strategies that seek to win reforms as a fundamental part of a revolutionary strategy to transform the status quo. While the former </w:t>
      </w:r>
      <w:r w:rsidR="00D73C45" w:rsidRPr="00EE307F">
        <w:rPr>
          <w:rFonts w:asciiTheme="majorHAnsi" w:hAnsiTheme="majorHAnsi" w:cs="Courier"/>
          <w:szCs w:val="32"/>
          <w:lang w:val="en-US"/>
        </w:rPr>
        <w:t>wants ‘to lessen, to attenuate, the capitalist contradictions’ (</w:t>
      </w:r>
      <w:r w:rsidR="00F92897">
        <w:rPr>
          <w:rFonts w:asciiTheme="majorHAnsi" w:hAnsiTheme="majorHAnsi" w:cs="Courier"/>
          <w:szCs w:val="32"/>
          <w:lang w:val="en-US"/>
        </w:rPr>
        <w:t>45</w:t>
      </w:r>
      <w:r w:rsidR="00D73C45" w:rsidRPr="00EE307F">
        <w:rPr>
          <w:rFonts w:asciiTheme="majorHAnsi" w:hAnsiTheme="majorHAnsi" w:cs="Courier"/>
          <w:szCs w:val="32"/>
          <w:lang w:val="en-US"/>
        </w:rPr>
        <w:t xml:space="preserve">) in order to stabilize society and produce consensus, the latter seeks to struggle for reforms as part of a more widespread challenge to capitalist hegemony. The crucial point for Luxemburg however was that movements for reforms were central to a more profound social struggle: </w:t>
      </w:r>
      <w:r w:rsidR="005E4491" w:rsidRPr="00EE307F">
        <w:rPr>
          <w:rFonts w:asciiTheme="majorHAnsi" w:hAnsiTheme="majorHAnsi" w:cs="Courier"/>
          <w:szCs w:val="32"/>
          <w:lang w:val="en-US"/>
        </w:rPr>
        <w:t>‘Between social reforms and revolution there exists for the revolutionary an indissoluble tie. The struggle for reforms is its means; the social revolution, its aim’</w:t>
      </w:r>
      <w:r w:rsidR="00D73C45" w:rsidRPr="00EE307F">
        <w:rPr>
          <w:rFonts w:asciiTheme="majorHAnsi" w:hAnsiTheme="majorHAnsi" w:cs="Courier"/>
          <w:szCs w:val="32"/>
          <w:lang w:val="en-US"/>
        </w:rPr>
        <w:t xml:space="preserve"> (</w:t>
      </w:r>
      <w:r w:rsidR="00F92897">
        <w:rPr>
          <w:rFonts w:asciiTheme="majorHAnsi" w:hAnsiTheme="majorHAnsi" w:cs="Courier"/>
          <w:szCs w:val="32"/>
          <w:lang w:val="en-US"/>
        </w:rPr>
        <w:t>46</w:t>
      </w:r>
      <w:r w:rsidR="00D73C45" w:rsidRPr="00EE307F">
        <w:rPr>
          <w:rFonts w:asciiTheme="majorHAnsi" w:hAnsiTheme="majorHAnsi" w:cs="Courier"/>
          <w:szCs w:val="32"/>
          <w:lang w:val="en-US"/>
        </w:rPr>
        <w:t>).</w:t>
      </w:r>
      <w:r w:rsidR="005E4491" w:rsidRPr="00EE307F">
        <w:rPr>
          <w:rFonts w:asciiTheme="majorHAnsi" w:hAnsiTheme="majorHAnsi" w:cs="Courier"/>
          <w:szCs w:val="32"/>
          <w:lang w:val="en-US"/>
        </w:rPr>
        <w:t xml:space="preserve"> </w:t>
      </w:r>
    </w:p>
    <w:p w:rsidR="00962929" w:rsidRDefault="00D73C45" w:rsidP="00F92897">
      <w:pPr>
        <w:widowControl w:val="0"/>
        <w:autoSpaceDE w:val="0"/>
        <w:autoSpaceDN w:val="0"/>
        <w:adjustRightInd w:val="0"/>
        <w:spacing w:line="480" w:lineRule="auto"/>
        <w:ind w:firstLine="720"/>
        <w:rPr>
          <w:rFonts w:asciiTheme="majorHAnsi" w:hAnsiTheme="majorHAnsi" w:cs="Courier"/>
          <w:szCs w:val="32"/>
          <w:lang w:val="en-US"/>
        </w:rPr>
      </w:pPr>
      <w:r w:rsidRPr="00EE307F">
        <w:rPr>
          <w:rFonts w:asciiTheme="majorHAnsi" w:hAnsiTheme="majorHAnsi" w:cs="Courier"/>
          <w:szCs w:val="32"/>
          <w:lang w:val="en-US"/>
        </w:rPr>
        <w:t xml:space="preserve">Now my point is </w:t>
      </w:r>
      <w:r w:rsidRPr="00EE307F">
        <w:rPr>
          <w:rFonts w:asciiTheme="majorHAnsi" w:hAnsiTheme="majorHAnsi" w:cs="Courier"/>
          <w:i/>
          <w:szCs w:val="32"/>
          <w:lang w:val="en-US"/>
        </w:rPr>
        <w:t>not</w:t>
      </w:r>
      <w:r w:rsidRPr="00EE307F">
        <w:rPr>
          <w:rFonts w:asciiTheme="majorHAnsi" w:hAnsiTheme="majorHAnsi" w:cs="Courier"/>
          <w:szCs w:val="32"/>
          <w:lang w:val="en-US"/>
        </w:rPr>
        <w:t xml:space="preserve"> that Luxemburg would have been active in </w:t>
      </w:r>
      <w:r w:rsidR="001517E0">
        <w:rPr>
          <w:rFonts w:asciiTheme="majorHAnsi" w:hAnsiTheme="majorHAnsi" w:cs="Courier"/>
          <w:szCs w:val="32"/>
          <w:lang w:val="en-US"/>
        </w:rPr>
        <w:t>Free Press or FLOSS movements or</w:t>
      </w:r>
      <w:r w:rsidRPr="00EE307F">
        <w:rPr>
          <w:rFonts w:asciiTheme="majorHAnsi" w:hAnsiTheme="majorHAnsi" w:cs="Courier"/>
          <w:szCs w:val="32"/>
          <w:lang w:val="en-US"/>
        </w:rPr>
        <w:t xml:space="preserve"> the Media Reform Coalition </w:t>
      </w:r>
      <w:r w:rsidR="00232C78">
        <w:rPr>
          <w:rFonts w:asciiTheme="majorHAnsi" w:hAnsiTheme="majorHAnsi" w:cs="Courier"/>
          <w:szCs w:val="32"/>
          <w:lang w:val="en-US"/>
        </w:rPr>
        <w:t>or</w:t>
      </w:r>
      <w:r w:rsidR="006E66FF">
        <w:rPr>
          <w:rFonts w:asciiTheme="majorHAnsi" w:hAnsiTheme="majorHAnsi" w:cs="Courier"/>
          <w:szCs w:val="32"/>
          <w:lang w:val="en-US"/>
        </w:rPr>
        <w:t xml:space="preserve"> that she</w:t>
      </w:r>
      <w:r w:rsidRPr="00EE307F">
        <w:rPr>
          <w:rFonts w:asciiTheme="majorHAnsi" w:hAnsiTheme="majorHAnsi" w:cs="Courier"/>
          <w:szCs w:val="32"/>
          <w:lang w:val="en-US"/>
        </w:rPr>
        <w:t xml:space="preserve"> would have </w:t>
      </w:r>
      <w:r w:rsidR="001517E0">
        <w:rPr>
          <w:rFonts w:asciiTheme="majorHAnsi" w:hAnsiTheme="majorHAnsi" w:cs="Courier"/>
          <w:szCs w:val="32"/>
          <w:lang w:val="en-US"/>
        </w:rPr>
        <w:t>spent her time lobbying</w:t>
      </w:r>
      <w:r w:rsidR="00962929">
        <w:rPr>
          <w:rFonts w:asciiTheme="majorHAnsi" w:hAnsiTheme="majorHAnsi" w:cs="Courier"/>
          <w:szCs w:val="32"/>
          <w:lang w:val="en-US"/>
        </w:rPr>
        <w:t xml:space="preserve"> for better rules for internet governance or more effective </w:t>
      </w:r>
      <w:r w:rsidRPr="00EE307F">
        <w:rPr>
          <w:rFonts w:asciiTheme="majorHAnsi" w:hAnsiTheme="majorHAnsi" w:cs="Courier"/>
          <w:szCs w:val="32"/>
          <w:lang w:val="en-US"/>
        </w:rPr>
        <w:t>codes of conduct</w:t>
      </w:r>
      <w:r w:rsidR="00962929">
        <w:rPr>
          <w:rFonts w:asciiTheme="majorHAnsi" w:hAnsiTheme="majorHAnsi" w:cs="Courier"/>
          <w:szCs w:val="32"/>
          <w:lang w:val="en-US"/>
        </w:rPr>
        <w:t xml:space="preserve"> for journalists</w:t>
      </w:r>
      <w:r w:rsidRPr="00EE307F">
        <w:rPr>
          <w:rFonts w:asciiTheme="majorHAnsi" w:hAnsiTheme="majorHAnsi" w:cs="Courier"/>
          <w:szCs w:val="32"/>
          <w:lang w:val="en-US"/>
        </w:rPr>
        <w:t xml:space="preserve">. I simply want to stress that media reform, like all other forms of social reform, is a contradictory and uneven process in which different groups are involved and different strategies are </w:t>
      </w:r>
      <w:r w:rsidR="00F57C44" w:rsidRPr="00EE307F">
        <w:rPr>
          <w:rFonts w:asciiTheme="majorHAnsi" w:hAnsiTheme="majorHAnsi" w:cs="Courier"/>
          <w:szCs w:val="32"/>
          <w:lang w:val="en-US"/>
        </w:rPr>
        <w:t>mobili</w:t>
      </w:r>
      <w:r w:rsidR="00962929">
        <w:rPr>
          <w:rFonts w:asciiTheme="majorHAnsi" w:hAnsiTheme="majorHAnsi" w:cs="Courier"/>
          <w:szCs w:val="32"/>
          <w:lang w:val="en-US"/>
        </w:rPr>
        <w:t>z</w:t>
      </w:r>
      <w:r w:rsidR="00F57C44" w:rsidRPr="00EE307F">
        <w:rPr>
          <w:rFonts w:asciiTheme="majorHAnsi" w:hAnsiTheme="majorHAnsi" w:cs="Courier"/>
          <w:szCs w:val="32"/>
          <w:lang w:val="en-US"/>
        </w:rPr>
        <w:t>ed</w:t>
      </w:r>
      <w:r w:rsidRPr="00EE307F">
        <w:rPr>
          <w:rFonts w:asciiTheme="majorHAnsi" w:hAnsiTheme="majorHAnsi" w:cs="Courier"/>
          <w:szCs w:val="32"/>
          <w:lang w:val="en-US"/>
        </w:rPr>
        <w:t xml:space="preserve">. There is </w:t>
      </w:r>
      <w:r w:rsidR="006E66FF">
        <w:rPr>
          <w:rFonts w:asciiTheme="majorHAnsi" w:hAnsiTheme="majorHAnsi" w:cs="Courier"/>
          <w:szCs w:val="32"/>
          <w:lang w:val="en-US"/>
        </w:rPr>
        <w:t>a world of difference between an activist</w:t>
      </w:r>
      <w:r w:rsidRPr="00EE307F">
        <w:rPr>
          <w:rFonts w:asciiTheme="majorHAnsi" w:hAnsiTheme="majorHAnsi" w:cs="Courier"/>
          <w:szCs w:val="32"/>
          <w:lang w:val="en-US"/>
        </w:rPr>
        <w:t xml:space="preserve"> campaign which calls on a handful of the ‘great and the good’ to plead its case and one which seeks to mobilize greater numbers of people using all the tactics that are available – a difference perhaps between ‘reform from above’ and ‘reform from below’. </w:t>
      </w:r>
    </w:p>
    <w:p w:rsidR="001F32F1" w:rsidRDefault="006E66FF" w:rsidP="00F92897">
      <w:pPr>
        <w:widowControl w:val="0"/>
        <w:autoSpaceDE w:val="0"/>
        <w:autoSpaceDN w:val="0"/>
        <w:adjustRightInd w:val="0"/>
        <w:spacing w:line="480" w:lineRule="auto"/>
        <w:ind w:firstLine="720"/>
        <w:rPr>
          <w:rFonts w:asciiTheme="majorHAnsi" w:hAnsiTheme="majorHAnsi" w:cs="Courier"/>
          <w:szCs w:val="32"/>
          <w:lang w:val="en-US"/>
        </w:rPr>
      </w:pPr>
      <w:r>
        <w:rPr>
          <w:rFonts w:asciiTheme="majorHAnsi" w:hAnsiTheme="majorHAnsi" w:cs="Courier"/>
          <w:szCs w:val="32"/>
          <w:lang w:val="en-US"/>
        </w:rPr>
        <w:t>Of course</w:t>
      </w:r>
      <w:r w:rsidR="005E4491" w:rsidRPr="00EE307F">
        <w:rPr>
          <w:rFonts w:asciiTheme="majorHAnsi" w:hAnsiTheme="majorHAnsi" w:cs="Courier"/>
          <w:szCs w:val="32"/>
          <w:lang w:val="en-US"/>
        </w:rPr>
        <w:t>,</w:t>
      </w:r>
      <w:r>
        <w:rPr>
          <w:rFonts w:asciiTheme="majorHAnsi" w:hAnsiTheme="majorHAnsi" w:cs="Courier"/>
          <w:szCs w:val="32"/>
          <w:lang w:val="en-US"/>
        </w:rPr>
        <w:t xml:space="preserve"> if social movements are to secure durable and significant change, then</w:t>
      </w:r>
      <w:r w:rsidR="005E4491" w:rsidRPr="00EE307F">
        <w:rPr>
          <w:rFonts w:asciiTheme="majorHAnsi" w:hAnsiTheme="majorHAnsi" w:cs="Courier"/>
          <w:szCs w:val="32"/>
          <w:lang w:val="en-US"/>
        </w:rPr>
        <w:t xml:space="preserve"> there</w:t>
      </w:r>
      <w:r>
        <w:rPr>
          <w:rFonts w:asciiTheme="majorHAnsi" w:hAnsiTheme="majorHAnsi" w:cs="Courier"/>
          <w:szCs w:val="32"/>
          <w:lang w:val="en-US"/>
        </w:rPr>
        <w:t xml:space="preserve"> i</w:t>
      </w:r>
      <w:r w:rsidR="005E4491" w:rsidRPr="00EE307F">
        <w:rPr>
          <w:rFonts w:asciiTheme="majorHAnsi" w:hAnsiTheme="majorHAnsi" w:cs="Courier"/>
          <w:szCs w:val="32"/>
          <w:lang w:val="en-US"/>
        </w:rPr>
        <w:t>s little point in aiming only</w:t>
      </w:r>
      <w:r>
        <w:rPr>
          <w:rFonts w:asciiTheme="majorHAnsi" w:hAnsiTheme="majorHAnsi" w:cs="Courier"/>
          <w:szCs w:val="32"/>
          <w:lang w:val="en-US"/>
        </w:rPr>
        <w:t xml:space="preserve"> at amelioration:</w:t>
      </w:r>
      <w:r w:rsidR="005E4491" w:rsidRPr="00EE307F">
        <w:rPr>
          <w:rFonts w:asciiTheme="majorHAnsi" w:hAnsiTheme="majorHAnsi" w:cs="Courier"/>
          <w:szCs w:val="32"/>
          <w:lang w:val="en-US"/>
        </w:rPr>
        <w:t xml:space="preserve"> at</w:t>
      </w:r>
      <w:r>
        <w:rPr>
          <w:rFonts w:asciiTheme="majorHAnsi" w:hAnsiTheme="majorHAnsi" w:cs="Courier"/>
          <w:szCs w:val="32"/>
          <w:lang w:val="en-US"/>
        </w:rPr>
        <w:t xml:space="preserve"> applying</w:t>
      </w:r>
      <w:r w:rsidR="005E4491" w:rsidRPr="00EE307F">
        <w:rPr>
          <w:rFonts w:asciiTheme="majorHAnsi" w:hAnsiTheme="majorHAnsi" w:cs="Courier"/>
          <w:szCs w:val="32"/>
          <w:lang w:val="en-US"/>
        </w:rPr>
        <w:t xml:space="preserve"> </w:t>
      </w:r>
      <w:r>
        <w:rPr>
          <w:rFonts w:asciiTheme="majorHAnsi" w:hAnsiTheme="majorHAnsi" w:cs="Courier"/>
          <w:szCs w:val="32"/>
          <w:lang w:val="en-US"/>
        </w:rPr>
        <w:t xml:space="preserve">a </w:t>
      </w:r>
      <w:r w:rsidR="005E4491" w:rsidRPr="00EE307F">
        <w:rPr>
          <w:rFonts w:asciiTheme="majorHAnsi" w:hAnsiTheme="majorHAnsi" w:cs="Courier"/>
          <w:szCs w:val="32"/>
          <w:lang w:val="en-US"/>
        </w:rPr>
        <w:t>band-aid</w:t>
      </w:r>
      <w:r>
        <w:rPr>
          <w:rFonts w:asciiTheme="majorHAnsi" w:hAnsiTheme="majorHAnsi" w:cs="Courier"/>
          <w:szCs w:val="32"/>
          <w:lang w:val="en-US"/>
        </w:rPr>
        <w:t xml:space="preserve"> to deep cuts</w:t>
      </w:r>
      <w:r w:rsidR="00962929">
        <w:rPr>
          <w:rFonts w:asciiTheme="majorHAnsi" w:hAnsiTheme="majorHAnsi" w:cs="Courier"/>
          <w:szCs w:val="32"/>
          <w:lang w:val="en-US"/>
        </w:rPr>
        <w:t xml:space="preserve">. It is also the case, however, that </w:t>
      </w:r>
      <w:r w:rsidR="002B2566" w:rsidRPr="00EE307F">
        <w:rPr>
          <w:rFonts w:asciiTheme="majorHAnsi" w:hAnsiTheme="majorHAnsi" w:cs="Courier"/>
          <w:szCs w:val="32"/>
          <w:lang w:val="en-US"/>
        </w:rPr>
        <w:t>there</w:t>
      </w:r>
      <w:r w:rsidR="00962929">
        <w:rPr>
          <w:rFonts w:asciiTheme="majorHAnsi" w:hAnsiTheme="majorHAnsi" w:cs="Courier"/>
          <w:szCs w:val="32"/>
          <w:lang w:val="en-US"/>
        </w:rPr>
        <w:t xml:space="preserve"> i</w:t>
      </w:r>
      <w:r w:rsidR="002B2566" w:rsidRPr="00EE307F">
        <w:rPr>
          <w:rFonts w:asciiTheme="majorHAnsi" w:hAnsiTheme="majorHAnsi" w:cs="Courier"/>
          <w:szCs w:val="32"/>
          <w:lang w:val="en-US"/>
        </w:rPr>
        <w:t>s little point in refusing at least to treat the wound</w:t>
      </w:r>
      <w:r w:rsidR="00962929">
        <w:rPr>
          <w:rFonts w:asciiTheme="majorHAnsi" w:hAnsiTheme="majorHAnsi" w:cs="Courier"/>
          <w:szCs w:val="32"/>
          <w:lang w:val="en-US"/>
        </w:rPr>
        <w:t xml:space="preserve"> if </w:t>
      </w:r>
      <w:r>
        <w:rPr>
          <w:rFonts w:asciiTheme="majorHAnsi" w:hAnsiTheme="majorHAnsi" w:cs="Courier"/>
          <w:szCs w:val="32"/>
          <w:lang w:val="en-US"/>
        </w:rPr>
        <w:t>activist</w:t>
      </w:r>
      <w:r w:rsidR="00962929">
        <w:rPr>
          <w:rFonts w:asciiTheme="majorHAnsi" w:hAnsiTheme="majorHAnsi" w:cs="Courier"/>
          <w:szCs w:val="32"/>
          <w:lang w:val="en-US"/>
        </w:rPr>
        <w:t xml:space="preserve"> movement</w:t>
      </w:r>
      <w:r>
        <w:rPr>
          <w:rFonts w:asciiTheme="majorHAnsi" w:hAnsiTheme="majorHAnsi" w:cs="Courier"/>
          <w:szCs w:val="32"/>
          <w:lang w:val="en-US"/>
        </w:rPr>
        <w:t>s</w:t>
      </w:r>
      <w:r w:rsidR="00962929">
        <w:rPr>
          <w:rFonts w:asciiTheme="majorHAnsi" w:hAnsiTheme="majorHAnsi" w:cs="Courier"/>
          <w:szCs w:val="32"/>
          <w:lang w:val="en-US"/>
        </w:rPr>
        <w:t xml:space="preserve"> </w:t>
      </w:r>
      <w:r>
        <w:rPr>
          <w:rFonts w:asciiTheme="majorHAnsi" w:hAnsiTheme="majorHAnsi" w:cs="Courier"/>
          <w:szCs w:val="32"/>
          <w:lang w:val="en-US"/>
        </w:rPr>
        <w:t xml:space="preserve">are </w:t>
      </w:r>
      <w:r w:rsidR="00962929">
        <w:rPr>
          <w:rFonts w:asciiTheme="majorHAnsi" w:hAnsiTheme="majorHAnsi" w:cs="Courier"/>
          <w:szCs w:val="32"/>
          <w:lang w:val="en-US"/>
        </w:rPr>
        <w:t>to grow and gain influence</w:t>
      </w:r>
      <w:r w:rsidR="005E4491" w:rsidRPr="00EE307F">
        <w:rPr>
          <w:rFonts w:asciiTheme="majorHAnsi" w:hAnsiTheme="majorHAnsi" w:cs="Courier"/>
          <w:szCs w:val="32"/>
          <w:lang w:val="en-US"/>
        </w:rPr>
        <w:t xml:space="preserve">. We need to </w:t>
      </w:r>
      <w:r w:rsidR="00D73C45" w:rsidRPr="00EE307F">
        <w:rPr>
          <w:rFonts w:asciiTheme="majorHAnsi" w:hAnsiTheme="majorHAnsi" w:cs="Courier"/>
          <w:szCs w:val="32"/>
          <w:lang w:val="en-US"/>
        </w:rPr>
        <w:t>delegitimize</w:t>
      </w:r>
      <w:r w:rsidR="005E4491" w:rsidRPr="00EE307F">
        <w:rPr>
          <w:rFonts w:asciiTheme="majorHAnsi" w:hAnsiTheme="majorHAnsi" w:cs="Courier"/>
          <w:szCs w:val="32"/>
          <w:lang w:val="en-US"/>
        </w:rPr>
        <w:t xml:space="preserve"> and pose alternatives to the </w:t>
      </w:r>
      <w:r w:rsidR="00191602">
        <w:rPr>
          <w:rFonts w:asciiTheme="majorHAnsi" w:hAnsiTheme="majorHAnsi" w:cs="Courier"/>
          <w:szCs w:val="32"/>
          <w:lang w:val="en-US"/>
        </w:rPr>
        <w:t xml:space="preserve">highly unequal </w:t>
      </w:r>
      <w:r w:rsidR="005E4491" w:rsidRPr="00EE307F">
        <w:rPr>
          <w:rFonts w:asciiTheme="majorHAnsi" w:hAnsiTheme="majorHAnsi" w:cs="Courier"/>
          <w:szCs w:val="32"/>
          <w:lang w:val="en-US"/>
        </w:rPr>
        <w:t>power struct</w:t>
      </w:r>
      <w:r w:rsidR="00962929">
        <w:rPr>
          <w:rFonts w:asciiTheme="majorHAnsi" w:hAnsiTheme="majorHAnsi" w:cs="Courier"/>
          <w:szCs w:val="32"/>
          <w:lang w:val="en-US"/>
        </w:rPr>
        <w:t>ures that</w:t>
      </w:r>
      <w:r w:rsidR="00191602">
        <w:rPr>
          <w:rFonts w:asciiTheme="majorHAnsi" w:hAnsiTheme="majorHAnsi" w:cs="Courier"/>
          <w:szCs w:val="32"/>
          <w:lang w:val="en-US"/>
        </w:rPr>
        <w:t xml:space="preserve"> dominate </w:t>
      </w:r>
      <w:r w:rsidR="00962929">
        <w:rPr>
          <w:rFonts w:asciiTheme="majorHAnsi" w:hAnsiTheme="majorHAnsi" w:cs="Courier"/>
          <w:szCs w:val="32"/>
          <w:lang w:val="en-US"/>
        </w:rPr>
        <w:t>the media</w:t>
      </w:r>
      <w:r w:rsidR="00207840" w:rsidRPr="00EE307F">
        <w:rPr>
          <w:rFonts w:asciiTheme="majorHAnsi" w:hAnsiTheme="majorHAnsi" w:cs="Courier"/>
          <w:szCs w:val="32"/>
          <w:lang w:val="en-US"/>
        </w:rPr>
        <w:t xml:space="preserve"> but we also need to </w:t>
      </w:r>
      <w:r w:rsidR="005E36B6">
        <w:rPr>
          <w:rFonts w:asciiTheme="majorHAnsi" w:hAnsiTheme="majorHAnsi" w:cs="Courier"/>
          <w:szCs w:val="32"/>
          <w:lang w:val="en-US"/>
        </w:rPr>
        <w:t xml:space="preserve">take seriously all those who want to find solutions </w:t>
      </w:r>
      <w:r w:rsidR="00207840" w:rsidRPr="00EE307F">
        <w:rPr>
          <w:rFonts w:asciiTheme="majorHAnsi" w:hAnsiTheme="majorHAnsi" w:cs="Courier"/>
          <w:szCs w:val="32"/>
          <w:lang w:val="en-US"/>
        </w:rPr>
        <w:t>t</w:t>
      </w:r>
      <w:r w:rsidR="005E36B6">
        <w:rPr>
          <w:rFonts w:asciiTheme="majorHAnsi" w:hAnsiTheme="majorHAnsi" w:cs="Courier"/>
          <w:szCs w:val="32"/>
          <w:lang w:val="en-US"/>
        </w:rPr>
        <w:t xml:space="preserve">o current </w:t>
      </w:r>
      <w:r w:rsidR="00207840" w:rsidRPr="00EE307F">
        <w:rPr>
          <w:rFonts w:asciiTheme="majorHAnsi" w:hAnsiTheme="majorHAnsi" w:cs="Courier"/>
          <w:szCs w:val="32"/>
          <w:lang w:val="en-US"/>
        </w:rPr>
        <w:t>problem</w:t>
      </w:r>
      <w:r w:rsidR="00962929">
        <w:rPr>
          <w:rFonts w:asciiTheme="majorHAnsi" w:hAnsiTheme="majorHAnsi" w:cs="Courier"/>
          <w:szCs w:val="32"/>
          <w:lang w:val="en-US"/>
        </w:rPr>
        <w:t>s</w:t>
      </w:r>
      <w:r w:rsidR="00207840" w:rsidRPr="00EE307F">
        <w:rPr>
          <w:rFonts w:asciiTheme="majorHAnsi" w:hAnsiTheme="majorHAnsi" w:cs="Courier"/>
          <w:szCs w:val="32"/>
          <w:lang w:val="en-US"/>
        </w:rPr>
        <w:t xml:space="preserve"> </w:t>
      </w:r>
      <w:r w:rsidR="0051192F">
        <w:rPr>
          <w:rFonts w:asciiTheme="majorHAnsi" w:hAnsiTheme="majorHAnsi" w:cs="Courier"/>
          <w:szCs w:val="32"/>
          <w:lang w:val="en-US"/>
        </w:rPr>
        <w:t>if we are to secure a full mandate for change</w:t>
      </w:r>
      <w:r w:rsidR="005E4491" w:rsidRPr="00EE307F">
        <w:rPr>
          <w:rFonts w:asciiTheme="majorHAnsi" w:hAnsiTheme="majorHAnsi" w:cs="Courier"/>
          <w:szCs w:val="32"/>
          <w:lang w:val="en-US"/>
        </w:rPr>
        <w:t>.</w:t>
      </w:r>
      <w:r w:rsidR="0051192F">
        <w:rPr>
          <w:rFonts w:asciiTheme="majorHAnsi" w:hAnsiTheme="majorHAnsi" w:cs="Courier"/>
          <w:szCs w:val="32"/>
          <w:lang w:val="en-US"/>
        </w:rPr>
        <w:t xml:space="preserve"> A media activism</w:t>
      </w:r>
      <w:r w:rsidR="00D73C45" w:rsidRPr="00EE307F">
        <w:rPr>
          <w:rFonts w:asciiTheme="majorHAnsi" w:hAnsiTheme="majorHAnsi" w:cs="Courier"/>
          <w:szCs w:val="32"/>
          <w:lang w:val="en-US"/>
        </w:rPr>
        <w:t xml:space="preserve"> </w:t>
      </w:r>
      <w:r w:rsidR="0051192F">
        <w:rPr>
          <w:rFonts w:asciiTheme="majorHAnsi" w:hAnsiTheme="majorHAnsi" w:cs="Courier"/>
          <w:szCs w:val="32"/>
          <w:lang w:val="en-US"/>
        </w:rPr>
        <w:t>that is based on</w:t>
      </w:r>
      <w:r w:rsidR="005E36B6">
        <w:rPr>
          <w:rFonts w:asciiTheme="majorHAnsi" w:hAnsiTheme="majorHAnsi" w:cs="Courier"/>
          <w:szCs w:val="32"/>
          <w:lang w:val="en-US"/>
        </w:rPr>
        <w:t xml:space="preserve"> pressing for policy change in the here and now while simultaneously developing its own structures that go far beyond the constraints of existing media systems m</w:t>
      </w:r>
      <w:r w:rsidR="0051192F">
        <w:rPr>
          <w:rFonts w:asciiTheme="majorHAnsi" w:hAnsiTheme="majorHAnsi" w:cs="Courier"/>
          <w:szCs w:val="32"/>
          <w:lang w:val="en-US"/>
        </w:rPr>
        <w:t>ay yet bear out Downing’s prediction that ‘only dual activity by radical media makers and radical policy activists has the prospect of letting the public construct for themselves any kind of zone worth inhabiting’ (</w:t>
      </w:r>
      <w:r w:rsidR="00191602">
        <w:rPr>
          <w:rFonts w:asciiTheme="majorHAnsi" w:hAnsiTheme="majorHAnsi" w:cs="Courier"/>
          <w:szCs w:val="32"/>
          <w:lang w:val="en-US"/>
        </w:rPr>
        <w:t>47</w:t>
      </w:r>
      <w:r w:rsidR="0051192F">
        <w:rPr>
          <w:rFonts w:asciiTheme="majorHAnsi" w:hAnsiTheme="majorHAnsi" w:cs="Courier"/>
          <w:szCs w:val="32"/>
          <w:lang w:val="en-US"/>
        </w:rPr>
        <w:t>).</w:t>
      </w:r>
    </w:p>
    <w:p w:rsidR="001F32F1" w:rsidRDefault="001F32F1" w:rsidP="000A67D3">
      <w:pPr>
        <w:widowControl w:val="0"/>
        <w:autoSpaceDE w:val="0"/>
        <w:autoSpaceDN w:val="0"/>
        <w:adjustRightInd w:val="0"/>
        <w:spacing w:line="480" w:lineRule="auto"/>
        <w:rPr>
          <w:rFonts w:asciiTheme="majorHAnsi" w:hAnsiTheme="majorHAnsi" w:cs="Courier"/>
          <w:szCs w:val="32"/>
          <w:lang w:val="en-US"/>
        </w:rPr>
      </w:pPr>
    </w:p>
    <w:p w:rsidR="005E4491" w:rsidRPr="00D52E55" w:rsidRDefault="001F32F1" w:rsidP="000A67D3">
      <w:pPr>
        <w:widowControl w:val="0"/>
        <w:autoSpaceDE w:val="0"/>
        <w:autoSpaceDN w:val="0"/>
        <w:adjustRightInd w:val="0"/>
        <w:spacing w:line="480" w:lineRule="auto"/>
        <w:rPr>
          <w:rFonts w:asciiTheme="majorHAnsi" w:hAnsiTheme="majorHAnsi" w:cs="Courier"/>
          <w:b/>
          <w:szCs w:val="32"/>
          <w:lang w:val="en-US"/>
        </w:rPr>
      </w:pPr>
      <w:r w:rsidRPr="00D52E55">
        <w:rPr>
          <w:rFonts w:asciiTheme="majorHAnsi" w:hAnsiTheme="majorHAnsi" w:cs="Courier"/>
          <w:b/>
          <w:szCs w:val="32"/>
          <w:lang w:val="en-US"/>
        </w:rPr>
        <w:t>Notes</w:t>
      </w:r>
    </w:p>
    <w:p w:rsidR="00D52E55" w:rsidRDefault="00D52E55" w:rsidP="000A67D3">
      <w:pPr>
        <w:spacing w:line="480" w:lineRule="auto"/>
        <w:rPr>
          <w:rFonts w:asciiTheme="majorHAnsi" w:hAnsiTheme="majorHAnsi"/>
          <w:u w:val="single"/>
        </w:rPr>
      </w:pPr>
    </w:p>
    <w:p w:rsidR="00D52E55" w:rsidRDefault="00D52E55" w:rsidP="000A67D3">
      <w:pPr>
        <w:spacing w:line="480" w:lineRule="auto"/>
        <w:rPr>
          <w:rFonts w:asciiTheme="majorHAnsi" w:hAnsiTheme="majorHAnsi"/>
        </w:rPr>
      </w:pPr>
      <w:r>
        <w:rPr>
          <w:rFonts w:asciiTheme="majorHAnsi" w:hAnsiTheme="majorHAnsi"/>
        </w:rPr>
        <w:t xml:space="preserve">1. William </w:t>
      </w:r>
      <w:proofErr w:type="spellStart"/>
      <w:r>
        <w:rPr>
          <w:rFonts w:asciiTheme="majorHAnsi" w:hAnsiTheme="majorHAnsi"/>
        </w:rPr>
        <w:t>Hoynes</w:t>
      </w:r>
      <w:proofErr w:type="spellEnd"/>
      <w:r>
        <w:rPr>
          <w:rFonts w:asciiTheme="majorHAnsi" w:hAnsiTheme="majorHAnsi"/>
        </w:rPr>
        <w:t xml:space="preserve">, “Media Research and Media Activism,” in </w:t>
      </w:r>
      <w:r>
        <w:rPr>
          <w:rFonts w:asciiTheme="majorHAnsi" w:hAnsiTheme="majorHAnsi"/>
          <w:i/>
        </w:rPr>
        <w:t>Rhyming Hope and History: Activists, Academics and Social Movement Scholarship</w:t>
      </w:r>
      <w:r>
        <w:rPr>
          <w:rFonts w:asciiTheme="majorHAnsi" w:hAnsiTheme="majorHAnsi"/>
        </w:rPr>
        <w:t xml:space="preserve">, </w:t>
      </w:r>
      <w:proofErr w:type="spellStart"/>
      <w:r>
        <w:rPr>
          <w:rFonts w:asciiTheme="majorHAnsi" w:hAnsiTheme="majorHAnsi"/>
        </w:rPr>
        <w:t>eds</w:t>
      </w:r>
      <w:proofErr w:type="spellEnd"/>
      <w:r>
        <w:rPr>
          <w:rFonts w:asciiTheme="majorHAnsi" w:hAnsiTheme="majorHAnsi"/>
        </w:rPr>
        <w:t xml:space="preserve"> D. </w:t>
      </w:r>
      <w:proofErr w:type="spellStart"/>
      <w:r>
        <w:rPr>
          <w:rFonts w:asciiTheme="majorHAnsi" w:hAnsiTheme="majorHAnsi"/>
        </w:rPr>
        <w:t>Croteau</w:t>
      </w:r>
      <w:proofErr w:type="spellEnd"/>
      <w:r>
        <w:rPr>
          <w:rFonts w:asciiTheme="majorHAnsi" w:hAnsiTheme="majorHAnsi"/>
        </w:rPr>
        <w:t xml:space="preserve">, W. </w:t>
      </w:r>
      <w:proofErr w:type="spellStart"/>
      <w:r>
        <w:rPr>
          <w:rFonts w:asciiTheme="majorHAnsi" w:hAnsiTheme="majorHAnsi"/>
        </w:rPr>
        <w:t>Hoynes</w:t>
      </w:r>
      <w:proofErr w:type="spellEnd"/>
      <w:r>
        <w:rPr>
          <w:rFonts w:asciiTheme="majorHAnsi" w:hAnsiTheme="majorHAnsi"/>
        </w:rPr>
        <w:t xml:space="preserve"> and C. Ryan (Minneapolis: University of Minnesota Press, 2005), 100. </w:t>
      </w:r>
    </w:p>
    <w:p w:rsidR="00D52E55" w:rsidRPr="00D3777A" w:rsidRDefault="00D52E55" w:rsidP="00D52E55">
      <w:pPr>
        <w:spacing w:line="480" w:lineRule="auto"/>
        <w:rPr>
          <w:rFonts w:asciiTheme="majorHAnsi" w:hAnsiTheme="majorHAnsi"/>
        </w:rPr>
      </w:pPr>
      <w:r>
        <w:rPr>
          <w:rFonts w:asciiTheme="majorHAnsi" w:hAnsiTheme="majorHAnsi"/>
        </w:rPr>
        <w:t xml:space="preserve">2. See Aidan Ricketts, </w:t>
      </w:r>
      <w:r>
        <w:rPr>
          <w:rFonts w:asciiTheme="majorHAnsi" w:hAnsiTheme="majorHAnsi"/>
          <w:i/>
        </w:rPr>
        <w:t>The Activist’s Handbook: A Step-by-Step Guide to Participatory Democracy</w:t>
      </w:r>
      <w:r>
        <w:rPr>
          <w:rFonts w:asciiTheme="majorHAnsi" w:hAnsiTheme="majorHAnsi"/>
        </w:rPr>
        <w:t xml:space="preserve"> (London: Zed, 2012) and Randy Shaw, </w:t>
      </w:r>
      <w:r>
        <w:rPr>
          <w:rFonts w:asciiTheme="majorHAnsi" w:hAnsiTheme="majorHAnsi"/>
          <w:i/>
        </w:rPr>
        <w:t>The Activist’s Handbook: Winning Change in the 21</w:t>
      </w:r>
      <w:r w:rsidRPr="00D3777A">
        <w:rPr>
          <w:rFonts w:asciiTheme="majorHAnsi" w:hAnsiTheme="majorHAnsi"/>
          <w:i/>
          <w:vertAlign w:val="superscript"/>
        </w:rPr>
        <w:t>st</w:t>
      </w:r>
      <w:r>
        <w:rPr>
          <w:rFonts w:asciiTheme="majorHAnsi" w:hAnsiTheme="majorHAnsi"/>
          <w:i/>
        </w:rPr>
        <w:t xml:space="preserve"> Century</w:t>
      </w:r>
      <w:r>
        <w:rPr>
          <w:rFonts w:asciiTheme="majorHAnsi" w:hAnsiTheme="majorHAnsi"/>
        </w:rPr>
        <w:t>, second edition (Oakland: University of California Press, 2013).</w:t>
      </w:r>
    </w:p>
    <w:p w:rsidR="005709AB" w:rsidRDefault="00E45488" w:rsidP="00E45488">
      <w:pPr>
        <w:spacing w:line="480" w:lineRule="auto"/>
        <w:rPr>
          <w:rFonts w:asciiTheme="majorHAnsi" w:hAnsiTheme="majorHAnsi"/>
        </w:rPr>
      </w:pPr>
      <w:r>
        <w:rPr>
          <w:rFonts w:asciiTheme="majorHAnsi" w:hAnsiTheme="majorHAnsi"/>
        </w:rPr>
        <w:t>3. See David Edwards a</w:t>
      </w:r>
      <w:r w:rsidRPr="00F44522">
        <w:rPr>
          <w:rFonts w:asciiTheme="majorHAnsi" w:hAnsiTheme="majorHAnsi"/>
        </w:rPr>
        <w:t xml:space="preserve">nd </w:t>
      </w:r>
      <w:r>
        <w:rPr>
          <w:rFonts w:asciiTheme="majorHAnsi" w:hAnsiTheme="majorHAnsi"/>
        </w:rPr>
        <w:t xml:space="preserve">David </w:t>
      </w:r>
      <w:r w:rsidRPr="00F44522">
        <w:rPr>
          <w:rFonts w:asciiTheme="majorHAnsi" w:hAnsiTheme="majorHAnsi"/>
        </w:rPr>
        <w:t>Cromwell</w:t>
      </w:r>
      <w:r>
        <w:rPr>
          <w:rFonts w:asciiTheme="majorHAnsi" w:hAnsiTheme="majorHAnsi"/>
        </w:rPr>
        <w:t>,</w:t>
      </w:r>
      <w:r w:rsidRPr="00F44522">
        <w:rPr>
          <w:rFonts w:asciiTheme="majorHAnsi" w:hAnsiTheme="majorHAnsi"/>
        </w:rPr>
        <w:t xml:space="preserve"> </w:t>
      </w:r>
      <w:r w:rsidRPr="00F44522">
        <w:rPr>
          <w:rFonts w:asciiTheme="majorHAnsi" w:hAnsiTheme="majorHAnsi"/>
          <w:i/>
        </w:rPr>
        <w:t>Guardians of power: The myth of the liberal media</w:t>
      </w:r>
      <w:r>
        <w:rPr>
          <w:rFonts w:asciiTheme="majorHAnsi" w:hAnsiTheme="majorHAnsi"/>
        </w:rPr>
        <w:t xml:space="preserve"> (</w:t>
      </w:r>
      <w:r w:rsidRPr="00F44522">
        <w:rPr>
          <w:rFonts w:asciiTheme="majorHAnsi" w:hAnsiTheme="majorHAnsi"/>
        </w:rPr>
        <w:t>London: Pluto</w:t>
      </w:r>
      <w:r>
        <w:rPr>
          <w:rFonts w:asciiTheme="majorHAnsi" w:hAnsiTheme="majorHAnsi"/>
        </w:rPr>
        <w:t xml:space="preserve">, 2006) and Edward Herman and Noam Chomsky, </w:t>
      </w:r>
      <w:r w:rsidRPr="00615AF9">
        <w:rPr>
          <w:rFonts w:asciiTheme="majorHAnsi" w:hAnsiTheme="majorHAnsi"/>
          <w:i/>
        </w:rPr>
        <w:t>Manufacturing Consent</w:t>
      </w:r>
      <w:r>
        <w:rPr>
          <w:rFonts w:asciiTheme="majorHAnsi" w:hAnsiTheme="majorHAnsi"/>
          <w:i/>
        </w:rPr>
        <w:t>: the political economy of the mass media</w:t>
      </w:r>
      <w:r>
        <w:rPr>
          <w:rFonts w:asciiTheme="majorHAnsi" w:hAnsiTheme="majorHAnsi"/>
        </w:rPr>
        <w:t xml:space="preserve"> (New York: Pantheon, 1988).</w:t>
      </w:r>
    </w:p>
    <w:p w:rsidR="00486CFB" w:rsidRDefault="005709AB" w:rsidP="00E45488">
      <w:pPr>
        <w:spacing w:line="480" w:lineRule="auto"/>
        <w:rPr>
          <w:rFonts w:asciiTheme="majorHAnsi" w:hAnsiTheme="majorHAnsi"/>
        </w:rPr>
      </w:pPr>
      <w:r>
        <w:rPr>
          <w:rFonts w:asciiTheme="majorHAnsi" w:hAnsiTheme="majorHAnsi"/>
        </w:rPr>
        <w:t xml:space="preserve">4. Chris </w:t>
      </w:r>
      <w:proofErr w:type="spellStart"/>
      <w:r>
        <w:rPr>
          <w:rFonts w:asciiTheme="majorHAnsi" w:hAnsiTheme="majorHAnsi"/>
        </w:rPr>
        <w:t>Atton</w:t>
      </w:r>
      <w:proofErr w:type="spellEnd"/>
      <w:r>
        <w:rPr>
          <w:rFonts w:asciiTheme="majorHAnsi" w:hAnsiTheme="majorHAnsi"/>
        </w:rPr>
        <w:t xml:space="preserve">, </w:t>
      </w:r>
      <w:r>
        <w:rPr>
          <w:rFonts w:asciiTheme="majorHAnsi" w:hAnsiTheme="majorHAnsi"/>
          <w:i/>
        </w:rPr>
        <w:t>Alternative Media</w:t>
      </w:r>
      <w:r>
        <w:rPr>
          <w:rFonts w:asciiTheme="majorHAnsi" w:hAnsiTheme="majorHAnsi"/>
        </w:rPr>
        <w:t xml:space="preserve"> (London: Sage, 2002); John Downing, </w:t>
      </w:r>
      <w:r>
        <w:rPr>
          <w:rFonts w:asciiTheme="majorHAnsi" w:hAnsiTheme="majorHAnsi"/>
          <w:i/>
        </w:rPr>
        <w:t>Radical Media: Rebellious Communication and Social Movements (</w:t>
      </w:r>
      <w:r>
        <w:rPr>
          <w:rFonts w:asciiTheme="majorHAnsi" w:hAnsiTheme="majorHAnsi"/>
        </w:rPr>
        <w:t xml:space="preserve">London: Sage. 2001); Dan Gillmor, </w:t>
      </w:r>
      <w:r>
        <w:rPr>
          <w:rFonts w:asciiTheme="majorHAnsi" w:hAnsiTheme="majorHAnsi"/>
          <w:i/>
        </w:rPr>
        <w:t>We the media: grassroots journalism by the people, for the people</w:t>
      </w:r>
      <w:r>
        <w:rPr>
          <w:rFonts w:asciiTheme="majorHAnsi" w:hAnsiTheme="majorHAnsi"/>
        </w:rPr>
        <w:t xml:space="preserve"> (Sebastopol: O’Reilly, 2004); </w:t>
      </w:r>
      <w:proofErr w:type="spellStart"/>
      <w:r>
        <w:rPr>
          <w:rFonts w:asciiTheme="majorHAnsi" w:hAnsiTheme="majorHAnsi"/>
        </w:rPr>
        <w:t>Stefania</w:t>
      </w:r>
      <w:proofErr w:type="spellEnd"/>
      <w:r>
        <w:rPr>
          <w:rFonts w:asciiTheme="majorHAnsi" w:hAnsiTheme="majorHAnsi"/>
        </w:rPr>
        <w:t xml:space="preserve"> Milan, </w:t>
      </w:r>
      <w:r>
        <w:rPr>
          <w:rFonts w:asciiTheme="majorHAnsi" w:hAnsiTheme="majorHAnsi"/>
          <w:i/>
        </w:rPr>
        <w:t>Social Movements and Their Technologies: Wiring Social Change</w:t>
      </w:r>
      <w:r>
        <w:rPr>
          <w:rFonts w:asciiTheme="majorHAnsi" w:hAnsiTheme="majorHAnsi"/>
        </w:rPr>
        <w:t xml:space="preserve"> (Basingstoke: Palgrave Macmillan, 2013).</w:t>
      </w:r>
    </w:p>
    <w:p w:rsidR="00214C12" w:rsidRDefault="00486CFB" w:rsidP="00E45488">
      <w:pPr>
        <w:spacing w:line="480" w:lineRule="auto"/>
        <w:rPr>
          <w:rFonts w:asciiTheme="majorHAnsi" w:hAnsiTheme="majorHAnsi"/>
        </w:rPr>
      </w:pPr>
      <w:r>
        <w:rPr>
          <w:rFonts w:asciiTheme="majorHAnsi" w:hAnsiTheme="majorHAnsi"/>
        </w:rPr>
        <w:t xml:space="preserve">5. Adam Vaughan, “Lego ends Shell partnership following Greenpeace campaign,” </w:t>
      </w:r>
      <w:r w:rsidRPr="00707D6D">
        <w:rPr>
          <w:rFonts w:asciiTheme="majorHAnsi" w:hAnsiTheme="majorHAnsi"/>
          <w:i/>
        </w:rPr>
        <w:t>Guardian</w:t>
      </w:r>
      <w:r>
        <w:rPr>
          <w:rFonts w:asciiTheme="majorHAnsi" w:hAnsiTheme="majorHAnsi"/>
        </w:rPr>
        <w:t xml:space="preserve">, </w:t>
      </w:r>
      <w:r w:rsidR="00233A4A" w:rsidRPr="00233A4A">
        <w:rPr>
          <w:rFonts w:asciiTheme="majorHAnsi" w:hAnsiTheme="majorHAnsi"/>
        </w:rPr>
        <w:t>http://www.theguardian.com/environment/2014/oct/09/lego-ends-shell-partnership-following-greenpeace-campaign</w:t>
      </w:r>
      <w:r>
        <w:rPr>
          <w:rFonts w:asciiTheme="majorHAnsi" w:hAnsiTheme="majorHAnsi"/>
        </w:rPr>
        <w:t xml:space="preserve">, </w:t>
      </w:r>
      <w:r w:rsidRPr="00DD50C6">
        <w:rPr>
          <w:rFonts w:asciiTheme="majorHAnsi" w:hAnsiTheme="majorHAnsi"/>
        </w:rPr>
        <w:t>9</w:t>
      </w:r>
      <w:r w:rsidR="00233A4A">
        <w:rPr>
          <w:rFonts w:asciiTheme="majorHAnsi" w:hAnsiTheme="majorHAnsi"/>
        </w:rPr>
        <w:t xml:space="preserve"> October 2014.</w:t>
      </w:r>
      <w:r>
        <w:rPr>
          <w:rFonts w:asciiTheme="majorHAnsi" w:hAnsiTheme="majorHAnsi"/>
        </w:rPr>
        <w:t xml:space="preserve"> </w:t>
      </w:r>
    </w:p>
    <w:p w:rsidR="00241861" w:rsidRDefault="00214C12" w:rsidP="00E45488">
      <w:pPr>
        <w:spacing w:line="480" w:lineRule="auto"/>
        <w:rPr>
          <w:rFonts w:asciiTheme="majorHAnsi" w:hAnsiTheme="majorHAnsi"/>
        </w:rPr>
      </w:pPr>
      <w:r>
        <w:rPr>
          <w:rFonts w:asciiTheme="majorHAnsi" w:hAnsiTheme="majorHAnsi"/>
        </w:rPr>
        <w:t xml:space="preserve">6. </w:t>
      </w:r>
      <w:r w:rsidRPr="00FF753F">
        <w:rPr>
          <w:rFonts w:asciiTheme="majorHAnsi" w:hAnsiTheme="majorHAnsi"/>
        </w:rPr>
        <w:t>For work on mediatisation</w:t>
      </w:r>
      <w:r w:rsidR="00FF753F" w:rsidRPr="00FF753F">
        <w:rPr>
          <w:rFonts w:asciiTheme="majorHAnsi" w:hAnsiTheme="majorHAnsi"/>
        </w:rPr>
        <w:t xml:space="preserve">, see Andreas </w:t>
      </w:r>
      <w:r w:rsidRPr="00FF753F">
        <w:rPr>
          <w:rFonts w:asciiTheme="majorHAnsi" w:hAnsiTheme="majorHAnsi"/>
        </w:rPr>
        <w:t>E</w:t>
      </w:r>
      <w:proofErr w:type="spellStart"/>
      <w:r w:rsidRPr="00FF753F">
        <w:rPr>
          <w:rFonts w:asciiTheme="majorHAnsi" w:hAnsiTheme="majorHAnsi" w:cs="Arial"/>
          <w:color w:val="262626"/>
          <w:szCs w:val="22"/>
          <w:lang w:val="en-US"/>
        </w:rPr>
        <w:t>sser</w:t>
      </w:r>
      <w:proofErr w:type="spellEnd"/>
      <w:r w:rsidRPr="00FF753F">
        <w:rPr>
          <w:rFonts w:asciiTheme="majorHAnsi" w:hAnsiTheme="majorHAnsi" w:cs="Arial"/>
          <w:color w:val="262626"/>
          <w:szCs w:val="22"/>
          <w:lang w:val="en-US"/>
        </w:rPr>
        <w:t xml:space="preserve"> and </w:t>
      </w:r>
      <w:proofErr w:type="spellStart"/>
      <w:r w:rsidR="00FF753F" w:rsidRPr="00FF753F">
        <w:rPr>
          <w:rFonts w:asciiTheme="majorHAnsi" w:hAnsiTheme="majorHAnsi" w:cs="Arial"/>
          <w:color w:val="262626"/>
          <w:szCs w:val="22"/>
          <w:lang w:val="en-US"/>
        </w:rPr>
        <w:t>Jesper</w:t>
      </w:r>
      <w:proofErr w:type="spellEnd"/>
      <w:r w:rsidR="00FF753F" w:rsidRPr="00FF753F">
        <w:rPr>
          <w:rFonts w:asciiTheme="majorHAnsi" w:hAnsiTheme="majorHAnsi" w:cs="Arial"/>
          <w:color w:val="262626"/>
          <w:szCs w:val="22"/>
          <w:lang w:val="en-US"/>
        </w:rPr>
        <w:t xml:space="preserve"> </w:t>
      </w:r>
      <w:proofErr w:type="spellStart"/>
      <w:r w:rsidRPr="00FF753F">
        <w:rPr>
          <w:rFonts w:asciiTheme="majorHAnsi" w:hAnsiTheme="majorHAnsi" w:cs="Arial"/>
          <w:color w:val="262626"/>
          <w:szCs w:val="22"/>
          <w:lang w:val="en-US"/>
        </w:rPr>
        <w:t>Strömbäch</w:t>
      </w:r>
      <w:proofErr w:type="spellEnd"/>
      <w:r w:rsidR="00FF753F" w:rsidRPr="00FF753F">
        <w:rPr>
          <w:rFonts w:asciiTheme="majorHAnsi" w:hAnsiTheme="majorHAnsi" w:cs="Arial"/>
          <w:color w:val="262626"/>
          <w:szCs w:val="22"/>
          <w:lang w:val="en-US"/>
        </w:rPr>
        <w:t xml:space="preserve"> (</w:t>
      </w:r>
      <w:proofErr w:type="spellStart"/>
      <w:r w:rsidR="00FF753F" w:rsidRPr="00FF753F">
        <w:rPr>
          <w:rFonts w:asciiTheme="majorHAnsi" w:hAnsiTheme="majorHAnsi" w:cs="Arial"/>
          <w:color w:val="262626"/>
          <w:szCs w:val="22"/>
          <w:lang w:val="en-US"/>
        </w:rPr>
        <w:t>eds</w:t>
      </w:r>
      <w:proofErr w:type="spellEnd"/>
      <w:r w:rsidR="00FF753F" w:rsidRPr="00FF753F">
        <w:rPr>
          <w:rFonts w:asciiTheme="majorHAnsi" w:hAnsiTheme="majorHAnsi" w:cs="Arial"/>
          <w:color w:val="262626"/>
          <w:szCs w:val="22"/>
          <w:lang w:val="en-US"/>
        </w:rPr>
        <w:t>)</w:t>
      </w:r>
      <w:r w:rsidRPr="00FF753F">
        <w:rPr>
          <w:rFonts w:asciiTheme="majorHAnsi" w:hAnsiTheme="majorHAnsi" w:cs="Arial"/>
          <w:color w:val="262626"/>
          <w:szCs w:val="22"/>
          <w:lang w:val="en-US"/>
        </w:rPr>
        <w:t xml:space="preserve">, </w:t>
      </w:r>
      <w:proofErr w:type="spellStart"/>
      <w:r w:rsidRPr="00FF753F">
        <w:rPr>
          <w:rFonts w:asciiTheme="majorHAnsi" w:hAnsiTheme="majorHAnsi" w:cs="Arial"/>
          <w:i/>
          <w:color w:val="262626"/>
          <w:szCs w:val="22"/>
          <w:lang w:val="en-US"/>
        </w:rPr>
        <w:t>Mediatization</w:t>
      </w:r>
      <w:proofErr w:type="spellEnd"/>
      <w:r w:rsidRPr="00FF753F">
        <w:rPr>
          <w:rFonts w:asciiTheme="majorHAnsi" w:hAnsiTheme="majorHAnsi" w:cs="Arial"/>
          <w:i/>
          <w:color w:val="262626"/>
          <w:szCs w:val="22"/>
          <w:lang w:val="en-US"/>
        </w:rPr>
        <w:t xml:space="preserve"> of politics: understanding the transformation of Western democracies</w:t>
      </w:r>
      <w:r w:rsidR="00FF753F">
        <w:rPr>
          <w:rFonts w:ascii="Arial" w:hAnsi="Arial" w:cs="Arial"/>
          <w:color w:val="262626"/>
          <w:sz w:val="22"/>
          <w:szCs w:val="22"/>
          <w:lang w:val="en-US"/>
        </w:rPr>
        <w:t xml:space="preserve"> (</w:t>
      </w:r>
      <w:r>
        <w:rPr>
          <w:rFonts w:ascii="Arial" w:hAnsi="Arial" w:cs="Arial"/>
          <w:color w:val="262626"/>
          <w:sz w:val="22"/>
          <w:szCs w:val="22"/>
          <w:lang w:val="en-US"/>
        </w:rPr>
        <w:t>Basingstoke: Palgrave Macmillan</w:t>
      </w:r>
      <w:r w:rsidR="00FF753F">
        <w:rPr>
          <w:rFonts w:ascii="Arial" w:hAnsi="Arial" w:cs="Arial"/>
          <w:color w:val="262626"/>
          <w:sz w:val="22"/>
          <w:szCs w:val="22"/>
          <w:lang w:val="en-US"/>
        </w:rPr>
        <w:t>,</w:t>
      </w:r>
      <w:r>
        <w:rPr>
          <w:rFonts w:ascii="Arial" w:hAnsi="Arial" w:cs="Arial"/>
          <w:color w:val="262626"/>
          <w:sz w:val="22"/>
          <w:szCs w:val="22"/>
          <w:lang w:val="en-US"/>
        </w:rPr>
        <w:t xml:space="preserve"> 2014</w:t>
      </w:r>
      <w:r w:rsidR="00FF753F">
        <w:rPr>
          <w:rFonts w:ascii="Arial" w:hAnsi="Arial" w:cs="Arial"/>
          <w:color w:val="262626"/>
          <w:sz w:val="22"/>
          <w:szCs w:val="22"/>
          <w:lang w:val="en-US"/>
        </w:rPr>
        <w:t>)</w:t>
      </w:r>
      <w:r>
        <w:rPr>
          <w:rFonts w:ascii="Arial" w:hAnsi="Arial" w:cs="Arial"/>
          <w:color w:val="262626"/>
          <w:sz w:val="22"/>
          <w:szCs w:val="22"/>
          <w:lang w:val="en-US"/>
        </w:rPr>
        <w:t>,</w:t>
      </w:r>
      <w:r w:rsidR="00FF753F">
        <w:rPr>
          <w:rFonts w:ascii="Arial" w:hAnsi="Arial" w:cs="Arial"/>
          <w:color w:val="262626"/>
          <w:sz w:val="22"/>
          <w:szCs w:val="22"/>
          <w:lang w:val="en-US"/>
        </w:rPr>
        <w:t xml:space="preserve"> </w:t>
      </w:r>
      <w:proofErr w:type="spellStart"/>
      <w:r w:rsidR="00FF753F">
        <w:rPr>
          <w:rFonts w:ascii="Arial" w:hAnsi="Arial" w:cs="Arial"/>
          <w:color w:val="262626"/>
          <w:sz w:val="22"/>
          <w:szCs w:val="22"/>
          <w:lang w:val="en-US"/>
        </w:rPr>
        <w:t>Stig</w:t>
      </w:r>
      <w:proofErr w:type="spellEnd"/>
      <w:r>
        <w:rPr>
          <w:rFonts w:ascii="Arial" w:hAnsi="Arial" w:cs="Arial"/>
          <w:color w:val="262626"/>
          <w:sz w:val="22"/>
          <w:szCs w:val="22"/>
          <w:lang w:val="en-US"/>
        </w:rPr>
        <w:t xml:space="preserve"> </w:t>
      </w:r>
      <w:proofErr w:type="spellStart"/>
      <w:r>
        <w:rPr>
          <w:rFonts w:asciiTheme="majorHAnsi" w:hAnsiTheme="majorHAnsi"/>
        </w:rPr>
        <w:t>Hjarvard</w:t>
      </w:r>
      <w:proofErr w:type="spellEnd"/>
      <w:r w:rsidR="00FF753F">
        <w:rPr>
          <w:rFonts w:asciiTheme="majorHAnsi" w:hAnsiTheme="majorHAnsi"/>
        </w:rPr>
        <w:t xml:space="preserve">, </w:t>
      </w:r>
      <w:r w:rsidR="00FF753F">
        <w:rPr>
          <w:rFonts w:asciiTheme="majorHAnsi" w:hAnsiTheme="majorHAnsi"/>
          <w:i/>
        </w:rPr>
        <w:t xml:space="preserve">The </w:t>
      </w:r>
      <w:proofErr w:type="spellStart"/>
      <w:r w:rsidR="00FF753F">
        <w:rPr>
          <w:rFonts w:asciiTheme="majorHAnsi" w:hAnsiTheme="majorHAnsi"/>
          <w:i/>
        </w:rPr>
        <w:t>Mediatization</w:t>
      </w:r>
      <w:proofErr w:type="spellEnd"/>
      <w:r w:rsidR="00FF753F">
        <w:rPr>
          <w:rFonts w:asciiTheme="majorHAnsi" w:hAnsiTheme="majorHAnsi"/>
          <w:i/>
        </w:rPr>
        <w:t xml:space="preserve"> of Culture and Society</w:t>
      </w:r>
      <w:r w:rsidR="00FF753F">
        <w:rPr>
          <w:rFonts w:asciiTheme="majorHAnsi" w:hAnsiTheme="majorHAnsi"/>
        </w:rPr>
        <w:t xml:space="preserve"> (New York: </w:t>
      </w:r>
      <w:proofErr w:type="spellStart"/>
      <w:r w:rsidR="00FF753F">
        <w:rPr>
          <w:rFonts w:asciiTheme="majorHAnsi" w:hAnsiTheme="majorHAnsi"/>
        </w:rPr>
        <w:t>Routledge</w:t>
      </w:r>
      <w:proofErr w:type="spellEnd"/>
      <w:r w:rsidR="00FF753F">
        <w:rPr>
          <w:rFonts w:asciiTheme="majorHAnsi" w:hAnsiTheme="majorHAnsi"/>
        </w:rPr>
        <w:t>,</w:t>
      </w:r>
      <w:r>
        <w:rPr>
          <w:rFonts w:asciiTheme="majorHAnsi" w:hAnsiTheme="majorHAnsi"/>
        </w:rPr>
        <w:t xml:space="preserve"> 2013</w:t>
      </w:r>
      <w:r w:rsidR="00FF753F">
        <w:rPr>
          <w:rFonts w:asciiTheme="majorHAnsi" w:hAnsiTheme="majorHAnsi"/>
        </w:rPr>
        <w:t>) and Andreas</w:t>
      </w:r>
      <w:r>
        <w:rPr>
          <w:rFonts w:asciiTheme="majorHAnsi" w:hAnsiTheme="majorHAnsi"/>
        </w:rPr>
        <w:t xml:space="preserve">, </w:t>
      </w:r>
      <w:proofErr w:type="spellStart"/>
      <w:r>
        <w:rPr>
          <w:rFonts w:asciiTheme="majorHAnsi" w:hAnsiTheme="majorHAnsi"/>
        </w:rPr>
        <w:t>Hepp</w:t>
      </w:r>
      <w:proofErr w:type="spellEnd"/>
      <w:r w:rsidR="00FF753F">
        <w:rPr>
          <w:rFonts w:asciiTheme="majorHAnsi" w:hAnsiTheme="majorHAnsi"/>
        </w:rPr>
        <w:t xml:space="preserve">, </w:t>
      </w:r>
      <w:r w:rsidR="00FF753F">
        <w:rPr>
          <w:rFonts w:asciiTheme="majorHAnsi" w:hAnsiTheme="majorHAnsi"/>
          <w:i/>
        </w:rPr>
        <w:t xml:space="preserve">Cultures of </w:t>
      </w:r>
      <w:proofErr w:type="spellStart"/>
      <w:r w:rsidR="00FF753F">
        <w:rPr>
          <w:rFonts w:asciiTheme="majorHAnsi" w:hAnsiTheme="majorHAnsi"/>
          <w:i/>
        </w:rPr>
        <w:t>Mediatization</w:t>
      </w:r>
      <w:proofErr w:type="spellEnd"/>
      <w:r w:rsidR="00FF753F">
        <w:rPr>
          <w:rFonts w:asciiTheme="majorHAnsi" w:hAnsiTheme="majorHAnsi"/>
        </w:rPr>
        <w:t xml:space="preserve"> (Cambridge: Polity,</w:t>
      </w:r>
      <w:r>
        <w:rPr>
          <w:rFonts w:asciiTheme="majorHAnsi" w:hAnsiTheme="majorHAnsi"/>
        </w:rPr>
        <w:t xml:space="preserve"> 2013)</w:t>
      </w:r>
      <w:r w:rsidR="00FF753F">
        <w:rPr>
          <w:rFonts w:asciiTheme="majorHAnsi" w:hAnsiTheme="majorHAnsi"/>
        </w:rPr>
        <w:t xml:space="preserve">. For an account of the </w:t>
      </w:r>
      <w:proofErr w:type="spellStart"/>
      <w:r w:rsidR="00FF753F">
        <w:rPr>
          <w:rFonts w:asciiTheme="majorHAnsi" w:hAnsiTheme="majorHAnsi"/>
        </w:rPr>
        <w:t>informatization</w:t>
      </w:r>
      <w:proofErr w:type="spellEnd"/>
      <w:r w:rsidR="00FF753F">
        <w:rPr>
          <w:rFonts w:asciiTheme="majorHAnsi" w:hAnsiTheme="majorHAnsi"/>
        </w:rPr>
        <w:t xml:space="preserve"> of power, see Manuel </w:t>
      </w:r>
      <w:proofErr w:type="spellStart"/>
      <w:r w:rsidR="00FF753F">
        <w:rPr>
          <w:rFonts w:asciiTheme="majorHAnsi" w:hAnsiTheme="majorHAnsi"/>
        </w:rPr>
        <w:t>Castells</w:t>
      </w:r>
      <w:proofErr w:type="spellEnd"/>
      <w:r w:rsidR="00FF753F">
        <w:rPr>
          <w:rFonts w:asciiTheme="majorHAnsi" w:hAnsiTheme="majorHAnsi"/>
        </w:rPr>
        <w:t xml:space="preserve">, </w:t>
      </w:r>
      <w:r w:rsidR="00FF753F">
        <w:rPr>
          <w:rFonts w:asciiTheme="majorHAnsi" w:hAnsiTheme="majorHAnsi"/>
          <w:i/>
        </w:rPr>
        <w:t>Communication Power</w:t>
      </w:r>
      <w:r w:rsidR="00FF753F">
        <w:rPr>
          <w:rFonts w:asciiTheme="majorHAnsi" w:hAnsiTheme="majorHAnsi"/>
        </w:rPr>
        <w:t xml:space="preserve"> (Oxford: Oxford University Press, 2009).</w:t>
      </w:r>
    </w:p>
    <w:p w:rsidR="009350B9" w:rsidRDefault="00241861" w:rsidP="00FB178E">
      <w:pPr>
        <w:spacing w:line="480" w:lineRule="auto"/>
        <w:rPr>
          <w:rFonts w:asciiTheme="majorHAnsi" w:hAnsiTheme="majorHAnsi"/>
        </w:rPr>
      </w:pPr>
      <w:r>
        <w:rPr>
          <w:rFonts w:asciiTheme="majorHAnsi" w:hAnsiTheme="majorHAnsi"/>
        </w:rPr>
        <w:t xml:space="preserve">7. Todd </w:t>
      </w:r>
      <w:proofErr w:type="spellStart"/>
      <w:r>
        <w:rPr>
          <w:rFonts w:asciiTheme="majorHAnsi" w:hAnsiTheme="majorHAnsi"/>
        </w:rPr>
        <w:t>Gitlin</w:t>
      </w:r>
      <w:proofErr w:type="spellEnd"/>
      <w:r>
        <w:rPr>
          <w:rFonts w:asciiTheme="majorHAnsi" w:hAnsiTheme="majorHAnsi"/>
        </w:rPr>
        <w:t xml:space="preserve">, </w:t>
      </w:r>
      <w:r w:rsidR="00FB178E">
        <w:rPr>
          <w:rFonts w:asciiTheme="majorHAnsi" w:hAnsiTheme="majorHAnsi"/>
          <w:i/>
        </w:rPr>
        <w:t>The Whole World Is Watching: Mass Media in the Making &amp; Unmaking of the New Left</w:t>
      </w:r>
      <w:r w:rsidR="00FB178E">
        <w:rPr>
          <w:rFonts w:asciiTheme="majorHAnsi" w:hAnsiTheme="majorHAnsi"/>
        </w:rPr>
        <w:t xml:space="preserve"> (Berkeley: University of California Press, 1980), 3.</w:t>
      </w:r>
    </w:p>
    <w:p w:rsidR="008E5DAF" w:rsidRDefault="009350B9" w:rsidP="00FB178E">
      <w:pPr>
        <w:spacing w:line="480" w:lineRule="auto"/>
        <w:rPr>
          <w:rFonts w:asciiTheme="majorHAnsi" w:hAnsiTheme="majorHAnsi"/>
        </w:rPr>
      </w:pPr>
      <w:r>
        <w:rPr>
          <w:rFonts w:asciiTheme="majorHAnsi" w:hAnsiTheme="majorHAnsi"/>
        </w:rPr>
        <w:t xml:space="preserve">8. Wilma de </w:t>
      </w:r>
      <w:proofErr w:type="spellStart"/>
      <w:r>
        <w:rPr>
          <w:rFonts w:asciiTheme="majorHAnsi" w:hAnsiTheme="majorHAnsi"/>
        </w:rPr>
        <w:t>Jong</w:t>
      </w:r>
      <w:proofErr w:type="spellEnd"/>
      <w:r>
        <w:rPr>
          <w:rFonts w:asciiTheme="majorHAnsi" w:hAnsiTheme="majorHAnsi"/>
        </w:rPr>
        <w:t xml:space="preserve">, Martin Shaw and Neil Stammers, “introduction” in de </w:t>
      </w:r>
      <w:proofErr w:type="spellStart"/>
      <w:r>
        <w:rPr>
          <w:rFonts w:asciiTheme="majorHAnsi" w:hAnsiTheme="majorHAnsi"/>
        </w:rPr>
        <w:t>Jong</w:t>
      </w:r>
      <w:proofErr w:type="spellEnd"/>
      <w:r>
        <w:rPr>
          <w:rFonts w:asciiTheme="majorHAnsi" w:hAnsiTheme="majorHAnsi"/>
        </w:rPr>
        <w:t>, Shaw and Stammers (</w:t>
      </w:r>
      <w:proofErr w:type="spellStart"/>
      <w:r>
        <w:rPr>
          <w:rFonts w:asciiTheme="majorHAnsi" w:hAnsiTheme="majorHAnsi"/>
        </w:rPr>
        <w:t>eds</w:t>
      </w:r>
      <w:proofErr w:type="spellEnd"/>
      <w:r>
        <w:rPr>
          <w:rFonts w:asciiTheme="majorHAnsi" w:hAnsiTheme="majorHAnsi"/>
        </w:rPr>
        <w:t xml:space="preserve">), </w:t>
      </w:r>
      <w:r>
        <w:rPr>
          <w:rFonts w:asciiTheme="majorHAnsi" w:hAnsiTheme="majorHAnsi"/>
          <w:i/>
        </w:rPr>
        <w:t>Global Activism, Global Media</w:t>
      </w:r>
      <w:r>
        <w:rPr>
          <w:rFonts w:asciiTheme="majorHAnsi" w:hAnsiTheme="majorHAnsi"/>
        </w:rPr>
        <w:t xml:space="preserve"> (London: Pluto, 2005), 3.</w:t>
      </w:r>
    </w:p>
    <w:p w:rsidR="0017709B" w:rsidRDefault="008E5DAF" w:rsidP="00FB178E">
      <w:pPr>
        <w:spacing w:line="480" w:lineRule="auto"/>
        <w:rPr>
          <w:rFonts w:asciiTheme="majorHAnsi" w:hAnsiTheme="majorHAnsi"/>
        </w:rPr>
      </w:pPr>
      <w:r>
        <w:rPr>
          <w:rFonts w:asciiTheme="majorHAnsi" w:hAnsiTheme="majorHAnsi"/>
        </w:rPr>
        <w:t xml:space="preserve">9. </w:t>
      </w:r>
      <w:r w:rsidR="009350B9">
        <w:rPr>
          <w:rFonts w:asciiTheme="majorHAnsi" w:hAnsiTheme="majorHAnsi"/>
        </w:rPr>
        <w:t xml:space="preserve"> </w:t>
      </w:r>
      <w:r>
        <w:rPr>
          <w:rFonts w:asciiTheme="majorHAnsi" w:hAnsiTheme="majorHAnsi"/>
        </w:rPr>
        <w:t xml:space="preserve">Lorenzo </w:t>
      </w:r>
      <w:proofErr w:type="spellStart"/>
      <w:r>
        <w:rPr>
          <w:rFonts w:asciiTheme="majorHAnsi" w:hAnsiTheme="majorHAnsi"/>
        </w:rPr>
        <w:t>Mosca</w:t>
      </w:r>
      <w:proofErr w:type="spellEnd"/>
      <w:r>
        <w:rPr>
          <w:rFonts w:asciiTheme="majorHAnsi" w:hAnsiTheme="majorHAnsi"/>
        </w:rPr>
        <w:t xml:space="preserve">, “Bringing Communication Back in: Social Movements and Media,” in C. </w:t>
      </w:r>
      <w:proofErr w:type="spellStart"/>
      <w:r>
        <w:rPr>
          <w:rFonts w:asciiTheme="majorHAnsi" w:hAnsiTheme="majorHAnsi"/>
        </w:rPr>
        <w:t>Padovani</w:t>
      </w:r>
      <w:proofErr w:type="spellEnd"/>
      <w:r>
        <w:rPr>
          <w:rFonts w:asciiTheme="majorHAnsi" w:hAnsiTheme="majorHAnsi"/>
        </w:rPr>
        <w:t xml:space="preserve"> and A. Calabrese (</w:t>
      </w:r>
      <w:proofErr w:type="spellStart"/>
      <w:r>
        <w:rPr>
          <w:rFonts w:asciiTheme="majorHAnsi" w:hAnsiTheme="majorHAnsi"/>
        </w:rPr>
        <w:t>eds</w:t>
      </w:r>
      <w:proofErr w:type="spellEnd"/>
      <w:r>
        <w:rPr>
          <w:rFonts w:asciiTheme="majorHAnsi" w:hAnsiTheme="majorHAnsi"/>
        </w:rPr>
        <w:t xml:space="preserve">) </w:t>
      </w:r>
      <w:r>
        <w:rPr>
          <w:rFonts w:asciiTheme="majorHAnsi" w:hAnsiTheme="majorHAnsi"/>
          <w:i/>
        </w:rPr>
        <w:t>Communication Rights and Social Justice</w:t>
      </w:r>
      <w:r>
        <w:rPr>
          <w:rFonts w:asciiTheme="majorHAnsi" w:hAnsiTheme="majorHAnsi"/>
        </w:rPr>
        <w:t xml:space="preserve"> (</w:t>
      </w:r>
      <w:proofErr w:type="spellStart"/>
      <w:r>
        <w:rPr>
          <w:rFonts w:asciiTheme="majorHAnsi" w:hAnsiTheme="majorHAnsi"/>
        </w:rPr>
        <w:t>Houndsditch</w:t>
      </w:r>
      <w:proofErr w:type="spellEnd"/>
      <w:r>
        <w:rPr>
          <w:rFonts w:asciiTheme="majorHAnsi" w:hAnsiTheme="majorHAnsi"/>
        </w:rPr>
        <w:t xml:space="preserve">: Palgrave Macmillan, 2014), 231, 232. </w:t>
      </w:r>
    </w:p>
    <w:p w:rsidR="008A1A6A" w:rsidRDefault="0017709B" w:rsidP="00FB178E">
      <w:pPr>
        <w:spacing w:line="480" w:lineRule="auto"/>
        <w:rPr>
          <w:rFonts w:asciiTheme="majorHAnsi" w:hAnsiTheme="majorHAnsi"/>
        </w:rPr>
      </w:pPr>
      <w:r>
        <w:rPr>
          <w:rFonts w:asciiTheme="majorHAnsi" w:hAnsiTheme="majorHAnsi"/>
        </w:rPr>
        <w:t xml:space="preserve">10. Downing, </w:t>
      </w:r>
      <w:r>
        <w:rPr>
          <w:rFonts w:asciiTheme="majorHAnsi" w:hAnsiTheme="majorHAnsi"/>
          <w:i/>
        </w:rPr>
        <w:t>Radical Media</w:t>
      </w:r>
      <w:r>
        <w:rPr>
          <w:rFonts w:asciiTheme="majorHAnsi" w:hAnsiTheme="majorHAnsi"/>
        </w:rPr>
        <w:t>, 26.</w:t>
      </w:r>
    </w:p>
    <w:p w:rsidR="006E7199" w:rsidRDefault="008A1A6A" w:rsidP="00FB178E">
      <w:pPr>
        <w:spacing w:line="480" w:lineRule="auto"/>
        <w:rPr>
          <w:rFonts w:asciiTheme="majorHAnsi" w:hAnsiTheme="majorHAnsi"/>
        </w:rPr>
      </w:pPr>
      <w:r>
        <w:rPr>
          <w:rFonts w:asciiTheme="majorHAnsi" w:hAnsiTheme="majorHAnsi"/>
        </w:rPr>
        <w:t xml:space="preserve">11. Donatella </w:t>
      </w:r>
      <w:proofErr w:type="spellStart"/>
      <w:r>
        <w:rPr>
          <w:rFonts w:asciiTheme="majorHAnsi" w:hAnsiTheme="majorHAnsi"/>
        </w:rPr>
        <w:t>della</w:t>
      </w:r>
      <w:proofErr w:type="spellEnd"/>
      <w:r>
        <w:rPr>
          <w:rFonts w:asciiTheme="majorHAnsi" w:hAnsiTheme="majorHAnsi"/>
        </w:rPr>
        <w:t xml:space="preserve"> </w:t>
      </w:r>
      <w:proofErr w:type="spellStart"/>
      <w:r>
        <w:rPr>
          <w:rFonts w:asciiTheme="majorHAnsi" w:hAnsiTheme="majorHAnsi"/>
        </w:rPr>
        <w:t>Porta</w:t>
      </w:r>
      <w:proofErr w:type="spellEnd"/>
      <w:r>
        <w:rPr>
          <w:rFonts w:asciiTheme="majorHAnsi" w:hAnsiTheme="majorHAnsi"/>
        </w:rPr>
        <w:t xml:space="preserve"> and</w:t>
      </w:r>
      <w:r w:rsidR="003125A2">
        <w:rPr>
          <w:rFonts w:asciiTheme="majorHAnsi" w:hAnsiTheme="majorHAnsi"/>
        </w:rPr>
        <w:t xml:space="preserve"> Mario </w:t>
      </w:r>
      <w:proofErr w:type="spellStart"/>
      <w:r w:rsidR="003125A2">
        <w:rPr>
          <w:rFonts w:asciiTheme="majorHAnsi" w:hAnsiTheme="majorHAnsi"/>
        </w:rPr>
        <w:t>Diani</w:t>
      </w:r>
      <w:proofErr w:type="spellEnd"/>
      <w:r w:rsidR="003125A2">
        <w:rPr>
          <w:rFonts w:asciiTheme="majorHAnsi" w:hAnsiTheme="majorHAnsi"/>
        </w:rPr>
        <w:t xml:space="preserve">, </w:t>
      </w:r>
      <w:r w:rsidR="003125A2">
        <w:rPr>
          <w:rFonts w:asciiTheme="majorHAnsi" w:hAnsiTheme="majorHAnsi"/>
          <w:i/>
        </w:rPr>
        <w:t>Social movements: an introduction</w:t>
      </w:r>
      <w:r w:rsidR="003125A2">
        <w:rPr>
          <w:rFonts w:asciiTheme="majorHAnsi" w:hAnsiTheme="majorHAnsi"/>
        </w:rPr>
        <w:t xml:space="preserve">, second edition (Oxford: Blackwell, </w:t>
      </w:r>
      <w:r w:rsidRPr="00EE307F">
        <w:rPr>
          <w:rFonts w:asciiTheme="majorHAnsi" w:hAnsiTheme="majorHAnsi"/>
        </w:rPr>
        <w:t>20</w:t>
      </w:r>
      <w:r>
        <w:rPr>
          <w:rFonts w:asciiTheme="majorHAnsi" w:hAnsiTheme="majorHAnsi"/>
        </w:rPr>
        <w:t>06</w:t>
      </w:r>
      <w:r w:rsidR="003125A2">
        <w:rPr>
          <w:rFonts w:asciiTheme="majorHAnsi" w:hAnsiTheme="majorHAnsi"/>
        </w:rPr>
        <w:t xml:space="preserve">), </w:t>
      </w:r>
      <w:r>
        <w:rPr>
          <w:rFonts w:asciiTheme="majorHAnsi" w:hAnsiTheme="majorHAnsi"/>
        </w:rPr>
        <w:t xml:space="preserve"> 220.</w:t>
      </w:r>
    </w:p>
    <w:p w:rsidR="006E7199" w:rsidRDefault="006E7199" w:rsidP="00FB178E">
      <w:pPr>
        <w:spacing w:line="480" w:lineRule="auto"/>
        <w:rPr>
          <w:rFonts w:asciiTheme="majorHAnsi" w:hAnsiTheme="majorHAnsi"/>
        </w:rPr>
      </w:pPr>
      <w:r>
        <w:rPr>
          <w:rFonts w:asciiTheme="majorHAnsi" w:hAnsiTheme="majorHAnsi"/>
        </w:rPr>
        <w:t xml:space="preserve">12. </w:t>
      </w:r>
      <w:r w:rsidR="008A1A6A">
        <w:rPr>
          <w:rFonts w:asciiTheme="majorHAnsi" w:hAnsiTheme="majorHAnsi"/>
        </w:rPr>
        <w:t xml:space="preserve"> </w:t>
      </w:r>
      <w:r>
        <w:rPr>
          <w:rFonts w:asciiTheme="majorHAnsi" w:hAnsiTheme="majorHAnsi"/>
        </w:rPr>
        <w:t xml:space="preserve">Alberto </w:t>
      </w:r>
      <w:proofErr w:type="spellStart"/>
      <w:r>
        <w:rPr>
          <w:rFonts w:asciiTheme="majorHAnsi" w:hAnsiTheme="majorHAnsi"/>
        </w:rPr>
        <w:t>Melucci</w:t>
      </w:r>
      <w:proofErr w:type="spellEnd"/>
      <w:r>
        <w:rPr>
          <w:rFonts w:asciiTheme="majorHAnsi" w:hAnsiTheme="majorHAnsi"/>
        </w:rPr>
        <w:t xml:space="preserve">, </w:t>
      </w:r>
      <w:r>
        <w:rPr>
          <w:rFonts w:asciiTheme="majorHAnsi" w:hAnsiTheme="majorHAnsi"/>
          <w:i/>
        </w:rPr>
        <w:t>Challenging Codes: Collective Action in the Information Age</w:t>
      </w:r>
      <w:r>
        <w:rPr>
          <w:rFonts w:asciiTheme="majorHAnsi" w:hAnsiTheme="majorHAnsi"/>
        </w:rPr>
        <w:t xml:space="preserve"> (Cambridge: Cambridge University Press, 1996), 36.</w:t>
      </w:r>
    </w:p>
    <w:p w:rsidR="00D55051" w:rsidRDefault="006E7199" w:rsidP="00FB178E">
      <w:pPr>
        <w:spacing w:line="480" w:lineRule="auto"/>
        <w:rPr>
          <w:rFonts w:asciiTheme="majorHAnsi" w:hAnsiTheme="majorHAnsi"/>
        </w:rPr>
      </w:pPr>
      <w:r>
        <w:rPr>
          <w:rFonts w:asciiTheme="majorHAnsi" w:hAnsiTheme="majorHAnsi"/>
        </w:rPr>
        <w:t xml:space="preserve">13. </w:t>
      </w:r>
      <w:proofErr w:type="spellStart"/>
      <w:r>
        <w:rPr>
          <w:rFonts w:asciiTheme="majorHAnsi" w:hAnsiTheme="majorHAnsi"/>
        </w:rPr>
        <w:t>Melucci</w:t>
      </w:r>
      <w:proofErr w:type="spellEnd"/>
      <w:r>
        <w:rPr>
          <w:rFonts w:asciiTheme="majorHAnsi" w:hAnsiTheme="majorHAnsi"/>
        </w:rPr>
        <w:t xml:space="preserve">, </w:t>
      </w:r>
      <w:r>
        <w:rPr>
          <w:rFonts w:asciiTheme="majorHAnsi" w:hAnsiTheme="majorHAnsi"/>
          <w:i/>
        </w:rPr>
        <w:t>Challenging Codes</w:t>
      </w:r>
      <w:r>
        <w:rPr>
          <w:rFonts w:asciiTheme="majorHAnsi" w:hAnsiTheme="majorHAnsi"/>
        </w:rPr>
        <w:t>, 228.</w:t>
      </w:r>
    </w:p>
    <w:p w:rsidR="00F16DF3" w:rsidRDefault="00D55051" w:rsidP="00FB178E">
      <w:pPr>
        <w:spacing w:line="480" w:lineRule="auto"/>
        <w:rPr>
          <w:rFonts w:asciiTheme="majorHAnsi" w:hAnsiTheme="majorHAnsi"/>
        </w:rPr>
      </w:pPr>
      <w:r>
        <w:rPr>
          <w:rFonts w:asciiTheme="majorHAnsi" w:hAnsiTheme="majorHAnsi"/>
        </w:rPr>
        <w:t xml:space="preserve">14. </w:t>
      </w:r>
      <w:proofErr w:type="spellStart"/>
      <w:r>
        <w:rPr>
          <w:rFonts w:asciiTheme="majorHAnsi" w:hAnsiTheme="majorHAnsi"/>
        </w:rPr>
        <w:t>Hoynes</w:t>
      </w:r>
      <w:proofErr w:type="spellEnd"/>
      <w:r w:rsidR="005A0907">
        <w:rPr>
          <w:rFonts w:asciiTheme="majorHAnsi" w:hAnsiTheme="majorHAnsi"/>
        </w:rPr>
        <w:t xml:space="preserve">, “Media Research and Media Activism”, </w:t>
      </w:r>
      <w:r>
        <w:rPr>
          <w:rFonts w:asciiTheme="majorHAnsi" w:hAnsiTheme="majorHAnsi"/>
        </w:rPr>
        <w:t xml:space="preserve">98. </w:t>
      </w:r>
    </w:p>
    <w:p w:rsidR="00BD69EF" w:rsidRDefault="00F16DF3" w:rsidP="00FB178E">
      <w:pPr>
        <w:spacing w:line="480" w:lineRule="auto"/>
        <w:rPr>
          <w:rFonts w:asciiTheme="majorHAnsi" w:hAnsiTheme="majorHAnsi"/>
        </w:rPr>
      </w:pPr>
      <w:r>
        <w:rPr>
          <w:rFonts w:asciiTheme="majorHAnsi" w:hAnsiTheme="majorHAnsi"/>
        </w:rPr>
        <w:t xml:space="preserve">15. Harvey </w:t>
      </w:r>
      <w:proofErr w:type="spellStart"/>
      <w:r>
        <w:rPr>
          <w:rFonts w:asciiTheme="majorHAnsi" w:hAnsiTheme="majorHAnsi"/>
        </w:rPr>
        <w:t>Molotch</w:t>
      </w:r>
      <w:proofErr w:type="spellEnd"/>
      <w:r>
        <w:rPr>
          <w:rFonts w:asciiTheme="majorHAnsi" w:hAnsiTheme="majorHAnsi"/>
        </w:rPr>
        <w:t xml:space="preserve">, “Media and movements” in </w:t>
      </w:r>
      <w:proofErr w:type="spellStart"/>
      <w:r>
        <w:rPr>
          <w:rFonts w:asciiTheme="majorHAnsi" w:hAnsiTheme="majorHAnsi"/>
        </w:rPr>
        <w:t>M.Zald</w:t>
      </w:r>
      <w:proofErr w:type="spellEnd"/>
      <w:r>
        <w:rPr>
          <w:rFonts w:asciiTheme="majorHAnsi" w:hAnsiTheme="majorHAnsi"/>
        </w:rPr>
        <w:t xml:space="preserve"> and J. McCarthy (</w:t>
      </w:r>
      <w:proofErr w:type="spellStart"/>
      <w:r>
        <w:rPr>
          <w:rFonts w:asciiTheme="majorHAnsi" w:hAnsiTheme="majorHAnsi"/>
        </w:rPr>
        <w:t>eds</w:t>
      </w:r>
      <w:proofErr w:type="spellEnd"/>
      <w:r>
        <w:rPr>
          <w:rFonts w:asciiTheme="majorHAnsi" w:hAnsiTheme="majorHAnsi"/>
        </w:rPr>
        <w:t xml:space="preserve">), </w:t>
      </w:r>
      <w:r>
        <w:rPr>
          <w:rFonts w:asciiTheme="majorHAnsi" w:hAnsiTheme="majorHAnsi"/>
          <w:i/>
        </w:rPr>
        <w:t>The Dynamics of Social Movements</w:t>
      </w:r>
      <w:r>
        <w:rPr>
          <w:rFonts w:asciiTheme="majorHAnsi" w:hAnsiTheme="majorHAnsi"/>
        </w:rPr>
        <w:t xml:space="preserve"> (Lanham: University Press of America, 1988), 71.</w:t>
      </w:r>
    </w:p>
    <w:p w:rsidR="00BD69EF" w:rsidRPr="00223581" w:rsidRDefault="00BD69EF" w:rsidP="00BD69EF">
      <w:pPr>
        <w:spacing w:line="480" w:lineRule="auto"/>
        <w:rPr>
          <w:rFonts w:asciiTheme="majorHAnsi" w:hAnsiTheme="majorHAnsi"/>
        </w:rPr>
      </w:pPr>
      <w:r>
        <w:rPr>
          <w:rFonts w:asciiTheme="majorHAnsi" w:hAnsiTheme="majorHAnsi"/>
        </w:rPr>
        <w:t xml:space="preserve">16. </w:t>
      </w:r>
      <w:proofErr w:type="spellStart"/>
      <w:r>
        <w:rPr>
          <w:rFonts w:asciiTheme="majorHAnsi" w:hAnsiTheme="majorHAnsi"/>
        </w:rPr>
        <w:t>Wiliam</w:t>
      </w:r>
      <w:proofErr w:type="spellEnd"/>
      <w:r w:rsidR="00F16DF3">
        <w:rPr>
          <w:rFonts w:asciiTheme="majorHAnsi" w:hAnsiTheme="majorHAnsi"/>
        </w:rPr>
        <w:t xml:space="preserve"> </w:t>
      </w:r>
      <w:proofErr w:type="spellStart"/>
      <w:r>
        <w:rPr>
          <w:rFonts w:asciiTheme="majorHAnsi" w:hAnsiTheme="majorHAnsi"/>
        </w:rPr>
        <w:t>Gamson</w:t>
      </w:r>
      <w:proofErr w:type="spellEnd"/>
      <w:r>
        <w:rPr>
          <w:rFonts w:asciiTheme="majorHAnsi" w:hAnsiTheme="majorHAnsi"/>
        </w:rPr>
        <w:t xml:space="preserve">, </w:t>
      </w:r>
      <w:r>
        <w:rPr>
          <w:rFonts w:asciiTheme="majorHAnsi" w:hAnsiTheme="majorHAnsi"/>
          <w:i/>
        </w:rPr>
        <w:t>The Strategy of Social Protest</w:t>
      </w:r>
      <w:r>
        <w:rPr>
          <w:rFonts w:asciiTheme="majorHAnsi" w:hAnsiTheme="majorHAnsi"/>
        </w:rPr>
        <w:t xml:space="preserve"> (Homewood, Illinois: Dorsey,</w:t>
      </w:r>
    </w:p>
    <w:p w:rsidR="00C31CEB" w:rsidRDefault="00BD69EF" w:rsidP="00FB178E">
      <w:pPr>
        <w:spacing w:line="480" w:lineRule="auto"/>
        <w:rPr>
          <w:rFonts w:asciiTheme="majorHAnsi" w:hAnsiTheme="majorHAnsi"/>
        </w:rPr>
      </w:pPr>
      <w:r>
        <w:rPr>
          <w:rFonts w:asciiTheme="majorHAnsi" w:hAnsiTheme="majorHAnsi"/>
        </w:rPr>
        <w:t xml:space="preserve">1975), 166-167. </w:t>
      </w:r>
    </w:p>
    <w:p w:rsidR="0052750D" w:rsidRDefault="00C31CEB" w:rsidP="00FB178E">
      <w:pPr>
        <w:spacing w:line="480" w:lineRule="auto"/>
        <w:rPr>
          <w:rFonts w:asciiTheme="majorHAnsi" w:hAnsiTheme="majorHAnsi"/>
        </w:rPr>
      </w:pPr>
      <w:r>
        <w:rPr>
          <w:rFonts w:asciiTheme="majorHAnsi" w:hAnsiTheme="majorHAnsi"/>
        </w:rPr>
        <w:t xml:space="preserve">17. </w:t>
      </w:r>
      <w:proofErr w:type="spellStart"/>
      <w:r>
        <w:rPr>
          <w:rFonts w:asciiTheme="majorHAnsi" w:hAnsiTheme="majorHAnsi"/>
        </w:rPr>
        <w:t>Hoynes</w:t>
      </w:r>
      <w:proofErr w:type="spellEnd"/>
      <w:r>
        <w:rPr>
          <w:rFonts w:asciiTheme="majorHAnsi" w:hAnsiTheme="majorHAnsi"/>
        </w:rPr>
        <w:t>, “Media Research and Media Activism”, 99.</w:t>
      </w:r>
    </w:p>
    <w:p w:rsidR="0052750D" w:rsidRDefault="0052750D" w:rsidP="00FB178E">
      <w:pPr>
        <w:spacing w:line="480" w:lineRule="auto"/>
        <w:rPr>
          <w:rFonts w:asciiTheme="majorHAnsi" w:hAnsiTheme="majorHAnsi"/>
        </w:rPr>
      </w:pPr>
      <w:r>
        <w:rPr>
          <w:rFonts w:asciiTheme="majorHAnsi" w:hAnsiTheme="majorHAnsi"/>
        </w:rPr>
        <w:t xml:space="preserve">18. Charlotte Ryan, </w:t>
      </w:r>
      <w:r>
        <w:rPr>
          <w:rFonts w:asciiTheme="majorHAnsi" w:hAnsiTheme="majorHAnsi"/>
          <w:i/>
        </w:rPr>
        <w:t>Prime Time Activism</w:t>
      </w:r>
      <w:r>
        <w:rPr>
          <w:rFonts w:asciiTheme="majorHAnsi" w:hAnsiTheme="majorHAnsi"/>
        </w:rPr>
        <w:t xml:space="preserve"> (Boston: South End Press, 1991), 10.</w:t>
      </w:r>
    </w:p>
    <w:p w:rsidR="00517E63" w:rsidRDefault="0052750D" w:rsidP="00FB178E">
      <w:pPr>
        <w:spacing w:line="480" w:lineRule="auto"/>
        <w:rPr>
          <w:rFonts w:asciiTheme="majorHAnsi" w:hAnsiTheme="majorHAnsi"/>
        </w:rPr>
      </w:pPr>
      <w:r>
        <w:rPr>
          <w:rFonts w:asciiTheme="majorHAnsi" w:hAnsiTheme="majorHAnsi"/>
        </w:rPr>
        <w:t xml:space="preserve">19. </w:t>
      </w:r>
      <w:r w:rsidR="00AE284F">
        <w:rPr>
          <w:rFonts w:asciiTheme="majorHAnsi" w:hAnsiTheme="majorHAnsi"/>
        </w:rPr>
        <w:t xml:space="preserve">Ryan, </w:t>
      </w:r>
      <w:r w:rsidR="00AE284F">
        <w:rPr>
          <w:rFonts w:asciiTheme="majorHAnsi" w:hAnsiTheme="majorHAnsi"/>
          <w:i/>
        </w:rPr>
        <w:t>Prime Time Activism</w:t>
      </w:r>
      <w:r w:rsidR="00AE284F">
        <w:rPr>
          <w:rFonts w:asciiTheme="majorHAnsi" w:hAnsiTheme="majorHAnsi"/>
        </w:rPr>
        <w:t>, 29.</w:t>
      </w:r>
    </w:p>
    <w:p w:rsidR="00BD0E8B" w:rsidRDefault="00517E63" w:rsidP="00FB178E">
      <w:pPr>
        <w:spacing w:line="480" w:lineRule="auto"/>
        <w:rPr>
          <w:rFonts w:asciiTheme="majorHAnsi" w:hAnsiTheme="majorHAnsi"/>
        </w:rPr>
      </w:pPr>
      <w:r>
        <w:rPr>
          <w:rFonts w:asciiTheme="majorHAnsi" w:hAnsiTheme="majorHAnsi"/>
        </w:rPr>
        <w:t xml:space="preserve">20. </w:t>
      </w:r>
      <w:proofErr w:type="spellStart"/>
      <w:r>
        <w:rPr>
          <w:rFonts w:asciiTheme="majorHAnsi" w:hAnsiTheme="majorHAnsi"/>
        </w:rPr>
        <w:t>Bertolt</w:t>
      </w:r>
      <w:proofErr w:type="spellEnd"/>
      <w:r>
        <w:rPr>
          <w:rFonts w:asciiTheme="majorHAnsi" w:hAnsiTheme="majorHAnsi"/>
        </w:rPr>
        <w:t xml:space="preserve"> Brecht, </w:t>
      </w:r>
      <w:r>
        <w:rPr>
          <w:rFonts w:asciiTheme="majorHAnsi" w:hAnsiTheme="majorHAnsi"/>
          <w:i/>
        </w:rPr>
        <w:t>Brecht on film and radio</w:t>
      </w:r>
      <w:r>
        <w:rPr>
          <w:rFonts w:asciiTheme="majorHAnsi" w:hAnsiTheme="majorHAnsi"/>
        </w:rPr>
        <w:t xml:space="preserve">, translated and edited by Marc </w:t>
      </w:r>
      <w:proofErr w:type="spellStart"/>
      <w:r>
        <w:rPr>
          <w:rFonts w:asciiTheme="majorHAnsi" w:hAnsiTheme="majorHAnsi"/>
        </w:rPr>
        <w:t>Silberman</w:t>
      </w:r>
      <w:proofErr w:type="spellEnd"/>
      <w:r>
        <w:rPr>
          <w:rFonts w:asciiTheme="majorHAnsi" w:hAnsiTheme="majorHAnsi"/>
        </w:rPr>
        <w:t xml:space="preserve"> (London: Methuen, 2000) and Hans Magnus </w:t>
      </w:r>
      <w:proofErr w:type="spellStart"/>
      <w:r>
        <w:rPr>
          <w:rFonts w:asciiTheme="majorHAnsi" w:hAnsiTheme="majorHAnsi"/>
        </w:rPr>
        <w:t>Enzensberger</w:t>
      </w:r>
      <w:proofErr w:type="spellEnd"/>
      <w:r>
        <w:rPr>
          <w:rFonts w:asciiTheme="majorHAnsi" w:hAnsiTheme="majorHAnsi"/>
        </w:rPr>
        <w:t xml:space="preserve">, “Constituents of a Theory of the Media,” </w:t>
      </w:r>
      <w:r>
        <w:rPr>
          <w:rFonts w:asciiTheme="majorHAnsi" w:hAnsiTheme="majorHAnsi"/>
          <w:i/>
        </w:rPr>
        <w:t>New Left Review</w:t>
      </w:r>
      <w:r>
        <w:rPr>
          <w:rFonts w:asciiTheme="majorHAnsi" w:hAnsiTheme="majorHAnsi"/>
        </w:rPr>
        <w:t xml:space="preserve"> 64, 1970, 13-36.</w:t>
      </w:r>
    </w:p>
    <w:p w:rsidR="00BD0E8B" w:rsidRPr="00BD0E8B" w:rsidRDefault="00BD0E8B" w:rsidP="00FB178E">
      <w:pPr>
        <w:spacing w:line="480" w:lineRule="auto"/>
        <w:rPr>
          <w:rFonts w:asciiTheme="majorHAnsi" w:hAnsiTheme="majorHAnsi"/>
        </w:rPr>
      </w:pPr>
      <w:r>
        <w:rPr>
          <w:rFonts w:asciiTheme="majorHAnsi" w:hAnsiTheme="majorHAnsi"/>
        </w:rPr>
        <w:t xml:space="preserve">21. Paul Mason, </w:t>
      </w:r>
      <w:r>
        <w:rPr>
          <w:rFonts w:asciiTheme="majorHAnsi" w:hAnsiTheme="majorHAnsi"/>
          <w:i/>
        </w:rPr>
        <w:t>Why It’s Kicking Off Everywhere: The New Global Revolutions</w:t>
      </w:r>
      <w:r>
        <w:rPr>
          <w:rFonts w:asciiTheme="majorHAnsi" w:hAnsiTheme="majorHAnsi"/>
        </w:rPr>
        <w:t xml:space="preserve"> (</w:t>
      </w:r>
      <w:proofErr w:type="spellStart"/>
      <w:r>
        <w:rPr>
          <w:rFonts w:asciiTheme="majorHAnsi" w:hAnsiTheme="majorHAnsi"/>
        </w:rPr>
        <w:t>London:Verso</w:t>
      </w:r>
      <w:proofErr w:type="spellEnd"/>
      <w:r>
        <w:rPr>
          <w:rFonts w:asciiTheme="majorHAnsi" w:hAnsiTheme="majorHAnsi"/>
        </w:rPr>
        <w:t>, 2012).</w:t>
      </w:r>
    </w:p>
    <w:p w:rsidR="00151CFA" w:rsidRDefault="00BD0E8B" w:rsidP="00FB178E">
      <w:pPr>
        <w:spacing w:line="480" w:lineRule="auto"/>
        <w:rPr>
          <w:rFonts w:asciiTheme="majorHAnsi" w:hAnsiTheme="majorHAnsi"/>
        </w:rPr>
      </w:pPr>
      <w:r>
        <w:rPr>
          <w:rFonts w:asciiTheme="majorHAnsi" w:hAnsiTheme="majorHAnsi"/>
        </w:rPr>
        <w:t xml:space="preserve">22. </w:t>
      </w:r>
      <w:proofErr w:type="spellStart"/>
      <w:r>
        <w:rPr>
          <w:rFonts w:asciiTheme="majorHAnsi" w:hAnsiTheme="majorHAnsi"/>
        </w:rPr>
        <w:t>Stefania</w:t>
      </w:r>
      <w:proofErr w:type="spellEnd"/>
      <w:r>
        <w:rPr>
          <w:rFonts w:asciiTheme="majorHAnsi" w:hAnsiTheme="majorHAnsi"/>
        </w:rPr>
        <w:t xml:space="preserve"> Milan, </w:t>
      </w:r>
      <w:r>
        <w:rPr>
          <w:rFonts w:asciiTheme="majorHAnsi" w:hAnsiTheme="majorHAnsi"/>
          <w:i/>
        </w:rPr>
        <w:t>Social Movements and Their Technologies: Wiring Social Change</w:t>
      </w:r>
      <w:r>
        <w:rPr>
          <w:rFonts w:asciiTheme="majorHAnsi" w:hAnsiTheme="majorHAnsi"/>
        </w:rPr>
        <w:t xml:space="preserve"> (Basingstoke: Palgrave Macmillan, 2013)</w:t>
      </w:r>
      <w:r w:rsidR="00445AF7">
        <w:rPr>
          <w:rFonts w:asciiTheme="majorHAnsi" w:hAnsiTheme="majorHAnsi"/>
        </w:rPr>
        <w:t>,</w:t>
      </w:r>
      <w:r>
        <w:rPr>
          <w:rFonts w:asciiTheme="majorHAnsi" w:hAnsiTheme="majorHAnsi"/>
        </w:rPr>
        <w:t xml:space="preserve"> 9.</w:t>
      </w:r>
    </w:p>
    <w:p w:rsidR="003177E2" w:rsidRDefault="00151CFA" w:rsidP="00FB178E">
      <w:pPr>
        <w:spacing w:line="480" w:lineRule="auto"/>
        <w:rPr>
          <w:rFonts w:asciiTheme="majorHAnsi" w:hAnsiTheme="majorHAnsi"/>
        </w:rPr>
      </w:pPr>
      <w:r>
        <w:rPr>
          <w:rFonts w:asciiTheme="majorHAnsi" w:hAnsiTheme="majorHAnsi"/>
        </w:rPr>
        <w:t xml:space="preserve">23. Bart </w:t>
      </w:r>
      <w:proofErr w:type="spellStart"/>
      <w:r>
        <w:rPr>
          <w:rFonts w:asciiTheme="majorHAnsi" w:hAnsiTheme="majorHAnsi"/>
        </w:rPr>
        <w:t>Cammaerts</w:t>
      </w:r>
      <w:proofErr w:type="spellEnd"/>
      <w:r>
        <w:rPr>
          <w:rFonts w:asciiTheme="majorHAnsi" w:hAnsiTheme="majorHAnsi"/>
        </w:rPr>
        <w:t xml:space="preserve">, “Activism and media” in B. </w:t>
      </w:r>
      <w:proofErr w:type="spellStart"/>
      <w:r>
        <w:rPr>
          <w:rFonts w:asciiTheme="majorHAnsi" w:hAnsiTheme="majorHAnsi"/>
        </w:rPr>
        <w:t>Cammaerts</w:t>
      </w:r>
      <w:proofErr w:type="spellEnd"/>
      <w:r>
        <w:rPr>
          <w:rFonts w:asciiTheme="majorHAnsi" w:hAnsiTheme="majorHAnsi"/>
        </w:rPr>
        <w:t xml:space="preserve"> and N. </w:t>
      </w:r>
      <w:proofErr w:type="spellStart"/>
      <w:r>
        <w:rPr>
          <w:rFonts w:asciiTheme="majorHAnsi" w:hAnsiTheme="majorHAnsi"/>
        </w:rPr>
        <w:t>Carpentier</w:t>
      </w:r>
      <w:proofErr w:type="spellEnd"/>
      <w:r>
        <w:rPr>
          <w:rFonts w:asciiTheme="majorHAnsi" w:hAnsiTheme="majorHAnsi"/>
        </w:rPr>
        <w:t xml:space="preserve"> (</w:t>
      </w:r>
      <w:proofErr w:type="spellStart"/>
      <w:r>
        <w:rPr>
          <w:rFonts w:asciiTheme="majorHAnsi" w:hAnsiTheme="majorHAnsi"/>
        </w:rPr>
        <w:t>eds</w:t>
      </w:r>
      <w:proofErr w:type="spellEnd"/>
      <w:r>
        <w:rPr>
          <w:rFonts w:asciiTheme="majorHAnsi" w:hAnsiTheme="majorHAnsi"/>
        </w:rPr>
        <w:t xml:space="preserve">) </w:t>
      </w:r>
      <w:proofErr w:type="spellStart"/>
      <w:r>
        <w:rPr>
          <w:rFonts w:asciiTheme="majorHAnsi" w:hAnsiTheme="majorHAnsi"/>
          <w:i/>
        </w:rPr>
        <w:t>Reclaming</w:t>
      </w:r>
      <w:proofErr w:type="spellEnd"/>
      <w:r>
        <w:rPr>
          <w:rFonts w:asciiTheme="majorHAnsi" w:hAnsiTheme="majorHAnsi"/>
          <w:i/>
        </w:rPr>
        <w:t xml:space="preserve"> the Media: Communication Rights and Democratic Media Roles</w:t>
      </w:r>
      <w:r>
        <w:rPr>
          <w:rFonts w:asciiTheme="majorHAnsi" w:hAnsiTheme="majorHAnsi"/>
        </w:rPr>
        <w:t xml:space="preserve"> (Bristol: Intellect,</w:t>
      </w:r>
      <w:r w:rsidR="003177E2">
        <w:rPr>
          <w:rFonts w:asciiTheme="majorHAnsi" w:hAnsiTheme="majorHAnsi"/>
        </w:rPr>
        <w:t xml:space="preserve"> 270.</w:t>
      </w:r>
      <w:r>
        <w:rPr>
          <w:rFonts w:asciiTheme="majorHAnsi" w:hAnsiTheme="majorHAnsi"/>
        </w:rPr>
        <w:t xml:space="preserve"> </w:t>
      </w:r>
    </w:p>
    <w:p w:rsidR="00DC0B32" w:rsidRDefault="003177E2" w:rsidP="00FB178E">
      <w:pPr>
        <w:spacing w:line="480" w:lineRule="auto"/>
        <w:rPr>
          <w:rFonts w:asciiTheme="majorHAnsi" w:hAnsiTheme="majorHAnsi"/>
        </w:rPr>
      </w:pPr>
      <w:r>
        <w:rPr>
          <w:rFonts w:asciiTheme="majorHAnsi" w:hAnsiTheme="majorHAnsi"/>
        </w:rPr>
        <w:t xml:space="preserve">24. See Paolo </w:t>
      </w:r>
      <w:proofErr w:type="spellStart"/>
      <w:r>
        <w:rPr>
          <w:rFonts w:asciiTheme="majorHAnsi" w:hAnsiTheme="majorHAnsi"/>
        </w:rPr>
        <w:t>Gerbaudo</w:t>
      </w:r>
      <w:proofErr w:type="spellEnd"/>
      <w:r>
        <w:rPr>
          <w:rFonts w:asciiTheme="majorHAnsi" w:hAnsiTheme="majorHAnsi"/>
        </w:rPr>
        <w:t xml:space="preserve">, </w:t>
      </w:r>
      <w:r>
        <w:rPr>
          <w:rFonts w:asciiTheme="majorHAnsi" w:hAnsiTheme="majorHAnsi"/>
          <w:i/>
        </w:rPr>
        <w:t>Tweets and the Streets: social media and contemporary activism</w:t>
      </w:r>
      <w:r>
        <w:rPr>
          <w:rFonts w:asciiTheme="majorHAnsi" w:hAnsiTheme="majorHAnsi"/>
        </w:rPr>
        <w:t xml:space="preserve"> (Basingstoke: Palgrave Macmillan, 2013) and </w:t>
      </w:r>
      <w:proofErr w:type="spellStart"/>
      <w:r>
        <w:rPr>
          <w:rFonts w:asciiTheme="majorHAnsi" w:hAnsiTheme="majorHAnsi"/>
        </w:rPr>
        <w:t>Evgeny</w:t>
      </w:r>
      <w:proofErr w:type="spellEnd"/>
      <w:r>
        <w:rPr>
          <w:rFonts w:asciiTheme="majorHAnsi" w:hAnsiTheme="majorHAnsi"/>
        </w:rPr>
        <w:t xml:space="preserve"> </w:t>
      </w:r>
      <w:proofErr w:type="spellStart"/>
      <w:r>
        <w:rPr>
          <w:rFonts w:asciiTheme="majorHAnsi" w:hAnsiTheme="majorHAnsi"/>
        </w:rPr>
        <w:t>Morozov</w:t>
      </w:r>
      <w:proofErr w:type="spellEnd"/>
      <w:r w:rsidR="00DC0B32">
        <w:rPr>
          <w:rFonts w:asciiTheme="majorHAnsi" w:hAnsiTheme="majorHAnsi"/>
        </w:rPr>
        <w:t xml:space="preserve">, </w:t>
      </w:r>
      <w:r w:rsidR="00DC0B32">
        <w:rPr>
          <w:rFonts w:asciiTheme="majorHAnsi" w:hAnsiTheme="majorHAnsi"/>
          <w:i/>
        </w:rPr>
        <w:t>The Net Delusion: How not to liberate the world</w:t>
      </w:r>
      <w:r w:rsidR="00DC0B32">
        <w:rPr>
          <w:rFonts w:asciiTheme="majorHAnsi" w:hAnsiTheme="majorHAnsi"/>
        </w:rPr>
        <w:t xml:space="preserve"> (London: Allen Lane,</w:t>
      </w:r>
      <w:r>
        <w:rPr>
          <w:rFonts w:asciiTheme="majorHAnsi" w:hAnsiTheme="majorHAnsi"/>
        </w:rPr>
        <w:t xml:space="preserve"> 2011)</w:t>
      </w:r>
      <w:r w:rsidR="00DC0B32">
        <w:rPr>
          <w:rFonts w:asciiTheme="majorHAnsi" w:hAnsiTheme="majorHAnsi"/>
        </w:rPr>
        <w:t>.</w:t>
      </w:r>
    </w:p>
    <w:p w:rsidR="00DC0B32" w:rsidRDefault="00DC0B32" w:rsidP="00FB178E">
      <w:pPr>
        <w:spacing w:line="480" w:lineRule="auto"/>
        <w:rPr>
          <w:rFonts w:asciiTheme="majorHAnsi" w:hAnsiTheme="majorHAnsi"/>
        </w:rPr>
      </w:pPr>
      <w:r>
        <w:rPr>
          <w:rFonts w:asciiTheme="majorHAnsi" w:hAnsiTheme="majorHAnsi"/>
        </w:rPr>
        <w:t xml:space="preserve">25. Milan, </w:t>
      </w:r>
      <w:r>
        <w:rPr>
          <w:rFonts w:asciiTheme="majorHAnsi" w:hAnsiTheme="majorHAnsi"/>
          <w:i/>
        </w:rPr>
        <w:t>Social Movements</w:t>
      </w:r>
      <w:r>
        <w:rPr>
          <w:rFonts w:asciiTheme="majorHAnsi" w:hAnsiTheme="majorHAnsi"/>
        </w:rPr>
        <w:t xml:space="preserve"> 2013 and Marc </w:t>
      </w:r>
      <w:proofErr w:type="spellStart"/>
      <w:r>
        <w:rPr>
          <w:rFonts w:asciiTheme="majorHAnsi" w:hAnsiTheme="majorHAnsi"/>
        </w:rPr>
        <w:t>Raboy</w:t>
      </w:r>
      <w:proofErr w:type="spellEnd"/>
      <w:r>
        <w:rPr>
          <w:rFonts w:asciiTheme="majorHAnsi" w:hAnsiTheme="majorHAnsi"/>
        </w:rPr>
        <w:t xml:space="preserve">, Norman Landry and Jeremy </w:t>
      </w:r>
      <w:proofErr w:type="spellStart"/>
      <w:r>
        <w:rPr>
          <w:rFonts w:asciiTheme="majorHAnsi" w:hAnsiTheme="majorHAnsi"/>
        </w:rPr>
        <w:t>Shtern</w:t>
      </w:r>
      <w:proofErr w:type="spellEnd"/>
      <w:r>
        <w:rPr>
          <w:rFonts w:asciiTheme="majorHAnsi" w:hAnsiTheme="majorHAnsi"/>
        </w:rPr>
        <w:t xml:space="preserve">, </w:t>
      </w:r>
      <w:r>
        <w:rPr>
          <w:rFonts w:asciiTheme="majorHAnsi" w:hAnsiTheme="majorHAnsi"/>
          <w:i/>
        </w:rPr>
        <w:t>Digital Solidarities, Communication Policy and Multi-stakeholder Global Governance</w:t>
      </w:r>
      <w:r>
        <w:rPr>
          <w:rFonts w:asciiTheme="majorHAnsi" w:hAnsiTheme="majorHAnsi"/>
        </w:rPr>
        <w:t xml:space="preserve"> (New York: Peter Lang, 2010).</w:t>
      </w:r>
    </w:p>
    <w:p w:rsidR="00804A6B" w:rsidRDefault="00DC0B32" w:rsidP="00FB178E">
      <w:pPr>
        <w:spacing w:line="480" w:lineRule="auto"/>
        <w:rPr>
          <w:rFonts w:asciiTheme="majorHAnsi" w:hAnsiTheme="majorHAnsi"/>
        </w:rPr>
      </w:pPr>
      <w:r>
        <w:rPr>
          <w:rFonts w:asciiTheme="majorHAnsi" w:hAnsiTheme="majorHAnsi"/>
        </w:rPr>
        <w:t xml:space="preserve">26. </w:t>
      </w:r>
      <w:r w:rsidRPr="00EE307F">
        <w:rPr>
          <w:rFonts w:asciiTheme="majorHAnsi" w:hAnsiTheme="majorHAnsi"/>
        </w:rPr>
        <w:t xml:space="preserve"> </w:t>
      </w:r>
      <w:proofErr w:type="spellStart"/>
      <w:r w:rsidR="00804A6B">
        <w:rPr>
          <w:rFonts w:asciiTheme="majorHAnsi" w:hAnsiTheme="majorHAnsi"/>
        </w:rPr>
        <w:t>della</w:t>
      </w:r>
      <w:proofErr w:type="spellEnd"/>
      <w:r w:rsidR="00804A6B">
        <w:rPr>
          <w:rFonts w:asciiTheme="majorHAnsi" w:hAnsiTheme="majorHAnsi"/>
        </w:rPr>
        <w:t xml:space="preserve"> </w:t>
      </w:r>
      <w:proofErr w:type="spellStart"/>
      <w:r w:rsidR="00804A6B">
        <w:rPr>
          <w:rFonts w:asciiTheme="majorHAnsi" w:hAnsiTheme="majorHAnsi"/>
        </w:rPr>
        <w:t>Porta</w:t>
      </w:r>
      <w:proofErr w:type="spellEnd"/>
      <w:r w:rsidR="00804A6B">
        <w:rPr>
          <w:rFonts w:asciiTheme="majorHAnsi" w:hAnsiTheme="majorHAnsi"/>
        </w:rPr>
        <w:t xml:space="preserve"> and </w:t>
      </w:r>
      <w:proofErr w:type="spellStart"/>
      <w:r w:rsidR="00804A6B">
        <w:rPr>
          <w:rFonts w:asciiTheme="majorHAnsi" w:hAnsiTheme="majorHAnsi"/>
        </w:rPr>
        <w:t>Diani</w:t>
      </w:r>
      <w:proofErr w:type="spellEnd"/>
      <w:r w:rsidR="00804A6B">
        <w:rPr>
          <w:rFonts w:asciiTheme="majorHAnsi" w:hAnsiTheme="majorHAnsi"/>
        </w:rPr>
        <w:t xml:space="preserve">, </w:t>
      </w:r>
      <w:r w:rsidR="00804A6B">
        <w:rPr>
          <w:rFonts w:asciiTheme="majorHAnsi" w:hAnsiTheme="majorHAnsi"/>
          <w:i/>
        </w:rPr>
        <w:t>Social Movements</w:t>
      </w:r>
      <w:r w:rsidR="00804A6B">
        <w:rPr>
          <w:rFonts w:asciiTheme="majorHAnsi" w:hAnsiTheme="majorHAnsi"/>
        </w:rPr>
        <w:t xml:space="preserve">, </w:t>
      </w:r>
      <w:r w:rsidR="00804A6B" w:rsidRPr="00EE307F">
        <w:rPr>
          <w:rFonts w:asciiTheme="majorHAnsi" w:hAnsiTheme="majorHAnsi"/>
        </w:rPr>
        <w:t xml:space="preserve">220. </w:t>
      </w:r>
      <w:r w:rsidR="00804A6B">
        <w:rPr>
          <w:rFonts w:asciiTheme="majorHAnsi" w:hAnsiTheme="majorHAnsi"/>
        </w:rPr>
        <w:t xml:space="preserve"> </w:t>
      </w:r>
    </w:p>
    <w:p w:rsidR="00AE3971" w:rsidRDefault="00804A6B" w:rsidP="00FB178E">
      <w:pPr>
        <w:spacing w:line="480" w:lineRule="auto"/>
        <w:rPr>
          <w:rFonts w:asciiTheme="majorHAnsi" w:hAnsiTheme="majorHAnsi"/>
        </w:rPr>
      </w:pPr>
      <w:r>
        <w:rPr>
          <w:rFonts w:asciiTheme="majorHAnsi" w:hAnsiTheme="majorHAnsi"/>
        </w:rPr>
        <w:t xml:space="preserve">27. Downing, </w:t>
      </w:r>
      <w:r>
        <w:rPr>
          <w:rFonts w:asciiTheme="majorHAnsi" w:hAnsiTheme="majorHAnsi"/>
          <w:i/>
        </w:rPr>
        <w:t>Radical Media</w:t>
      </w:r>
      <w:r>
        <w:rPr>
          <w:rFonts w:asciiTheme="majorHAnsi" w:hAnsiTheme="majorHAnsi"/>
        </w:rPr>
        <w:t>, 394.</w:t>
      </w:r>
    </w:p>
    <w:p w:rsidR="00294E9F" w:rsidRDefault="00AE3971" w:rsidP="00FB178E">
      <w:pPr>
        <w:spacing w:line="480" w:lineRule="auto"/>
        <w:rPr>
          <w:rFonts w:asciiTheme="majorHAnsi" w:hAnsiTheme="majorHAnsi"/>
        </w:rPr>
      </w:pPr>
      <w:r>
        <w:rPr>
          <w:rFonts w:asciiTheme="majorHAnsi" w:hAnsiTheme="majorHAnsi"/>
        </w:rPr>
        <w:t xml:space="preserve">28. Bart </w:t>
      </w:r>
      <w:proofErr w:type="spellStart"/>
      <w:r>
        <w:rPr>
          <w:rFonts w:asciiTheme="majorHAnsi" w:hAnsiTheme="majorHAnsi"/>
        </w:rPr>
        <w:t>Cammaerts</w:t>
      </w:r>
      <w:proofErr w:type="spellEnd"/>
      <w:r>
        <w:rPr>
          <w:rFonts w:asciiTheme="majorHAnsi" w:hAnsiTheme="majorHAnsi"/>
        </w:rPr>
        <w:t xml:space="preserve">, Alice </w:t>
      </w:r>
      <w:proofErr w:type="spellStart"/>
      <w:r>
        <w:rPr>
          <w:rFonts w:asciiTheme="majorHAnsi" w:hAnsiTheme="majorHAnsi"/>
        </w:rPr>
        <w:t>Mattoni</w:t>
      </w:r>
      <w:proofErr w:type="spellEnd"/>
      <w:r>
        <w:rPr>
          <w:rFonts w:asciiTheme="majorHAnsi" w:hAnsiTheme="majorHAnsi"/>
        </w:rPr>
        <w:t xml:space="preserve"> and Patrick McCurdy (</w:t>
      </w:r>
      <w:proofErr w:type="spellStart"/>
      <w:r>
        <w:rPr>
          <w:rFonts w:asciiTheme="majorHAnsi" w:hAnsiTheme="majorHAnsi"/>
        </w:rPr>
        <w:t>eds</w:t>
      </w:r>
      <w:proofErr w:type="spellEnd"/>
      <w:r>
        <w:rPr>
          <w:rFonts w:asciiTheme="majorHAnsi" w:hAnsiTheme="majorHAnsi"/>
        </w:rPr>
        <w:t xml:space="preserve">), </w:t>
      </w:r>
      <w:r>
        <w:rPr>
          <w:rFonts w:asciiTheme="majorHAnsi" w:hAnsiTheme="majorHAnsi"/>
          <w:i/>
        </w:rPr>
        <w:t>Mediation and Protest Movements</w:t>
      </w:r>
      <w:r>
        <w:rPr>
          <w:rFonts w:asciiTheme="majorHAnsi" w:hAnsiTheme="majorHAnsi"/>
        </w:rPr>
        <w:t xml:space="preserve"> (Bristol: Intellect, 2013).</w:t>
      </w:r>
    </w:p>
    <w:p w:rsidR="00FB178E" w:rsidRPr="00804A6B" w:rsidRDefault="00294E9F" w:rsidP="00FB178E">
      <w:pPr>
        <w:spacing w:line="480" w:lineRule="auto"/>
        <w:rPr>
          <w:rFonts w:asciiTheme="majorHAnsi" w:hAnsiTheme="majorHAnsi"/>
        </w:rPr>
      </w:pPr>
      <w:r>
        <w:rPr>
          <w:rFonts w:asciiTheme="majorHAnsi" w:hAnsiTheme="majorHAnsi"/>
        </w:rPr>
        <w:t xml:space="preserve">29. Dieter </w:t>
      </w:r>
      <w:proofErr w:type="spellStart"/>
      <w:r>
        <w:rPr>
          <w:rFonts w:asciiTheme="majorHAnsi" w:hAnsiTheme="majorHAnsi"/>
        </w:rPr>
        <w:t>Rucht</w:t>
      </w:r>
      <w:proofErr w:type="spellEnd"/>
      <w:r>
        <w:rPr>
          <w:rFonts w:asciiTheme="majorHAnsi" w:hAnsiTheme="majorHAnsi"/>
        </w:rPr>
        <w:t xml:space="preserve">, “Protest movements and their media usages” in </w:t>
      </w:r>
      <w:proofErr w:type="spellStart"/>
      <w:r>
        <w:rPr>
          <w:rFonts w:asciiTheme="majorHAnsi" w:hAnsiTheme="majorHAnsi"/>
        </w:rPr>
        <w:t>Cammaerts</w:t>
      </w:r>
      <w:proofErr w:type="spellEnd"/>
      <w:r>
        <w:rPr>
          <w:rFonts w:asciiTheme="majorHAnsi" w:hAnsiTheme="majorHAnsi"/>
        </w:rPr>
        <w:t xml:space="preserve">, </w:t>
      </w:r>
      <w:proofErr w:type="spellStart"/>
      <w:r>
        <w:rPr>
          <w:rFonts w:asciiTheme="majorHAnsi" w:hAnsiTheme="majorHAnsi"/>
        </w:rPr>
        <w:t>Mattoni</w:t>
      </w:r>
      <w:proofErr w:type="spellEnd"/>
      <w:r>
        <w:rPr>
          <w:rFonts w:asciiTheme="majorHAnsi" w:hAnsiTheme="majorHAnsi"/>
        </w:rPr>
        <w:t xml:space="preserve"> and McCurdy, </w:t>
      </w:r>
      <w:r>
        <w:rPr>
          <w:rFonts w:asciiTheme="majorHAnsi" w:hAnsiTheme="majorHAnsi"/>
          <w:i/>
        </w:rPr>
        <w:t>Mediation and Protest Movements</w:t>
      </w:r>
      <w:r>
        <w:rPr>
          <w:rFonts w:asciiTheme="majorHAnsi" w:hAnsiTheme="majorHAnsi"/>
        </w:rPr>
        <w:t>, 249-268.</w:t>
      </w:r>
    </w:p>
    <w:p w:rsidR="00294E9F" w:rsidRDefault="00294E9F" w:rsidP="00E45488">
      <w:pPr>
        <w:spacing w:line="480" w:lineRule="auto"/>
        <w:rPr>
          <w:rFonts w:asciiTheme="majorHAnsi" w:hAnsiTheme="majorHAnsi"/>
        </w:rPr>
      </w:pPr>
      <w:r>
        <w:rPr>
          <w:rFonts w:asciiTheme="majorHAnsi" w:hAnsiTheme="majorHAnsi"/>
        </w:rPr>
        <w:t xml:space="preserve">30. Andrew Calabrese, “Media Reform and Communication Rights in the USA” in C. </w:t>
      </w:r>
      <w:proofErr w:type="spellStart"/>
      <w:r>
        <w:rPr>
          <w:rFonts w:asciiTheme="majorHAnsi" w:hAnsiTheme="majorHAnsi"/>
        </w:rPr>
        <w:t>Padovani</w:t>
      </w:r>
      <w:proofErr w:type="spellEnd"/>
      <w:r>
        <w:rPr>
          <w:rFonts w:asciiTheme="majorHAnsi" w:hAnsiTheme="majorHAnsi"/>
        </w:rPr>
        <w:t xml:space="preserve"> and A. Calabrese (</w:t>
      </w:r>
      <w:proofErr w:type="spellStart"/>
      <w:r>
        <w:rPr>
          <w:rFonts w:asciiTheme="majorHAnsi" w:hAnsiTheme="majorHAnsi"/>
        </w:rPr>
        <w:t>eds</w:t>
      </w:r>
      <w:proofErr w:type="spellEnd"/>
      <w:r>
        <w:rPr>
          <w:rFonts w:asciiTheme="majorHAnsi" w:hAnsiTheme="majorHAnsi"/>
        </w:rPr>
        <w:t xml:space="preserve">) </w:t>
      </w:r>
      <w:r>
        <w:rPr>
          <w:rFonts w:asciiTheme="majorHAnsi" w:hAnsiTheme="majorHAnsi"/>
          <w:i/>
        </w:rPr>
        <w:t>Communication Rights and Social Justice</w:t>
      </w:r>
      <w:r>
        <w:rPr>
          <w:rFonts w:asciiTheme="majorHAnsi" w:hAnsiTheme="majorHAnsi"/>
        </w:rPr>
        <w:t xml:space="preserve"> (</w:t>
      </w:r>
      <w:proofErr w:type="spellStart"/>
      <w:r>
        <w:rPr>
          <w:rFonts w:asciiTheme="majorHAnsi" w:hAnsiTheme="majorHAnsi"/>
        </w:rPr>
        <w:t>Houndsditch</w:t>
      </w:r>
      <w:proofErr w:type="spellEnd"/>
      <w:r>
        <w:rPr>
          <w:rFonts w:asciiTheme="majorHAnsi" w:hAnsiTheme="majorHAnsi"/>
        </w:rPr>
        <w:t>: Palgrave Macmillan, 2014), 187.</w:t>
      </w:r>
    </w:p>
    <w:p w:rsidR="00294E9F" w:rsidRDefault="00294E9F" w:rsidP="00E45488">
      <w:pPr>
        <w:spacing w:line="480" w:lineRule="auto"/>
        <w:rPr>
          <w:rFonts w:asciiTheme="majorHAnsi" w:hAnsiTheme="majorHAnsi"/>
        </w:rPr>
      </w:pPr>
      <w:r>
        <w:rPr>
          <w:rFonts w:asciiTheme="majorHAnsi" w:hAnsiTheme="majorHAnsi"/>
        </w:rPr>
        <w:t xml:space="preserve">31. Roger Silverstone, </w:t>
      </w:r>
      <w:r>
        <w:rPr>
          <w:rFonts w:asciiTheme="majorHAnsi" w:hAnsiTheme="majorHAnsi"/>
          <w:i/>
        </w:rPr>
        <w:t>Media and Morality: On the Rise of the Mediapolis</w:t>
      </w:r>
      <w:r>
        <w:rPr>
          <w:rFonts w:asciiTheme="majorHAnsi" w:hAnsiTheme="majorHAnsi"/>
        </w:rPr>
        <w:t xml:space="preserve"> (Cambridge: Polity, 2007), 174.</w:t>
      </w:r>
    </w:p>
    <w:p w:rsidR="001D4C85" w:rsidRDefault="00294E9F" w:rsidP="00E45488">
      <w:pPr>
        <w:spacing w:line="480" w:lineRule="auto"/>
        <w:rPr>
          <w:rFonts w:asciiTheme="majorHAnsi" w:hAnsiTheme="majorHAnsi"/>
        </w:rPr>
      </w:pPr>
      <w:r>
        <w:rPr>
          <w:rFonts w:asciiTheme="majorHAnsi" w:hAnsiTheme="majorHAnsi"/>
        </w:rPr>
        <w:t xml:space="preserve">32. De </w:t>
      </w:r>
      <w:proofErr w:type="spellStart"/>
      <w:r>
        <w:rPr>
          <w:rFonts w:asciiTheme="majorHAnsi" w:hAnsiTheme="majorHAnsi"/>
        </w:rPr>
        <w:t>Jong</w:t>
      </w:r>
      <w:proofErr w:type="spellEnd"/>
      <w:r>
        <w:rPr>
          <w:rFonts w:asciiTheme="majorHAnsi" w:hAnsiTheme="majorHAnsi"/>
        </w:rPr>
        <w:t xml:space="preserve">, Shaw and Stammers, </w:t>
      </w:r>
      <w:r w:rsidR="00980C33">
        <w:rPr>
          <w:rFonts w:asciiTheme="majorHAnsi" w:hAnsiTheme="majorHAnsi"/>
          <w:i/>
        </w:rPr>
        <w:t xml:space="preserve">Global </w:t>
      </w:r>
      <w:r>
        <w:rPr>
          <w:rFonts w:asciiTheme="majorHAnsi" w:hAnsiTheme="majorHAnsi"/>
          <w:i/>
        </w:rPr>
        <w:t>Activism,</w:t>
      </w:r>
      <w:r>
        <w:rPr>
          <w:rFonts w:asciiTheme="majorHAnsi" w:hAnsiTheme="majorHAnsi"/>
        </w:rPr>
        <w:t xml:space="preserve"> 12</w:t>
      </w:r>
      <w:r w:rsidR="00980C33">
        <w:rPr>
          <w:rFonts w:asciiTheme="majorHAnsi" w:hAnsiTheme="majorHAnsi"/>
        </w:rPr>
        <w:t>.</w:t>
      </w:r>
    </w:p>
    <w:p w:rsidR="001D4C85" w:rsidRDefault="001D4C85" w:rsidP="001D4C85">
      <w:pPr>
        <w:spacing w:line="480" w:lineRule="auto"/>
        <w:rPr>
          <w:rFonts w:asciiTheme="majorHAnsi" w:hAnsiTheme="majorHAnsi"/>
        </w:rPr>
      </w:pPr>
      <w:r>
        <w:rPr>
          <w:rFonts w:asciiTheme="majorHAnsi" w:hAnsiTheme="majorHAnsi"/>
        </w:rPr>
        <w:t xml:space="preserve">33. </w:t>
      </w:r>
      <w:r w:rsidR="00294E9F">
        <w:rPr>
          <w:rFonts w:asciiTheme="majorHAnsi" w:hAnsiTheme="majorHAnsi"/>
        </w:rPr>
        <w:t xml:space="preserve"> </w:t>
      </w:r>
      <w:r>
        <w:rPr>
          <w:rFonts w:asciiTheme="majorHAnsi" w:hAnsiTheme="majorHAnsi"/>
        </w:rPr>
        <w:t>Mickey Huff, Huff, “</w:t>
      </w:r>
      <w:r w:rsidRPr="00F44522">
        <w:rPr>
          <w:rFonts w:asciiTheme="majorHAnsi" w:hAnsiTheme="majorHAnsi"/>
        </w:rPr>
        <w:t>Project Censored 2012: Moving Beyond Media Reform,</w:t>
      </w:r>
      <w:r>
        <w:rPr>
          <w:rFonts w:asciiTheme="majorHAnsi" w:hAnsiTheme="majorHAnsi"/>
        </w:rPr>
        <w:t>”</w:t>
      </w:r>
      <w:r w:rsidRPr="00F44522">
        <w:rPr>
          <w:rFonts w:asciiTheme="majorHAnsi" w:hAnsiTheme="majorHAnsi"/>
        </w:rPr>
        <w:t xml:space="preserve"> truthout.org,</w:t>
      </w:r>
      <w:r>
        <w:rPr>
          <w:rFonts w:asciiTheme="majorHAnsi" w:hAnsiTheme="majorHAnsi"/>
        </w:rPr>
        <w:t xml:space="preserve"> </w:t>
      </w:r>
      <w:hyperlink r:id="rId7" w:history="1">
        <w:r w:rsidRPr="001D4C85">
          <w:rPr>
            <w:rStyle w:val="Hyperlink"/>
            <w:rFonts w:asciiTheme="majorHAnsi" w:hAnsiTheme="majorHAnsi"/>
            <w:color w:val="auto"/>
            <w:u w:val="none"/>
          </w:rPr>
          <w:t>http://www.truth-out.org/opinion/item/3160:project-censored-2012-moving-beyond-media-reform</w:t>
        </w:r>
      </w:hyperlink>
      <w:r>
        <w:t>,</w:t>
      </w:r>
      <w:r w:rsidRPr="009F2E4A">
        <w:rPr>
          <w:rFonts w:ascii="Times New Roman" w:hAnsi="Times New Roman"/>
        </w:rPr>
        <w:t xml:space="preserve"> </w:t>
      </w:r>
      <w:r w:rsidRPr="00F44522">
        <w:rPr>
          <w:rFonts w:asciiTheme="majorHAnsi" w:hAnsiTheme="majorHAnsi"/>
        </w:rPr>
        <w:t>7 September</w:t>
      </w:r>
      <w:r>
        <w:rPr>
          <w:rFonts w:asciiTheme="majorHAnsi" w:hAnsiTheme="majorHAnsi"/>
        </w:rPr>
        <w:t xml:space="preserve"> 2011</w:t>
      </w:r>
      <w:r w:rsidRPr="00F44522">
        <w:rPr>
          <w:rFonts w:asciiTheme="majorHAnsi" w:hAnsiTheme="majorHAnsi"/>
        </w:rPr>
        <w:t xml:space="preserve">. </w:t>
      </w:r>
    </w:p>
    <w:p w:rsidR="007A5A9F" w:rsidRDefault="001D4C85" w:rsidP="001D4C85">
      <w:pPr>
        <w:spacing w:line="480" w:lineRule="auto"/>
        <w:rPr>
          <w:rFonts w:asciiTheme="majorHAnsi" w:hAnsiTheme="majorHAnsi"/>
        </w:rPr>
      </w:pPr>
      <w:r>
        <w:rPr>
          <w:rFonts w:asciiTheme="majorHAnsi" w:hAnsiTheme="majorHAnsi"/>
        </w:rPr>
        <w:t xml:space="preserve">34. </w:t>
      </w:r>
      <w:r w:rsidR="00BA4DD4">
        <w:rPr>
          <w:rFonts w:asciiTheme="majorHAnsi" w:hAnsiTheme="majorHAnsi"/>
        </w:rPr>
        <w:t xml:space="preserve">Ronnie </w:t>
      </w:r>
      <w:proofErr w:type="spellStart"/>
      <w:r w:rsidR="00BA4DD4">
        <w:rPr>
          <w:rFonts w:asciiTheme="majorHAnsi" w:hAnsiTheme="majorHAnsi"/>
        </w:rPr>
        <w:t>Lipschutz</w:t>
      </w:r>
      <w:proofErr w:type="spellEnd"/>
      <w:r w:rsidR="00BA4DD4">
        <w:rPr>
          <w:rFonts w:asciiTheme="majorHAnsi" w:hAnsiTheme="majorHAnsi"/>
        </w:rPr>
        <w:t xml:space="preserve">, “Networks of knowledge and </w:t>
      </w:r>
      <w:proofErr w:type="spellStart"/>
      <w:r w:rsidR="00BA4DD4">
        <w:rPr>
          <w:rFonts w:asciiTheme="majorHAnsi" w:hAnsiTheme="majorHAnsi"/>
        </w:rPr>
        <w:t>practce</w:t>
      </w:r>
      <w:proofErr w:type="spellEnd"/>
      <w:r w:rsidR="00BA4DD4">
        <w:rPr>
          <w:rFonts w:asciiTheme="majorHAnsi" w:hAnsiTheme="majorHAnsi"/>
        </w:rPr>
        <w:t xml:space="preserve">: global civil society and global communications” in de </w:t>
      </w:r>
      <w:proofErr w:type="spellStart"/>
      <w:r w:rsidR="00BA4DD4">
        <w:rPr>
          <w:rFonts w:asciiTheme="majorHAnsi" w:hAnsiTheme="majorHAnsi"/>
        </w:rPr>
        <w:t>Jong</w:t>
      </w:r>
      <w:proofErr w:type="spellEnd"/>
      <w:r w:rsidR="00BA4DD4">
        <w:rPr>
          <w:rFonts w:asciiTheme="majorHAnsi" w:hAnsiTheme="majorHAnsi"/>
        </w:rPr>
        <w:t xml:space="preserve">, Shaw and Stammers, </w:t>
      </w:r>
      <w:r w:rsidR="00BA4DD4">
        <w:rPr>
          <w:rFonts w:asciiTheme="majorHAnsi" w:hAnsiTheme="majorHAnsi"/>
          <w:i/>
        </w:rPr>
        <w:t>Global Activism,</w:t>
      </w:r>
      <w:r w:rsidR="00BA4DD4">
        <w:rPr>
          <w:rFonts w:asciiTheme="majorHAnsi" w:hAnsiTheme="majorHAnsi"/>
        </w:rPr>
        <w:t xml:space="preserve"> 28.</w:t>
      </w:r>
    </w:p>
    <w:p w:rsidR="00966550" w:rsidRDefault="007A5A9F" w:rsidP="001D4C85">
      <w:pPr>
        <w:spacing w:line="480" w:lineRule="auto"/>
        <w:rPr>
          <w:rFonts w:asciiTheme="majorHAnsi" w:hAnsiTheme="majorHAnsi"/>
        </w:rPr>
      </w:pPr>
      <w:r>
        <w:rPr>
          <w:rFonts w:asciiTheme="majorHAnsi" w:hAnsiTheme="majorHAnsi"/>
        </w:rPr>
        <w:t xml:space="preserve">35. </w:t>
      </w:r>
      <w:proofErr w:type="spellStart"/>
      <w:r w:rsidR="00966550">
        <w:rPr>
          <w:rFonts w:asciiTheme="majorHAnsi" w:hAnsiTheme="majorHAnsi"/>
        </w:rPr>
        <w:t>Cammaerts</w:t>
      </w:r>
      <w:proofErr w:type="spellEnd"/>
      <w:r w:rsidR="00966550">
        <w:rPr>
          <w:rFonts w:asciiTheme="majorHAnsi" w:hAnsiTheme="majorHAnsi"/>
        </w:rPr>
        <w:t xml:space="preserve">, “Activism and Media”, 217. </w:t>
      </w:r>
    </w:p>
    <w:p w:rsidR="00966550" w:rsidRDefault="00966550" w:rsidP="00966550">
      <w:pPr>
        <w:spacing w:line="480" w:lineRule="auto"/>
        <w:rPr>
          <w:rFonts w:asciiTheme="majorHAnsi" w:hAnsiTheme="majorHAnsi"/>
        </w:rPr>
      </w:pPr>
      <w:r>
        <w:rPr>
          <w:rFonts w:asciiTheme="majorHAnsi" w:hAnsiTheme="majorHAnsi"/>
        </w:rPr>
        <w:t xml:space="preserve">36. Media Justice Network, “Whose media? Our media!”, </w:t>
      </w:r>
      <w:r w:rsidRPr="00F44522">
        <w:rPr>
          <w:rFonts w:asciiTheme="majorHAnsi" w:hAnsiTheme="majorHAnsi"/>
        </w:rPr>
        <w:t>http://web.archive.org/web/20040602043148/http://www.mediajustice.org</w:t>
      </w:r>
      <w:r>
        <w:rPr>
          <w:rFonts w:asciiTheme="majorHAnsi" w:hAnsiTheme="majorHAnsi"/>
        </w:rPr>
        <w:t>.</w:t>
      </w:r>
    </w:p>
    <w:p w:rsidR="0085500C" w:rsidRDefault="00966550" w:rsidP="001D4C85">
      <w:pPr>
        <w:spacing w:line="480" w:lineRule="auto"/>
        <w:rPr>
          <w:rFonts w:asciiTheme="majorHAnsi" w:hAnsiTheme="majorHAnsi"/>
        </w:rPr>
      </w:pPr>
      <w:r>
        <w:rPr>
          <w:rFonts w:asciiTheme="majorHAnsi" w:hAnsiTheme="majorHAnsi"/>
        </w:rPr>
        <w:t xml:space="preserve">37. </w:t>
      </w:r>
      <w:r w:rsidR="00A56BE3">
        <w:rPr>
          <w:rFonts w:asciiTheme="majorHAnsi" w:hAnsiTheme="majorHAnsi"/>
        </w:rPr>
        <w:t xml:space="preserve">Joe </w:t>
      </w:r>
      <w:proofErr w:type="spellStart"/>
      <w:r w:rsidR="00A56BE3">
        <w:rPr>
          <w:rFonts w:asciiTheme="majorHAnsi" w:hAnsiTheme="majorHAnsi"/>
        </w:rPr>
        <w:t>Karagani</w:t>
      </w:r>
      <w:r w:rsidR="0085500C">
        <w:rPr>
          <w:rFonts w:asciiTheme="majorHAnsi" w:hAnsiTheme="majorHAnsi"/>
        </w:rPr>
        <w:t>s</w:t>
      </w:r>
      <w:proofErr w:type="spellEnd"/>
      <w:r w:rsidR="00A56BE3">
        <w:rPr>
          <w:rFonts w:asciiTheme="majorHAnsi" w:hAnsiTheme="majorHAnsi"/>
        </w:rPr>
        <w:t xml:space="preserve">, </w:t>
      </w:r>
      <w:r w:rsidR="00A56BE3">
        <w:rPr>
          <w:rFonts w:asciiTheme="majorHAnsi" w:hAnsiTheme="majorHAnsi"/>
          <w:i/>
        </w:rPr>
        <w:t>Cultures of Collaboration in Media Research</w:t>
      </w:r>
      <w:r w:rsidR="00A56BE3">
        <w:rPr>
          <w:rFonts w:asciiTheme="majorHAnsi" w:hAnsiTheme="majorHAnsi"/>
        </w:rPr>
        <w:t xml:space="preserve">, Social Science </w:t>
      </w:r>
      <w:r w:rsidR="0085500C">
        <w:rPr>
          <w:rFonts w:asciiTheme="majorHAnsi" w:hAnsiTheme="majorHAnsi"/>
        </w:rPr>
        <w:t xml:space="preserve">Research Network, </w:t>
      </w:r>
      <w:hyperlink r:id="rId8" w:history="1">
        <w:r w:rsidR="0085500C" w:rsidRPr="0085500C">
          <w:rPr>
            <w:rStyle w:val="Hyperlink"/>
            <w:rFonts w:asciiTheme="majorHAnsi" w:hAnsiTheme="majorHAnsi"/>
            <w:color w:val="auto"/>
            <w:u w:val="none"/>
          </w:rPr>
          <w:t>http://papers.ssrn.com/sol3/papers.cfm?abstract_id=1485181</w:t>
        </w:r>
      </w:hyperlink>
      <w:r w:rsidR="0085500C">
        <w:rPr>
          <w:rFonts w:asciiTheme="majorHAnsi" w:hAnsiTheme="majorHAnsi"/>
        </w:rPr>
        <w:t>, 2004, 4.</w:t>
      </w:r>
    </w:p>
    <w:p w:rsidR="0085500C" w:rsidRDefault="0085500C" w:rsidP="001D4C85">
      <w:pPr>
        <w:spacing w:line="480" w:lineRule="auto"/>
        <w:rPr>
          <w:rFonts w:asciiTheme="majorHAnsi" w:hAnsiTheme="majorHAnsi"/>
        </w:rPr>
      </w:pPr>
      <w:r>
        <w:rPr>
          <w:rFonts w:asciiTheme="majorHAnsi" w:hAnsiTheme="majorHAnsi"/>
        </w:rPr>
        <w:t xml:space="preserve">38. </w:t>
      </w:r>
      <w:proofErr w:type="spellStart"/>
      <w:r>
        <w:rPr>
          <w:rFonts w:asciiTheme="majorHAnsi" w:hAnsiTheme="majorHAnsi"/>
        </w:rPr>
        <w:t>Karaganis</w:t>
      </w:r>
      <w:proofErr w:type="spellEnd"/>
      <w:r>
        <w:rPr>
          <w:rFonts w:asciiTheme="majorHAnsi" w:hAnsiTheme="majorHAnsi"/>
        </w:rPr>
        <w:t xml:space="preserve">, </w:t>
      </w:r>
      <w:r>
        <w:rPr>
          <w:rFonts w:asciiTheme="majorHAnsi" w:hAnsiTheme="majorHAnsi"/>
          <w:i/>
        </w:rPr>
        <w:t>Cultures</w:t>
      </w:r>
      <w:r>
        <w:rPr>
          <w:rFonts w:asciiTheme="majorHAnsi" w:hAnsiTheme="majorHAnsi"/>
        </w:rPr>
        <w:t>, 1.</w:t>
      </w:r>
    </w:p>
    <w:p w:rsidR="0085500C" w:rsidRDefault="0085500C" w:rsidP="001D4C85">
      <w:pPr>
        <w:spacing w:line="480" w:lineRule="auto"/>
        <w:rPr>
          <w:rFonts w:asciiTheme="majorHAnsi" w:hAnsiTheme="majorHAnsi" w:cs="Courier"/>
          <w:szCs w:val="32"/>
          <w:lang w:val="en-US"/>
        </w:rPr>
      </w:pPr>
      <w:r>
        <w:rPr>
          <w:rFonts w:asciiTheme="majorHAnsi" w:hAnsiTheme="majorHAnsi"/>
        </w:rPr>
        <w:t>39. Christian Garland and Stephen Harper, “</w:t>
      </w:r>
      <w:r w:rsidRPr="00F44522">
        <w:rPr>
          <w:rFonts w:asciiTheme="majorHAnsi" w:hAnsiTheme="majorHAnsi"/>
        </w:rPr>
        <w:t xml:space="preserve">Did Somebody Say </w:t>
      </w:r>
      <w:proofErr w:type="spellStart"/>
      <w:r w:rsidRPr="00F44522">
        <w:rPr>
          <w:rFonts w:asciiTheme="majorHAnsi" w:hAnsiTheme="majorHAnsi"/>
        </w:rPr>
        <w:t>Neoliberalism</w:t>
      </w:r>
      <w:proofErr w:type="spellEnd"/>
      <w:r w:rsidRPr="00F44522">
        <w:rPr>
          <w:rFonts w:asciiTheme="majorHAnsi" w:hAnsiTheme="majorHAnsi"/>
        </w:rPr>
        <w:t>?: On the Uses and Limitations of a Critical Conc</w:t>
      </w:r>
      <w:r>
        <w:rPr>
          <w:rFonts w:asciiTheme="majorHAnsi" w:hAnsiTheme="majorHAnsi"/>
        </w:rPr>
        <w:t>ept in Media and Communications”</w:t>
      </w:r>
      <w:r w:rsidRPr="00F44522">
        <w:rPr>
          <w:rFonts w:asciiTheme="majorHAnsi" w:hAnsiTheme="majorHAnsi"/>
        </w:rPr>
        <w:t xml:space="preserve">, </w:t>
      </w:r>
      <w:proofErr w:type="spellStart"/>
      <w:r w:rsidRPr="00F44522">
        <w:rPr>
          <w:rFonts w:asciiTheme="majorHAnsi" w:hAnsiTheme="majorHAnsi"/>
          <w:i/>
        </w:rPr>
        <w:t>tripleC</w:t>
      </w:r>
      <w:proofErr w:type="spellEnd"/>
      <w:r w:rsidRPr="00F44522">
        <w:rPr>
          <w:rFonts w:asciiTheme="majorHAnsi" w:hAnsiTheme="majorHAnsi"/>
        </w:rPr>
        <w:t xml:space="preserve"> 10 (2),</w:t>
      </w:r>
      <w:r>
        <w:rPr>
          <w:rFonts w:asciiTheme="majorHAnsi" w:hAnsiTheme="majorHAnsi"/>
        </w:rPr>
        <w:t xml:space="preserve"> </w:t>
      </w:r>
      <w:r w:rsidRPr="00EE307F">
        <w:rPr>
          <w:rFonts w:asciiTheme="majorHAnsi" w:hAnsiTheme="majorHAnsi" w:cs="Courier"/>
          <w:szCs w:val="32"/>
          <w:lang w:val="en-US"/>
        </w:rPr>
        <w:t xml:space="preserve">2012, 419. </w:t>
      </w:r>
    </w:p>
    <w:p w:rsidR="007D6079" w:rsidRDefault="0085500C" w:rsidP="001D4C85">
      <w:pPr>
        <w:spacing w:line="480" w:lineRule="auto"/>
        <w:rPr>
          <w:rFonts w:asciiTheme="majorHAnsi" w:hAnsiTheme="majorHAnsi"/>
        </w:rPr>
      </w:pPr>
      <w:r>
        <w:rPr>
          <w:rFonts w:asciiTheme="majorHAnsi" w:hAnsiTheme="majorHAnsi" w:cs="Courier"/>
          <w:szCs w:val="32"/>
          <w:lang w:val="en-US"/>
        </w:rPr>
        <w:t xml:space="preserve">40. See John </w:t>
      </w:r>
      <w:proofErr w:type="spellStart"/>
      <w:r>
        <w:rPr>
          <w:rFonts w:asciiTheme="majorHAnsi" w:hAnsiTheme="majorHAnsi" w:cs="Courier"/>
          <w:szCs w:val="32"/>
          <w:lang w:val="en-US"/>
        </w:rPr>
        <w:t>Pilger</w:t>
      </w:r>
      <w:proofErr w:type="spellEnd"/>
      <w:r>
        <w:rPr>
          <w:rFonts w:asciiTheme="majorHAnsi" w:hAnsiTheme="majorHAnsi" w:cs="Courier"/>
          <w:szCs w:val="32"/>
          <w:lang w:val="en-US"/>
        </w:rPr>
        <w:t xml:space="preserve">, </w:t>
      </w:r>
      <w:r w:rsidR="006A7F13">
        <w:rPr>
          <w:rFonts w:asciiTheme="majorHAnsi" w:hAnsiTheme="majorHAnsi"/>
        </w:rPr>
        <w:t>“</w:t>
      </w:r>
      <w:r w:rsidRPr="00B92BAC">
        <w:rPr>
          <w:rFonts w:asciiTheme="majorHAnsi" w:hAnsiTheme="majorHAnsi"/>
        </w:rPr>
        <w:t xml:space="preserve">The </w:t>
      </w:r>
      <w:proofErr w:type="spellStart"/>
      <w:r w:rsidRPr="00B92BAC">
        <w:rPr>
          <w:rFonts w:asciiTheme="majorHAnsi" w:hAnsiTheme="majorHAnsi"/>
        </w:rPr>
        <w:t>Leveson</w:t>
      </w:r>
      <w:proofErr w:type="spellEnd"/>
      <w:r w:rsidRPr="00B92BAC">
        <w:rPr>
          <w:rFonts w:asciiTheme="majorHAnsi" w:hAnsiTheme="majorHAnsi"/>
        </w:rPr>
        <w:t xml:space="preserve"> Inquiry into the British</w:t>
      </w:r>
      <w:r w:rsidR="006A7F13">
        <w:rPr>
          <w:rFonts w:asciiTheme="majorHAnsi" w:hAnsiTheme="majorHAnsi"/>
        </w:rPr>
        <w:t xml:space="preserve"> Press – oh, what a lovely game”</w:t>
      </w:r>
      <w:r w:rsidRPr="00B92BAC">
        <w:rPr>
          <w:rFonts w:asciiTheme="majorHAnsi" w:hAnsiTheme="majorHAnsi"/>
        </w:rPr>
        <w:t xml:space="preserve">, </w:t>
      </w:r>
      <w:r w:rsidR="006A7F13" w:rsidRPr="006A7F13">
        <w:fldChar w:fldCharType="begin"/>
      </w:r>
      <w:r w:rsidR="006A7F13" w:rsidRPr="006A7F13">
        <w:instrText>HYPERLINK "http://johnpilger.com/articles/the-leveson-inquiry-into-the-british-press-oh-what-a-lovely-game"</w:instrText>
      </w:r>
      <w:r w:rsidR="006A7F13" w:rsidRPr="006A7F13">
        <w:fldChar w:fldCharType="separate"/>
      </w:r>
      <w:r w:rsidR="006A7F13" w:rsidRPr="006A7F13">
        <w:rPr>
          <w:rStyle w:val="Hyperlink"/>
          <w:rFonts w:asciiTheme="majorHAnsi" w:hAnsiTheme="majorHAnsi"/>
          <w:color w:val="auto"/>
          <w:u w:val="none"/>
        </w:rPr>
        <w:t>http://johnpilger.com/articles/the-leveson-inquiry-into-the-british-press-oh-what-a-lovely-game</w:t>
      </w:r>
      <w:r w:rsidR="006A7F13" w:rsidRPr="006A7F13">
        <w:fldChar w:fldCharType="end"/>
      </w:r>
      <w:r w:rsidR="006A7F13">
        <w:t xml:space="preserve">, </w:t>
      </w:r>
      <w:r w:rsidRPr="00B92BAC">
        <w:rPr>
          <w:rFonts w:asciiTheme="majorHAnsi" w:hAnsiTheme="majorHAnsi"/>
        </w:rPr>
        <w:t>johnpilger.com, 31 May</w:t>
      </w:r>
      <w:r w:rsidR="006A7F13">
        <w:rPr>
          <w:rFonts w:asciiTheme="majorHAnsi" w:hAnsiTheme="majorHAnsi"/>
        </w:rPr>
        <w:t xml:space="preserve"> 2012</w:t>
      </w:r>
      <w:r w:rsidRPr="00B92BAC">
        <w:rPr>
          <w:rFonts w:asciiTheme="majorHAnsi" w:hAnsiTheme="majorHAnsi"/>
        </w:rPr>
        <w:t xml:space="preserve">. </w:t>
      </w:r>
      <w:r w:rsidR="006A7F13">
        <w:rPr>
          <w:rFonts w:asciiTheme="majorHAnsi" w:hAnsiTheme="majorHAnsi"/>
        </w:rPr>
        <w:t xml:space="preserve">Also see </w:t>
      </w:r>
      <w:r w:rsidR="006A7F13">
        <w:rPr>
          <w:rFonts w:asciiTheme="majorHAnsi" w:hAnsiTheme="majorHAnsi"/>
          <w:i/>
        </w:rPr>
        <w:t>Morning Star</w:t>
      </w:r>
      <w:r w:rsidR="006A7F13">
        <w:rPr>
          <w:rFonts w:asciiTheme="majorHAnsi" w:hAnsiTheme="majorHAnsi"/>
        </w:rPr>
        <w:t>, “</w:t>
      </w:r>
      <w:proofErr w:type="spellStart"/>
      <w:r w:rsidR="006A7F13">
        <w:rPr>
          <w:rFonts w:asciiTheme="majorHAnsi" w:hAnsiTheme="majorHAnsi"/>
        </w:rPr>
        <w:t>Leveson</w:t>
      </w:r>
      <w:proofErr w:type="spellEnd"/>
      <w:r w:rsidR="006A7F13">
        <w:rPr>
          <w:rFonts w:asciiTheme="majorHAnsi" w:hAnsiTheme="majorHAnsi"/>
        </w:rPr>
        <w:t>: A tiger with no teeth?”, 9 July 2012.</w:t>
      </w:r>
    </w:p>
    <w:p w:rsidR="007D6079" w:rsidRDefault="007D6079" w:rsidP="001D4C85">
      <w:pPr>
        <w:spacing w:line="480" w:lineRule="auto"/>
        <w:rPr>
          <w:rFonts w:asciiTheme="majorHAnsi" w:hAnsiTheme="majorHAnsi"/>
        </w:rPr>
      </w:pPr>
      <w:r>
        <w:rPr>
          <w:rFonts w:asciiTheme="majorHAnsi" w:hAnsiTheme="majorHAnsi"/>
        </w:rPr>
        <w:t xml:space="preserve">41. Des Freedman, </w:t>
      </w:r>
      <w:r>
        <w:rPr>
          <w:rFonts w:asciiTheme="majorHAnsi" w:hAnsiTheme="majorHAnsi"/>
          <w:i/>
        </w:rPr>
        <w:t>The Contradictions of Media Power</w:t>
      </w:r>
      <w:r>
        <w:rPr>
          <w:rFonts w:asciiTheme="majorHAnsi" w:hAnsiTheme="majorHAnsi"/>
        </w:rPr>
        <w:t xml:space="preserve"> (London: Bloomsbury 2014).</w:t>
      </w:r>
    </w:p>
    <w:p w:rsidR="007D6079" w:rsidRDefault="007D6079" w:rsidP="001D4C85">
      <w:pPr>
        <w:spacing w:line="480" w:lineRule="auto"/>
        <w:rPr>
          <w:rFonts w:asciiTheme="majorHAnsi" w:hAnsiTheme="majorHAnsi"/>
        </w:rPr>
      </w:pPr>
      <w:r>
        <w:rPr>
          <w:rFonts w:asciiTheme="majorHAnsi" w:hAnsiTheme="majorHAnsi"/>
        </w:rPr>
        <w:t xml:space="preserve">42. Donatella </w:t>
      </w:r>
      <w:proofErr w:type="spellStart"/>
      <w:r>
        <w:rPr>
          <w:rFonts w:asciiTheme="majorHAnsi" w:hAnsiTheme="majorHAnsi"/>
        </w:rPr>
        <w:t>della</w:t>
      </w:r>
      <w:proofErr w:type="spellEnd"/>
      <w:r>
        <w:rPr>
          <w:rFonts w:asciiTheme="majorHAnsi" w:hAnsiTheme="majorHAnsi"/>
        </w:rPr>
        <w:t xml:space="preserve"> </w:t>
      </w:r>
      <w:proofErr w:type="spellStart"/>
      <w:r>
        <w:rPr>
          <w:rFonts w:asciiTheme="majorHAnsi" w:hAnsiTheme="majorHAnsi"/>
        </w:rPr>
        <w:t>Porta</w:t>
      </w:r>
      <w:proofErr w:type="spellEnd"/>
      <w:r>
        <w:rPr>
          <w:rFonts w:asciiTheme="majorHAnsi" w:hAnsiTheme="majorHAnsi"/>
        </w:rPr>
        <w:t xml:space="preserve">, “Bridging research on democracy, social movements and communication” in </w:t>
      </w:r>
      <w:proofErr w:type="spellStart"/>
      <w:r>
        <w:rPr>
          <w:rFonts w:asciiTheme="majorHAnsi" w:hAnsiTheme="majorHAnsi"/>
        </w:rPr>
        <w:t>Cammaerts</w:t>
      </w:r>
      <w:proofErr w:type="spellEnd"/>
      <w:r>
        <w:rPr>
          <w:rFonts w:asciiTheme="majorHAnsi" w:hAnsiTheme="majorHAnsi"/>
        </w:rPr>
        <w:t xml:space="preserve">, </w:t>
      </w:r>
      <w:proofErr w:type="spellStart"/>
      <w:r>
        <w:rPr>
          <w:rFonts w:asciiTheme="majorHAnsi" w:hAnsiTheme="majorHAnsi"/>
        </w:rPr>
        <w:t>Mattoni</w:t>
      </w:r>
      <w:proofErr w:type="spellEnd"/>
      <w:r>
        <w:rPr>
          <w:rFonts w:asciiTheme="majorHAnsi" w:hAnsiTheme="majorHAnsi"/>
        </w:rPr>
        <w:t xml:space="preserve"> and McCurdy, </w:t>
      </w:r>
      <w:r>
        <w:rPr>
          <w:rFonts w:asciiTheme="majorHAnsi" w:hAnsiTheme="majorHAnsi"/>
          <w:i/>
        </w:rPr>
        <w:t>Mediation and Protest Movements</w:t>
      </w:r>
      <w:r>
        <w:rPr>
          <w:rFonts w:asciiTheme="majorHAnsi" w:hAnsiTheme="majorHAnsi"/>
        </w:rPr>
        <w:t>, 29.</w:t>
      </w:r>
    </w:p>
    <w:p w:rsidR="00F92897" w:rsidRDefault="007D6079" w:rsidP="001D4C85">
      <w:pPr>
        <w:spacing w:line="480" w:lineRule="auto"/>
        <w:rPr>
          <w:rFonts w:asciiTheme="majorHAnsi" w:hAnsiTheme="majorHAnsi"/>
        </w:rPr>
      </w:pPr>
      <w:r>
        <w:rPr>
          <w:rFonts w:asciiTheme="majorHAnsi" w:hAnsiTheme="majorHAnsi"/>
        </w:rPr>
        <w:t xml:space="preserve">43. </w:t>
      </w:r>
      <w:r w:rsidRPr="00EE307F">
        <w:rPr>
          <w:rFonts w:asciiTheme="majorHAnsi" w:hAnsiTheme="majorHAnsi"/>
        </w:rPr>
        <w:t xml:space="preserve"> </w:t>
      </w:r>
      <w:r w:rsidR="00F92897">
        <w:rPr>
          <w:rFonts w:asciiTheme="majorHAnsi" w:hAnsiTheme="majorHAnsi"/>
        </w:rPr>
        <w:t xml:space="preserve">Robert Hackett and William Carroll, </w:t>
      </w:r>
      <w:r w:rsidR="00F92897">
        <w:rPr>
          <w:rFonts w:asciiTheme="majorHAnsi" w:hAnsiTheme="majorHAnsi"/>
          <w:i/>
        </w:rPr>
        <w:t>Remaking media: the struggle to democratize public communication</w:t>
      </w:r>
      <w:r w:rsidR="00F92897">
        <w:rPr>
          <w:rFonts w:asciiTheme="majorHAnsi" w:hAnsiTheme="majorHAnsi"/>
        </w:rPr>
        <w:t xml:space="preserve"> (London: </w:t>
      </w:r>
      <w:proofErr w:type="spellStart"/>
      <w:r w:rsidR="00F92897">
        <w:rPr>
          <w:rFonts w:asciiTheme="majorHAnsi" w:hAnsiTheme="majorHAnsi"/>
        </w:rPr>
        <w:t>Routledge</w:t>
      </w:r>
      <w:proofErr w:type="spellEnd"/>
      <w:r w:rsidR="00F92897">
        <w:rPr>
          <w:rFonts w:asciiTheme="majorHAnsi" w:hAnsiTheme="majorHAnsi"/>
        </w:rPr>
        <w:t>, 2006), 13.</w:t>
      </w:r>
    </w:p>
    <w:p w:rsidR="00F92897" w:rsidRDefault="00F92897" w:rsidP="001D4C85">
      <w:pPr>
        <w:spacing w:line="480" w:lineRule="auto"/>
        <w:rPr>
          <w:rFonts w:asciiTheme="majorHAnsi" w:hAnsiTheme="majorHAnsi"/>
        </w:rPr>
      </w:pPr>
      <w:r>
        <w:rPr>
          <w:rFonts w:asciiTheme="majorHAnsi" w:hAnsiTheme="majorHAnsi"/>
        </w:rPr>
        <w:t xml:space="preserve">44. Hackett and Carroll, </w:t>
      </w:r>
      <w:r>
        <w:rPr>
          <w:rFonts w:asciiTheme="majorHAnsi" w:hAnsiTheme="majorHAnsi"/>
          <w:i/>
        </w:rPr>
        <w:t>Remaking Media</w:t>
      </w:r>
      <w:r>
        <w:rPr>
          <w:rFonts w:asciiTheme="majorHAnsi" w:hAnsiTheme="majorHAnsi"/>
        </w:rPr>
        <w:t>, 16.</w:t>
      </w:r>
    </w:p>
    <w:p w:rsidR="00F92897" w:rsidRDefault="00F92897" w:rsidP="001D4C85">
      <w:pPr>
        <w:spacing w:line="480" w:lineRule="auto"/>
        <w:rPr>
          <w:rFonts w:asciiTheme="majorHAnsi" w:hAnsiTheme="majorHAnsi"/>
        </w:rPr>
      </w:pPr>
      <w:r>
        <w:rPr>
          <w:rFonts w:asciiTheme="majorHAnsi" w:hAnsiTheme="majorHAnsi"/>
        </w:rPr>
        <w:t xml:space="preserve">45.Rosa Luxemburg, </w:t>
      </w:r>
      <w:r>
        <w:rPr>
          <w:rFonts w:asciiTheme="majorHAnsi" w:hAnsiTheme="majorHAnsi"/>
          <w:i/>
        </w:rPr>
        <w:t>Reform or Revolution</w:t>
      </w:r>
      <w:r>
        <w:rPr>
          <w:rFonts w:asciiTheme="majorHAnsi" w:hAnsiTheme="majorHAnsi"/>
        </w:rPr>
        <w:t xml:space="preserve"> (London: Bookmarks, 1989 [1899]), 18.</w:t>
      </w:r>
    </w:p>
    <w:p w:rsidR="00191602" w:rsidRDefault="00F92897" w:rsidP="001D4C85">
      <w:pPr>
        <w:spacing w:line="480" w:lineRule="auto"/>
        <w:rPr>
          <w:rFonts w:asciiTheme="majorHAnsi" w:hAnsiTheme="majorHAnsi"/>
        </w:rPr>
      </w:pPr>
      <w:r>
        <w:rPr>
          <w:rFonts w:asciiTheme="majorHAnsi" w:hAnsiTheme="majorHAnsi"/>
        </w:rPr>
        <w:t xml:space="preserve">46. Luxemburg, </w:t>
      </w:r>
      <w:r>
        <w:rPr>
          <w:rFonts w:asciiTheme="majorHAnsi" w:hAnsiTheme="majorHAnsi"/>
          <w:i/>
        </w:rPr>
        <w:t xml:space="preserve">Reform or Revolution, </w:t>
      </w:r>
      <w:r>
        <w:rPr>
          <w:rFonts w:asciiTheme="majorHAnsi" w:hAnsiTheme="majorHAnsi"/>
        </w:rPr>
        <w:t>21.</w:t>
      </w:r>
    </w:p>
    <w:p w:rsidR="001D4C85" w:rsidRPr="00191602" w:rsidRDefault="00191602" w:rsidP="001D4C85">
      <w:pPr>
        <w:spacing w:line="480" w:lineRule="auto"/>
        <w:rPr>
          <w:rFonts w:asciiTheme="majorHAnsi" w:hAnsiTheme="majorHAnsi"/>
          <w:b/>
        </w:rPr>
      </w:pPr>
      <w:r>
        <w:rPr>
          <w:rFonts w:asciiTheme="majorHAnsi" w:hAnsiTheme="majorHAnsi"/>
        </w:rPr>
        <w:t xml:space="preserve">47. Downing, </w:t>
      </w:r>
      <w:r>
        <w:rPr>
          <w:rFonts w:asciiTheme="majorHAnsi" w:hAnsiTheme="majorHAnsi"/>
          <w:i/>
        </w:rPr>
        <w:t>Radical Media</w:t>
      </w:r>
      <w:r>
        <w:rPr>
          <w:rFonts w:asciiTheme="majorHAnsi" w:hAnsiTheme="majorHAnsi"/>
        </w:rPr>
        <w:t>,</w:t>
      </w:r>
      <w:r>
        <w:rPr>
          <w:rFonts w:asciiTheme="majorHAnsi" w:hAnsiTheme="majorHAnsi" w:cs="Courier"/>
          <w:szCs w:val="32"/>
          <w:lang w:val="en-US"/>
        </w:rPr>
        <w:t xml:space="preserve"> 394.</w:t>
      </w:r>
    </w:p>
    <w:p w:rsidR="001D4C85" w:rsidRDefault="001D4C85" w:rsidP="001D4C85">
      <w:pPr>
        <w:spacing w:line="480" w:lineRule="auto"/>
        <w:rPr>
          <w:rFonts w:asciiTheme="majorHAnsi" w:hAnsiTheme="majorHAnsi"/>
        </w:rPr>
      </w:pPr>
    </w:p>
    <w:p w:rsidR="00E45488" w:rsidRPr="00294E9F" w:rsidRDefault="00E45488" w:rsidP="00E45488">
      <w:pPr>
        <w:spacing w:line="480" w:lineRule="auto"/>
        <w:rPr>
          <w:rFonts w:asciiTheme="majorHAnsi" w:hAnsiTheme="majorHAnsi"/>
          <w:i/>
        </w:rPr>
      </w:pPr>
    </w:p>
    <w:p w:rsidR="009F7C3E" w:rsidRPr="00D52E55" w:rsidRDefault="009F7C3E" w:rsidP="000A67D3">
      <w:pPr>
        <w:spacing w:line="480" w:lineRule="auto"/>
        <w:rPr>
          <w:rFonts w:asciiTheme="majorHAnsi" w:hAnsiTheme="majorHAnsi"/>
        </w:rPr>
      </w:pPr>
    </w:p>
    <w:sectPr w:rsidR="009F7C3E" w:rsidRPr="00D52E55" w:rsidSect="009F7C3E">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897" w:rsidRDefault="00F92897">
      <w:r>
        <w:separator/>
      </w:r>
    </w:p>
  </w:endnote>
  <w:endnote w:type="continuationSeparator" w:id="0">
    <w:p w:rsidR="00F92897" w:rsidRDefault="00F9289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897" w:rsidRDefault="00F92897" w:rsidP="00F57C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2897" w:rsidRDefault="00F92897" w:rsidP="00F57C44">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897" w:rsidRDefault="00F92897" w:rsidP="00F57C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1602">
      <w:rPr>
        <w:rStyle w:val="PageNumber"/>
        <w:noProof/>
      </w:rPr>
      <w:t>14</w:t>
    </w:r>
    <w:r>
      <w:rPr>
        <w:rStyle w:val="PageNumber"/>
      </w:rPr>
      <w:fldChar w:fldCharType="end"/>
    </w:r>
  </w:p>
  <w:p w:rsidR="00F92897" w:rsidRDefault="00F92897" w:rsidP="00F57C44">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897" w:rsidRDefault="00F92897">
      <w:r>
        <w:separator/>
      </w:r>
    </w:p>
  </w:footnote>
  <w:footnote w:type="continuationSeparator" w:id="0">
    <w:p w:rsidR="00F92897" w:rsidRDefault="00F9289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7535E"/>
    <w:multiLevelType w:val="hybridMultilevel"/>
    <w:tmpl w:val="1E2C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rsids>
    <w:rsidRoot w:val="00356BBA"/>
    <w:rsid w:val="00001B55"/>
    <w:rsid w:val="00007103"/>
    <w:rsid w:val="00022E9C"/>
    <w:rsid w:val="00041BED"/>
    <w:rsid w:val="00043C39"/>
    <w:rsid w:val="00064D03"/>
    <w:rsid w:val="00073FA6"/>
    <w:rsid w:val="00076B08"/>
    <w:rsid w:val="00084519"/>
    <w:rsid w:val="000A2546"/>
    <w:rsid w:val="000A67D3"/>
    <w:rsid w:val="000D1976"/>
    <w:rsid w:val="000E3081"/>
    <w:rsid w:val="00101769"/>
    <w:rsid w:val="00103C6B"/>
    <w:rsid w:val="00104942"/>
    <w:rsid w:val="00105739"/>
    <w:rsid w:val="00132164"/>
    <w:rsid w:val="00133872"/>
    <w:rsid w:val="0013581F"/>
    <w:rsid w:val="0014080B"/>
    <w:rsid w:val="001517E0"/>
    <w:rsid w:val="00151CFA"/>
    <w:rsid w:val="001646E4"/>
    <w:rsid w:val="001719D6"/>
    <w:rsid w:val="0017709B"/>
    <w:rsid w:val="0018011B"/>
    <w:rsid w:val="00191602"/>
    <w:rsid w:val="00192DD5"/>
    <w:rsid w:val="001A2ED8"/>
    <w:rsid w:val="001B5E30"/>
    <w:rsid w:val="001B61C0"/>
    <w:rsid w:val="001B6E1F"/>
    <w:rsid w:val="001D4C85"/>
    <w:rsid w:val="001E773F"/>
    <w:rsid w:val="001F0E82"/>
    <w:rsid w:val="001F32F1"/>
    <w:rsid w:val="00203E08"/>
    <w:rsid w:val="00207840"/>
    <w:rsid w:val="00214C12"/>
    <w:rsid w:val="00223581"/>
    <w:rsid w:val="00232C78"/>
    <w:rsid w:val="00233A4A"/>
    <w:rsid w:val="00241861"/>
    <w:rsid w:val="002427E3"/>
    <w:rsid w:val="00250D6B"/>
    <w:rsid w:val="002828A5"/>
    <w:rsid w:val="0029032B"/>
    <w:rsid w:val="00294E9F"/>
    <w:rsid w:val="002965BA"/>
    <w:rsid w:val="00297829"/>
    <w:rsid w:val="002B2566"/>
    <w:rsid w:val="002D0633"/>
    <w:rsid w:val="002D2712"/>
    <w:rsid w:val="002D3C6D"/>
    <w:rsid w:val="002F049A"/>
    <w:rsid w:val="002F04B0"/>
    <w:rsid w:val="003012B6"/>
    <w:rsid w:val="003125A2"/>
    <w:rsid w:val="00316334"/>
    <w:rsid w:val="003177E2"/>
    <w:rsid w:val="003565AC"/>
    <w:rsid w:val="00356BBA"/>
    <w:rsid w:val="003676E3"/>
    <w:rsid w:val="003877F5"/>
    <w:rsid w:val="00397997"/>
    <w:rsid w:val="003A03E4"/>
    <w:rsid w:val="003A791C"/>
    <w:rsid w:val="003D396C"/>
    <w:rsid w:val="00415AEA"/>
    <w:rsid w:val="004330A7"/>
    <w:rsid w:val="00445AF7"/>
    <w:rsid w:val="004615A0"/>
    <w:rsid w:val="0046252B"/>
    <w:rsid w:val="0046567A"/>
    <w:rsid w:val="00484F60"/>
    <w:rsid w:val="00486CFB"/>
    <w:rsid w:val="0049405C"/>
    <w:rsid w:val="004B2734"/>
    <w:rsid w:val="004B7042"/>
    <w:rsid w:val="004E729D"/>
    <w:rsid w:val="004F089E"/>
    <w:rsid w:val="004F4443"/>
    <w:rsid w:val="004F49A1"/>
    <w:rsid w:val="0051192F"/>
    <w:rsid w:val="00511F65"/>
    <w:rsid w:val="00517E63"/>
    <w:rsid w:val="00524927"/>
    <w:rsid w:val="0052750D"/>
    <w:rsid w:val="005673BA"/>
    <w:rsid w:val="005709AB"/>
    <w:rsid w:val="0057250C"/>
    <w:rsid w:val="00573FB2"/>
    <w:rsid w:val="0057442D"/>
    <w:rsid w:val="00591C7C"/>
    <w:rsid w:val="005A0907"/>
    <w:rsid w:val="005A2730"/>
    <w:rsid w:val="005D5F86"/>
    <w:rsid w:val="005E0E2A"/>
    <w:rsid w:val="005E36B6"/>
    <w:rsid w:val="005E40E5"/>
    <w:rsid w:val="005E4491"/>
    <w:rsid w:val="005E5C14"/>
    <w:rsid w:val="005F460C"/>
    <w:rsid w:val="006044C4"/>
    <w:rsid w:val="00621F36"/>
    <w:rsid w:val="006310DC"/>
    <w:rsid w:val="00641B0A"/>
    <w:rsid w:val="0065052A"/>
    <w:rsid w:val="006724C3"/>
    <w:rsid w:val="00673F06"/>
    <w:rsid w:val="006778F2"/>
    <w:rsid w:val="00684441"/>
    <w:rsid w:val="006902DB"/>
    <w:rsid w:val="00690E22"/>
    <w:rsid w:val="00694F1A"/>
    <w:rsid w:val="006A4A9D"/>
    <w:rsid w:val="006A7F13"/>
    <w:rsid w:val="006B228C"/>
    <w:rsid w:val="006B3473"/>
    <w:rsid w:val="006B7563"/>
    <w:rsid w:val="006D31E0"/>
    <w:rsid w:val="006D4FE3"/>
    <w:rsid w:val="006D66EB"/>
    <w:rsid w:val="006E66FF"/>
    <w:rsid w:val="006E7199"/>
    <w:rsid w:val="00704723"/>
    <w:rsid w:val="00707D6D"/>
    <w:rsid w:val="0071168B"/>
    <w:rsid w:val="0071443B"/>
    <w:rsid w:val="00715D72"/>
    <w:rsid w:val="007162F0"/>
    <w:rsid w:val="00730148"/>
    <w:rsid w:val="007750C2"/>
    <w:rsid w:val="00784A2B"/>
    <w:rsid w:val="007978BD"/>
    <w:rsid w:val="007A5A9F"/>
    <w:rsid w:val="007B4800"/>
    <w:rsid w:val="007B6675"/>
    <w:rsid w:val="007D00DC"/>
    <w:rsid w:val="007D6079"/>
    <w:rsid w:val="007F2D8B"/>
    <w:rsid w:val="00804A6B"/>
    <w:rsid w:val="00804FF8"/>
    <w:rsid w:val="00812906"/>
    <w:rsid w:val="0081637E"/>
    <w:rsid w:val="008237D0"/>
    <w:rsid w:val="0085500C"/>
    <w:rsid w:val="00870909"/>
    <w:rsid w:val="00875556"/>
    <w:rsid w:val="00884BE1"/>
    <w:rsid w:val="00886F01"/>
    <w:rsid w:val="008A1A6A"/>
    <w:rsid w:val="008C1BC0"/>
    <w:rsid w:val="008E5DAF"/>
    <w:rsid w:val="009272B3"/>
    <w:rsid w:val="009350B9"/>
    <w:rsid w:val="00936993"/>
    <w:rsid w:val="00947AD4"/>
    <w:rsid w:val="00962929"/>
    <w:rsid w:val="00962DF2"/>
    <w:rsid w:val="00966550"/>
    <w:rsid w:val="00980C33"/>
    <w:rsid w:val="00992147"/>
    <w:rsid w:val="009A3BF3"/>
    <w:rsid w:val="009C3D2A"/>
    <w:rsid w:val="009C59C2"/>
    <w:rsid w:val="009E5550"/>
    <w:rsid w:val="009F7C3E"/>
    <w:rsid w:val="00A011F7"/>
    <w:rsid w:val="00A01917"/>
    <w:rsid w:val="00A047B4"/>
    <w:rsid w:val="00A13CD0"/>
    <w:rsid w:val="00A16DD3"/>
    <w:rsid w:val="00A17500"/>
    <w:rsid w:val="00A448FD"/>
    <w:rsid w:val="00A56BE3"/>
    <w:rsid w:val="00A64DFE"/>
    <w:rsid w:val="00A666EA"/>
    <w:rsid w:val="00A67730"/>
    <w:rsid w:val="00A93962"/>
    <w:rsid w:val="00AC69B6"/>
    <w:rsid w:val="00AD27C6"/>
    <w:rsid w:val="00AE284F"/>
    <w:rsid w:val="00AE3971"/>
    <w:rsid w:val="00B05875"/>
    <w:rsid w:val="00B07230"/>
    <w:rsid w:val="00B27ABA"/>
    <w:rsid w:val="00B71C6E"/>
    <w:rsid w:val="00B92BAC"/>
    <w:rsid w:val="00B9457E"/>
    <w:rsid w:val="00B97107"/>
    <w:rsid w:val="00BA4DD4"/>
    <w:rsid w:val="00BD0E8B"/>
    <w:rsid w:val="00BD69EF"/>
    <w:rsid w:val="00BF191F"/>
    <w:rsid w:val="00C314B9"/>
    <w:rsid w:val="00C31CEB"/>
    <w:rsid w:val="00C32481"/>
    <w:rsid w:val="00C36F1A"/>
    <w:rsid w:val="00C45751"/>
    <w:rsid w:val="00C533A7"/>
    <w:rsid w:val="00C6754A"/>
    <w:rsid w:val="00C801EC"/>
    <w:rsid w:val="00C87AF9"/>
    <w:rsid w:val="00CA5644"/>
    <w:rsid w:val="00CB229E"/>
    <w:rsid w:val="00CE2E71"/>
    <w:rsid w:val="00CF2315"/>
    <w:rsid w:val="00CF55F4"/>
    <w:rsid w:val="00D02D96"/>
    <w:rsid w:val="00D218F1"/>
    <w:rsid w:val="00D26A3B"/>
    <w:rsid w:val="00D33761"/>
    <w:rsid w:val="00D35FB7"/>
    <w:rsid w:val="00D3777A"/>
    <w:rsid w:val="00D52E55"/>
    <w:rsid w:val="00D55051"/>
    <w:rsid w:val="00D55187"/>
    <w:rsid w:val="00D67C01"/>
    <w:rsid w:val="00D73C45"/>
    <w:rsid w:val="00D764C3"/>
    <w:rsid w:val="00D925BF"/>
    <w:rsid w:val="00D95174"/>
    <w:rsid w:val="00DC0B32"/>
    <w:rsid w:val="00DD1011"/>
    <w:rsid w:val="00DD2533"/>
    <w:rsid w:val="00DD50C6"/>
    <w:rsid w:val="00DE67B8"/>
    <w:rsid w:val="00DF203B"/>
    <w:rsid w:val="00DF5309"/>
    <w:rsid w:val="00DF54EA"/>
    <w:rsid w:val="00E04E8F"/>
    <w:rsid w:val="00E25FB9"/>
    <w:rsid w:val="00E35376"/>
    <w:rsid w:val="00E45488"/>
    <w:rsid w:val="00E4724F"/>
    <w:rsid w:val="00E53FF1"/>
    <w:rsid w:val="00E64EA2"/>
    <w:rsid w:val="00E66513"/>
    <w:rsid w:val="00E8798A"/>
    <w:rsid w:val="00E879D3"/>
    <w:rsid w:val="00E97B16"/>
    <w:rsid w:val="00EC12D7"/>
    <w:rsid w:val="00ED5561"/>
    <w:rsid w:val="00EE21A2"/>
    <w:rsid w:val="00EE2DED"/>
    <w:rsid w:val="00EE307F"/>
    <w:rsid w:val="00EE3C80"/>
    <w:rsid w:val="00F16DF3"/>
    <w:rsid w:val="00F348A6"/>
    <w:rsid w:val="00F44522"/>
    <w:rsid w:val="00F44E97"/>
    <w:rsid w:val="00F473EE"/>
    <w:rsid w:val="00F55437"/>
    <w:rsid w:val="00F57C44"/>
    <w:rsid w:val="00F92897"/>
    <w:rsid w:val="00FB178E"/>
    <w:rsid w:val="00FC188E"/>
    <w:rsid w:val="00FC5E59"/>
    <w:rsid w:val="00FD4DC2"/>
    <w:rsid w:val="00FD586F"/>
    <w:rsid w:val="00FF009B"/>
    <w:rsid w:val="00FF6008"/>
    <w:rsid w:val="00FF753F"/>
    <w:rsid w:val="00FF7BE1"/>
  </w:rsids>
  <m:mathPr>
    <m:mathFont m:val="Arial Unicode MS"/>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761"/>
    <w:rPr>
      <w:lang w:val="en-GB"/>
    </w:rPr>
  </w:style>
  <w:style w:type="paragraph" w:styleId="Heading1">
    <w:name w:val="heading 1"/>
    <w:basedOn w:val="Normal"/>
    <w:next w:val="Normal"/>
    <w:link w:val="Heading1Char"/>
    <w:uiPriority w:val="9"/>
    <w:qFormat/>
    <w:rsid w:val="003A791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7107CE"/>
    <w:rPr>
      <w:rFonts w:ascii="Lucida Grande" w:hAnsi="Lucida Grande"/>
      <w:sz w:val="18"/>
      <w:szCs w:val="18"/>
    </w:rPr>
  </w:style>
  <w:style w:type="character" w:customStyle="1" w:styleId="BalloonTextChar">
    <w:name w:val="Balloon Text Char"/>
    <w:basedOn w:val="DefaultParagraphFont"/>
    <w:link w:val="BalloonText"/>
    <w:uiPriority w:val="99"/>
    <w:semiHidden/>
    <w:rsid w:val="007107CE"/>
    <w:rPr>
      <w:rFonts w:ascii="Lucida Grande" w:hAnsi="Lucida Grande"/>
      <w:sz w:val="18"/>
      <w:szCs w:val="18"/>
    </w:rPr>
  </w:style>
  <w:style w:type="paragraph" w:styleId="Footer">
    <w:name w:val="footer"/>
    <w:basedOn w:val="Normal"/>
    <w:link w:val="FooterChar"/>
    <w:uiPriority w:val="99"/>
    <w:semiHidden/>
    <w:unhideWhenUsed/>
    <w:rsid w:val="00F57C44"/>
    <w:pPr>
      <w:tabs>
        <w:tab w:val="center" w:pos="4320"/>
        <w:tab w:val="right" w:pos="8640"/>
      </w:tabs>
    </w:pPr>
  </w:style>
  <w:style w:type="character" w:customStyle="1" w:styleId="FooterChar">
    <w:name w:val="Footer Char"/>
    <w:basedOn w:val="DefaultParagraphFont"/>
    <w:link w:val="Footer"/>
    <w:uiPriority w:val="99"/>
    <w:semiHidden/>
    <w:rsid w:val="00F57C44"/>
    <w:rPr>
      <w:lang w:val="en-GB"/>
    </w:rPr>
  </w:style>
  <w:style w:type="character" w:styleId="PageNumber">
    <w:name w:val="page number"/>
    <w:basedOn w:val="DefaultParagraphFont"/>
    <w:uiPriority w:val="99"/>
    <w:semiHidden/>
    <w:unhideWhenUsed/>
    <w:rsid w:val="00F57C44"/>
  </w:style>
  <w:style w:type="character" w:customStyle="1" w:styleId="Heading1Char">
    <w:name w:val="Heading 1 Char"/>
    <w:basedOn w:val="DefaultParagraphFont"/>
    <w:link w:val="Heading1"/>
    <w:uiPriority w:val="9"/>
    <w:rsid w:val="003A791C"/>
    <w:rPr>
      <w:rFonts w:asciiTheme="majorHAnsi" w:eastAsiaTheme="majorEastAsia" w:hAnsiTheme="majorHAnsi" w:cstheme="majorBidi"/>
      <w:b/>
      <w:bCs/>
      <w:color w:val="345A8A" w:themeColor="accent1" w:themeShade="B5"/>
      <w:sz w:val="32"/>
      <w:szCs w:val="32"/>
      <w:lang w:val="en-GB"/>
    </w:rPr>
  </w:style>
  <w:style w:type="paragraph" w:styleId="ListParagraph">
    <w:name w:val="List Paragraph"/>
    <w:basedOn w:val="Normal"/>
    <w:uiPriority w:val="34"/>
    <w:qFormat/>
    <w:rsid w:val="00694F1A"/>
    <w:pPr>
      <w:ind w:left="720"/>
      <w:contextualSpacing/>
    </w:pPr>
  </w:style>
  <w:style w:type="character" w:styleId="Hyperlink">
    <w:name w:val="Hyperlink"/>
    <w:basedOn w:val="DefaultParagraphFont"/>
    <w:uiPriority w:val="99"/>
    <w:semiHidden/>
    <w:unhideWhenUsed/>
    <w:rsid w:val="00B92BAC"/>
    <w:rPr>
      <w:color w:val="0000FF" w:themeColor="hyperlink"/>
      <w:u w:val="single"/>
    </w:rPr>
  </w:style>
  <w:style w:type="character" w:styleId="FollowedHyperlink">
    <w:name w:val="FollowedHyperlink"/>
    <w:basedOn w:val="DefaultParagraphFont"/>
    <w:uiPriority w:val="99"/>
    <w:semiHidden/>
    <w:unhideWhenUsed/>
    <w:rsid w:val="00F44522"/>
    <w:rPr>
      <w:color w:val="800080" w:themeColor="followedHyperlink"/>
      <w:u w:val="single"/>
    </w:rPr>
  </w:style>
  <w:style w:type="paragraph" w:styleId="EndnoteText">
    <w:name w:val="endnote text"/>
    <w:basedOn w:val="Normal"/>
    <w:link w:val="EndnoteTextChar"/>
    <w:uiPriority w:val="99"/>
    <w:semiHidden/>
    <w:unhideWhenUsed/>
    <w:rsid w:val="0014080B"/>
  </w:style>
  <w:style w:type="character" w:customStyle="1" w:styleId="EndnoteTextChar">
    <w:name w:val="Endnote Text Char"/>
    <w:basedOn w:val="DefaultParagraphFont"/>
    <w:link w:val="EndnoteText"/>
    <w:uiPriority w:val="99"/>
    <w:semiHidden/>
    <w:rsid w:val="0014080B"/>
    <w:rPr>
      <w:lang w:val="en-GB"/>
    </w:rPr>
  </w:style>
  <w:style w:type="character" w:styleId="EndnoteReference">
    <w:name w:val="endnote reference"/>
    <w:basedOn w:val="DefaultParagraphFont"/>
    <w:uiPriority w:val="99"/>
    <w:semiHidden/>
    <w:unhideWhenUsed/>
    <w:rsid w:val="001408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761"/>
    <w:rPr>
      <w:lang w:val="en-GB"/>
    </w:rPr>
  </w:style>
  <w:style w:type="paragraph" w:styleId="Heading1">
    <w:name w:val="heading 1"/>
    <w:basedOn w:val="Normal"/>
    <w:next w:val="Normal"/>
    <w:link w:val="Heading1Char"/>
    <w:uiPriority w:val="9"/>
    <w:qFormat/>
    <w:rsid w:val="003A791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57C44"/>
    <w:pPr>
      <w:tabs>
        <w:tab w:val="center" w:pos="4320"/>
        <w:tab w:val="right" w:pos="8640"/>
      </w:tabs>
    </w:pPr>
  </w:style>
  <w:style w:type="character" w:customStyle="1" w:styleId="FooterChar">
    <w:name w:val="Footer Char"/>
    <w:basedOn w:val="DefaultParagraphFont"/>
    <w:link w:val="Footer"/>
    <w:uiPriority w:val="99"/>
    <w:semiHidden/>
    <w:rsid w:val="00F57C44"/>
    <w:rPr>
      <w:lang w:val="en-GB"/>
    </w:rPr>
  </w:style>
  <w:style w:type="character" w:styleId="PageNumber">
    <w:name w:val="page number"/>
    <w:basedOn w:val="DefaultParagraphFont"/>
    <w:uiPriority w:val="99"/>
    <w:semiHidden/>
    <w:unhideWhenUsed/>
    <w:rsid w:val="00F57C44"/>
  </w:style>
  <w:style w:type="character" w:customStyle="1" w:styleId="Heading1Char">
    <w:name w:val="Heading 1 Char"/>
    <w:basedOn w:val="DefaultParagraphFont"/>
    <w:link w:val="Heading1"/>
    <w:uiPriority w:val="9"/>
    <w:rsid w:val="003A791C"/>
    <w:rPr>
      <w:rFonts w:asciiTheme="majorHAnsi" w:eastAsiaTheme="majorEastAsia" w:hAnsiTheme="majorHAnsi" w:cstheme="majorBidi"/>
      <w:b/>
      <w:bCs/>
      <w:color w:val="345A8A" w:themeColor="accent1" w:themeShade="B5"/>
      <w:sz w:val="32"/>
      <w:szCs w:val="32"/>
      <w:lang w:val="en-GB"/>
    </w:rPr>
  </w:style>
  <w:style w:type="paragraph" w:styleId="ListParagraph">
    <w:name w:val="List Paragraph"/>
    <w:basedOn w:val="Normal"/>
    <w:uiPriority w:val="34"/>
    <w:qFormat/>
    <w:rsid w:val="00694F1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ruth-out.org/opinion/item/3160:project-censored-2012-moving-beyond-media-reform" TargetMode="External"/><Relationship Id="rId8" Type="http://schemas.openxmlformats.org/officeDocument/2006/relationships/hyperlink" Target="http://papers.ssrn.com/sol3/papers.cfm?abstract_id=1485181"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25</Pages>
  <Words>6219</Words>
  <Characters>35453</Characters>
  <Application>Microsoft Macintosh Word</Application>
  <DocSecurity>0</DocSecurity>
  <Lines>295</Lines>
  <Paragraphs>70</Paragraphs>
  <ScaleCrop>false</ScaleCrop>
  <HeadingPairs>
    <vt:vector size="2" baseType="variant">
      <vt:variant>
        <vt:lpstr>Title</vt:lpstr>
      </vt:variant>
      <vt:variant>
        <vt:i4>1</vt:i4>
      </vt:variant>
    </vt:vector>
  </HeadingPairs>
  <TitlesOfParts>
    <vt:vector size="1" baseType="lpstr">
      <vt:lpstr/>
    </vt:vector>
  </TitlesOfParts>
  <Company>Goldsmiths</Company>
  <LinksUpToDate>false</LinksUpToDate>
  <CharactersWithSpaces>43538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Freedman</dc:creator>
  <cp:keywords/>
  <cp:lastModifiedBy>Des Freedman</cp:lastModifiedBy>
  <cp:revision>43</cp:revision>
  <dcterms:created xsi:type="dcterms:W3CDTF">2014-10-30T19:57:00Z</dcterms:created>
  <dcterms:modified xsi:type="dcterms:W3CDTF">2014-12-01T13:19:00Z</dcterms:modified>
</cp:coreProperties>
</file>