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168B3" w14:textId="16A5F9DE" w:rsidR="007177D8" w:rsidRPr="00E5095C" w:rsidRDefault="00113FB6">
      <w:pPr>
        <w:rPr>
          <w:rFonts w:ascii="Times New Roman" w:hAnsi="Times New Roman" w:cs="Times New Roman"/>
        </w:rPr>
      </w:pPr>
      <w:r w:rsidRPr="00E5095C">
        <w:rPr>
          <w:rFonts w:ascii="Times New Roman" w:hAnsi="Times New Roman" w:cs="Times New Roman"/>
          <w:i/>
        </w:rPr>
        <w:t>Animal Utterances</w:t>
      </w:r>
      <w:r w:rsidR="00067E69" w:rsidRPr="00E5095C">
        <w:rPr>
          <w:rFonts w:ascii="Times New Roman" w:hAnsi="Times New Roman" w:cs="Times New Roman"/>
        </w:rPr>
        <w:t xml:space="preserve"> (</w:t>
      </w:r>
      <w:r w:rsidRPr="00E5095C">
        <w:rPr>
          <w:rFonts w:ascii="Times New Roman" w:hAnsi="Times New Roman" w:cs="Times New Roman"/>
        </w:rPr>
        <w:t>Bristol</w:t>
      </w:r>
      <w:r w:rsidR="00067E69" w:rsidRPr="00E5095C">
        <w:rPr>
          <w:rFonts w:ascii="Times New Roman" w:hAnsi="Times New Roman" w:cs="Times New Roman"/>
        </w:rPr>
        <w:t>, May 2017)</w:t>
      </w:r>
    </w:p>
    <w:p w14:paraId="2B6A9E61" w14:textId="27F00F29" w:rsidR="00067E69" w:rsidRPr="00E5095C" w:rsidRDefault="00067E69">
      <w:pPr>
        <w:rPr>
          <w:rFonts w:ascii="Times New Roman" w:hAnsi="Times New Roman" w:cs="Times New Roman"/>
        </w:rPr>
      </w:pPr>
    </w:p>
    <w:p w14:paraId="344AB2C0" w14:textId="0B4D46A1" w:rsidR="004A400E" w:rsidRPr="00E5095C" w:rsidRDefault="004A400E">
      <w:pPr>
        <w:rPr>
          <w:rFonts w:ascii="Times New Roman" w:hAnsi="Times New Roman" w:cs="Times New Roman"/>
        </w:rPr>
      </w:pPr>
      <w:proofErr w:type="spellStart"/>
      <w:r w:rsidRPr="00E5095C">
        <w:rPr>
          <w:rFonts w:ascii="Times New Roman" w:hAnsi="Times New Roman" w:cs="Times New Roman"/>
        </w:rPr>
        <w:t>Dr</w:t>
      </w:r>
      <w:proofErr w:type="spellEnd"/>
      <w:r w:rsidRPr="00E5095C">
        <w:rPr>
          <w:rFonts w:ascii="Times New Roman" w:hAnsi="Times New Roman" w:cs="Times New Roman"/>
        </w:rPr>
        <w:t xml:space="preserve"> Lynn Turner</w:t>
      </w:r>
    </w:p>
    <w:p w14:paraId="30B83C7A" w14:textId="77777777" w:rsidR="004A400E" w:rsidRDefault="004A400E">
      <w:pPr>
        <w:rPr>
          <w:rFonts w:ascii="Times New Roman" w:hAnsi="Times New Roman" w:cs="Times New Roman"/>
        </w:rPr>
      </w:pPr>
    </w:p>
    <w:p w14:paraId="44CA597A" w14:textId="77777777" w:rsidR="00D2697A" w:rsidRPr="00E5095C" w:rsidRDefault="00D2697A">
      <w:pPr>
        <w:rPr>
          <w:rFonts w:ascii="Times New Roman" w:hAnsi="Times New Roman" w:cs="Times New Roman"/>
        </w:rPr>
      </w:pPr>
      <w:bookmarkStart w:id="0" w:name="_GoBack"/>
      <w:bookmarkEnd w:id="0"/>
    </w:p>
    <w:p w14:paraId="1AF8DD29" w14:textId="09050604" w:rsidR="00E5095C" w:rsidRPr="00E5095C" w:rsidRDefault="00113FB6" w:rsidP="00E5095C">
      <w:pPr>
        <w:jc w:val="center"/>
        <w:rPr>
          <w:rFonts w:ascii="Times New Roman" w:hAnsi="Times New Roman" w:cs="Times New Roman"/>
          <w:b/>
        </w:rPr>
      </w:pPr>
      <w:r w:rsidRPr="00E5095C">
        <w:rPr>
          <w:rFonts w:ascii="Times New Roman" w:hAnsi="Times New Roman" w:cs="Times New Roman"/>
          <w:b/>
        </w:rPr>
        <w:t xml:space="preserve">The </w:t>
      </w:r>
      <w:proofErr w:type="spellStart"/>
      <w:r w:rsidRPr="00E5095C">
        <w:rPr>
          <w:rFonts w:ascii="Times New Roman" w:hAnsi="Times New Roman" w:cs="Times New Roman"/>
          <w:b/>
        </w:rPr>
        <w:t>Oestrus</w:t>
      </w:r>
      <w:proofErr w:type="spellEnd"/>
      <w:r w:rsidRPr="00E5095C">
        <w:rPr>
          <w:rFonts w:ascii="Times New Roman" w:hAnsi="Times New Roman" w:cs="Times New Roman"/>
          <w:b/>
        </w:rPr>
        <w:t xml:space="preserve"> Complex</w:t>
      </w:r>
      <w:r w:rsidR="00C62347" w:rsidRPr="00E5095C">
        <w:rPr>
          <w:rFonts w:ascii="Times New Roman" w:hAnsi="Times New Roman" w:cs="Times New Roman"/>
          <w:b/>
        </w:rPr>
        <w:t>:</w:t>
      </w:r>
    </w:p>
    <w:p w14:paraId="26F4EE29" w14:textId="19880CF9" w:rsidR="00067E69" w:rsidRPr="00E5095C" w:rsidRDefault="00C62347" w:rsidP="00E5095C">
      <w:pPr>
        <w:jc w:val="center"/>
        <w:rPr>
          <w:rFonts w:ascii="Times New Roman" w:hAnsi="Times New Roman" w:cs="Times New Roman"/>
          <w:b/>
        </w:rPr>
      </w:pPr>
      <w:proofErr w:type="gramStart"/>
      <w:r w:rsidRPr="00E5095C">
        <w:rPr>
          <w:rFonts w:ascii="Times New Roman" w:hAnsi="Times New Roman" w:cs="Times New Roman"/>
          <w:b/>
        </w:rPr>
        <w:t>soliciting</w:t>
      </w:r>
      <w:proofErr w:type="gramEnd"/>
      <w:r w:rsidRPr="00E5095C">
        <w:rPr>
          <w:rFonts w:ascii="Times New Roman" w:hAnsi="Times New Roman" w:cs="Times New Roman"/>
          <w:b/>
        </w:rPr>
        <w:t xml:space="preserve"> the sexual contract of </w:t>
      </w:r>
      <w:r w:rsidR="00503537">
        <w:rPr>
          <w:rFonts w:ascii="Times New Roman" w:hAnsi="Times New Roman" w:cs="Times New Roman"/>
          <w:b/>
        </w:rPr>
        <w:t>whale song</w:t>
      </w:r>
    </w:p>
    <w:p w14:paraId="5056549D" w14:textId="77777777" w:rsidR="00E5095C" w:rsidRPr="00E5095C" w:rsidRDefault="00E5095C">
      <w:pPr>
        <w:rPr>
          <w:rFonts w:ascii="Times New Roman" w:hAnsi="Times New Roman" w:cs="Times New Roman"/>
        </w:rPr>
      </w:pPr>
    </w:p>
    <w:p w14:paraId="6AB09558" w14:textId="39C85664" w:rsidR="00E5095C" w:rsidRPr="00E5095C" w:rsidRDefault="00E5095C" w:rsidP="00E5095C">
      <w:pPr>
        <w:rPr>
          <w:rFonts w:ascii="Times New Roman" w:hAnsi="Times New Roman" w:cs="Times New Roman"/>
          <w:bCs/>
        </w:rPr>
      </w:pPr>
      <w:r w:rsidRPr="00E5095C">
        <w:rPr>
          <w:rFonts w:ascii="Times New Roman" w:hAnsi="Times New Roman" w:cs="Times New Roman"/>
          <w:bCs/>
        </w:rPr>
        <w:t xml:space="preserve">Writing against the elevation of the narrow field of language by psychoanalysis in light of the wider category of the trace, Derrida alights on what </w:t>
      </w:r>
      <w:proofErr w:type="spellStart"/>
      <w:r w:rsidRPr="00E5095C">
        <w:rPr>
          <w:rFonts w:ascii="Times New Roman" w:hAnsi="Times New Roman" w:cs="Times New Roman"/>
          <w:bCs/>
        </w:rPr>
        <w:t>Lacan</w:t>
      </w:r>
      <w:proofErr w:type="spellEnd"/>
      <w:r w:rsidRPr="00E5095C">
        <w:rPr>
          <w:rFonts w:ascii="Times New Roman" w:hAnsi="Times New Roman" w:cs="Times New Roman"/>
          <w:bCs/>
        </w:rPr>
        <w:t xml:space="preserve"> determines as the capacity to pretend. </w:t>
      </w:r>
      <w:r w:rsidRPr="00E5095C">
        <w:rPr>
          <w:rFonts w:ascii="Times New Roman" w:hAnsi="Times New Roman" w:cs="Times New Roman"/>
        </w:rPr>
        <w:t xml:space="preserve">In Derrida’s account, </w:t>
      </w:r>
      <w:proofErr w:type="spellStart"/>
      <w:r w:rsidRPr="00E5095C">
        <w:rPr>
          <w:rFonts w:ascii="Times New Roman" w:hAnsi="Times New Roman" w:cs="Times New Roman"/>
        </w:rPr>
        <w:t>Lacan</w:t>
      </w:r>
      <w:proofErr w:type="spellEnd"/>
      <w:r w:rsidRPr="00E5095C">
        <w:rPr>
          <w:rFonts w:ascii="Times New Roman" w:hAnsi="Times New Roman" w:cs="Times New Roman"/>
        </w:rPr>
        <w:t xml:space="preserve"> does permit animals some complexity in communication by virtue of the ability to pretend in the specific circumstances of seduction and combat. But he refuses them the redoubled capacity of pretending to pretend, or to lie, or bear witness to a lie. </w:t>
      </w:r>
      <w:r w:rsidRPr="00E5095C">
        <w:rPr>
          <w:rFonts w:ascii="Times New Roman" w:hAnsi="Times New Roman" w:cs="Times New Roman"/>
          <w:bCs/>
        </w:rPr>
        <w:t xml:space="preserve">This mendacious capacity is pivotal – in </w:t>
      </w:r>
      <w:proofErr w:type="spellStart"/>
      <w:r w:rsidRPr="00E5095C">
        <w:rPr>
          <w:rFonts w:ascii="Times New Roman" w:hAnsi="Times New Roman" w:cs="Times New Roman"/>
          <w:bCs/>
        </w:rPr>
        <w:t>Lacan’s</w:t>
      </w:r>
      <w:proofErr w:type="spellEnd"/>
      <w:r w:rsidRPr="00E5095C">
        <w:rPr>
          <w:rFonts w:ascii="Times New Roman" w:hAnsi="Times New Roman" w:cs="Times New Roman"/>
          <w:bCs/>
        </w:rPr>
        <w:t xml:space="preserve"> account – for language, and is characterized as the possession of humans alone. </w:t>
      </w:r>
      <w:r w:rsidRPr="00E5095C">
        <w:rPr>
          <w:rFonts w:ascii="Times New Roman" w:hAnsi="Times New Roman" w:cs="Times New Roman"/>
        </w:rPr>
        <w:t xml:space="preserve">Embedded in the logic that fundamentally splits nature and culture, seduction and combat are excused as need and thus as natural in contradistinction to the lie as the </w:t>
      </w:r>
      <w:proofErr w:type="spellStart"/>
      <w:r w:rsidRPr="00E5095C">
        <w:rPr>
          <w:rFonts w:ascii="Times New Roman" w:hAnsi="Times New Roman" w:cs="Times New Roman"/>
        </w:rPr>
        <w:t>convenor</w:t>
      </w:r>
      <w:proofErr w:type="spellEnd"/>
      <w:r w:rsidRPr="00E5095C">
        <w:rPr>
          <w:rFonts w:ascii="Times New Roman" w:hAnsi="Times New Roman" w:cs="Times New Roman"/>
        </w:rPr>
        <w:t xml:space="preserve"> of culture and of the signifier.</w:t>
      </w:r>
      <w:r w:rsidRPr="00E5095C">
        <w:rPr>
          <w:rFonts w:ascii="Times New Roman" w:hAnsi="Times New Roman" w:cs="Times New Roman"/>
          <w:bCs/>
        </w:rPr>
        <w:t xml:space="preserve"> </w:t>
      </w:r>
    </w:p>
    <w:p w14:paraId="28FFCF85" w14:textId="77777777" w:rsidR="00882720" w:rsidRDefault="00882720" w:rsidP="00E5095C">
      <w:pPr>
        <w:rPr>
          <w:rFonts w:ascii="Times New Roman" w:hAnsi="Times New Roman" w:cs="Times New Roman"/>
          <w:bCs/>
        </w:rPr>
      </w:pPr>
    </w:p>
    <w:p w14:paraId="6CF76D04" w14:textId="50E51CC3" w:rsidR="00E5095C" w:rsidRPr="00E5095C" w:rsidRDefault="00E5095C" w:rsidP="00E5095C">
      <w:pPr>
        <w:rPr>
          <w:rFonts w:ascii="Times New Roman" w:hAnsi="Times New Roman" w:cs="Times New Roman"/>
          <w:bCs/>
        </w:rPr>
      </w:pPr>
      <w:r w:rsidRPr="00E5095C">
        <w:rPr>
          <w:rFonts w:ascii="Times New Roman" w:hAnsi="Times New Roman" w:cs="Times New Roman"/>
          <w:bCs/>
        </w:rPr>
        <w:t xml:space="preserve">Such a theoretical legacy might be thought </w:t>
      </w:r>
      <w:r w:rsidR="00882720">
        <w:rPr>
          <w:rFonts w:ascii="Times New Roman" w:hAnsi="Times New Roman" w:cs="Times New Roman"/>
          <w:bCs/>
        </w:rPr>
        <w:t>too academic for</w:t>
      </w:r>
      <w:r w:rsidRPr="00E5095C">
        <w:rPr>
          <w:rFonts w:ascii="Times New Roman" w:hAnsi="Times New Roman" w:cs="Times New Roman"/>
          <w:bCs/>
        </w:rPr>
        <w:t xml:space="preserve"> ethological research. </w:t>
      </w:r>
      <w:r w:rsidR="00882720">
        <w:rPr>
          <w:rFonts w:ascii="Times New Roman" w:hAnsi="Times New Roman" w:cs="Times New Roman"/>
          <w:bCs/>
        </w:rPr>
        <w:t xml:space="preserve">However, drawing on a range of sources that muse on the phenomena of whale song, I will examine the repetitious rationale for such songs, consonant with </w:t>
      </w:r>
      <w:proofErr w:type="spellStart"/>
      <w:r w:rsidR="00882720">
        <w:rPr>
          <w:rFonts w:ascii="Times New Roman" w:hAnsi="Times New Roman" w:cs="Times New Roman"/>
          <w:bCs/>
        </w:rPr>
        <w:t>Lacan’s</w:t>
      </w:r>
      <w:proofErr w:type="spellEnd"/>
      <w:r w:rsidR="00882720">
        <w:rPr>
          <w:rFonts w:ascii="Times New Roman" w:hAnsi="Times New Roman" w:cs="Times New Roman"/>
          <w:bCs/>
        </w:rPr>
        <w:t xml:space="preserve"> account: (male) whales sing in order to attract a mate.</w:t>
      </w:r>
      <w:r w:rsidR="00882720" w:rsidRPr="00882720">
        <w:rPr>
          <w:rFonts w:ascii="Times New Roman" w:hAnsi="Times New Roman" w:cs="Times New Roman"/>
        </w:rPr>
        <w:t xml:space="preserve"> </w:t>
      </w:r>
      <w:r w:rsidR="00882720">
        <w:rPr>
          <w:rFonts w:ascii="Times New Roman" w:hAnsi="Times New Roman" w:cs="Times New Roman"/>
        </w:rPr>
        <w:t>Even Philip Hoare has suggested</w:t>
      </w:r>
      <w:r w:rsidR="00882720" w:rsidRPr="00D06701">
        <w:rPr>
          <w:rFonts w:ascii="Times New Roman" w:hAnsi="Times New Roman" w:cs="Times New Roman"/>
        </w:rPr>
        <w:t xml:space="preserve"> that male humpbacks produce specifically penetrating bass tones in song in order to stimulate </w:t>
      </w:r>
      <w:proofErr w:type="spellStart"/>
      <w:r w:rsidR="00882720" w:rsidRPr="00D06701">
        <w:rPr>
          <w:rFonts w:ascii="Times New Roman" w:hAnsi="Times New Roman" w:cs="Times New Roman"/>
        </w:rPr>
        <w:t>oestrus</w:t>
      </w:r>
      <w:proofErr w:type="spellEnd"/>
      <w:r w:rsidR="00882720" w:rsidRPr="00D06701">
        <w:rPr>
          <w:rFonts w:ascii="Times New Roman" w:hAnsi="Times New Roman" w:cs="Times New Roman"/>
        </w:rPr>
        <w:t xml:space="preserve"> in females, their higher notes </w:t>
      </w:r>
      <w:r w:rsidR="00882720">
        <w:rPr>
          <w:rFonts w:ascii="Times New Roman" w:hAnsi="Times New Roman" w:cs="Times New Roman"/>
        </w:rPr>
        <w:t xml:space="preserve">would be </w:t>
      </w:r>
      <w:r w:rsidR="00882720" w:rsidRPr="00D06701">
        <w:rPr>
          <w:rFonts w:ascii="Times New Roman" w:hAnsi="Times New Roman" w:cs="Times New Roman"/>
        </w:rPr>
        <w:t xml:space="preserve">effectively produced by default as they run out of breath. The apparent absence of females in visible thrall to the song would then be beside the point, since sound travels faster in water than in air and these whales are among the loudest beings on the planet. </w:t>
      </w:r>
    </w:p>
    <w:p w14:paraId="32787990" w14:textId="77777777" w:rsidR="00AA2E60" w:rsidRDefault="00AA2E60">
      <w:pPr>
        <w:rPr>
          <w:rFonts w:ascii="Times New Roman" w:hAnsi="Times New Roman" w:cs="Times New Roman"/>
        </w:rPr>
      </w:pPr>
    </w:p>
    <w:p w14:paraId="3333425D" w14:textId="32C2110D" w:rsidR="00503537" w:rsidRDefault="00503537">
      <w:pPr>
        <w:rPr>
          <w:rFonts w:ascii="Times New Roman" w:hAnsi="Times New Roman" w:cs="Times New Roman"/>
        </w:rPr>
      </w:pPr>
      <w:r>
        <w:rPr>
          <w:rFonts w:ascii="Times New Roman" w:hAnsi="Times New Roman" w:cs="Times New Roman"/>
        </w:rPr>
        <w:t>In ‘soliciting’ the alleged sexual contract of whale song, I follow Derrida’s insistence on the Latin sense of a shaking loose of the whole. Such a solicitation affects not only this reduction of song to seduction</w:t>
      </w:r>
      <w:r w:rsidR="001F281A">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but</w:t>
      </w:r>
      <w:proofErr w:type="gramEnd"/>
      <w:r>
        <w:rPr>
          <w:rFonts w:ascii="Times New Roman" w:hAnsi="Times New Roman" w:cs="Times New Roman"/>
        </w:rPr>
        <w:t xml:space="preserve"> the whole framework that constrains animals to the </w:t>
      </w:r>
      <w:r>
        <w:rPr>
          <w:rFonts w:ascii="Times New Roman" w:hAnsi="Times New Roman" w:cs="Times New Roman"/>
        </w:rPr>
        <w:t>conceptual</w:t>
      </w:r>
      <w:r>
        <w:rPr>
          <w:rFonts w:ascii="Times New Roman" w:hAnsi="Times New Roman" w:cs="Times New Roman"/>
        </w:rPr>
        <w:t xml:space="preserve"> trap called ‘the animal’.</w:t>
      </w:r>
    </w:p>
    <w:p w14:paraId="008D5709" w14:textId="77777777" w:rsidR="00882720" w:rsidRPr="00E5095C" w:rsidRDefault="00882720">
      <w:pPr>
        <w:rPr>
          <w:rFonts w:ascii="Times New Roman" w:hAnsi="Times New Roman" w:cs="Times New Roman"/>
        </w:rPr>
      </w:pPr>
    </w:p>
    <w:p w14:paraId="422E2940" w14:textId="7FF16419" w:rsidR="00AA2E60" w:rsidRPr="00E5095C" w:rsidRDefault="00AA2E60">
      <w:pPr>
        <w:rPr>
          <w:rFonts w:ascii="Times New Roman" w:hAnsi="Times New Roman" w:cs="Times New Roman"/>
          <w:b/>
        </w:rPr>
      </w:pPr>
      <w:r w:rsidRPr="00E5095C">
        <w:rPr>
          <w:rFonts w:ascii="Times New Roman" w:hAnsi="Times New Roman" w:cs="Times New Roman"/>
          <w:b/>
        </w:rPr>
        <w:t>Bio:</w:t>
      </w:r>
    </w:p>
    <w:p w14:paraId="51EE0FBB" w14:textId="0DCB5EEB" w:rsidR="00AA2E60" w:rsidRPr="00E5095C" w:rsidRDefault="00AA2E60" w:rsidP="00AA2E60">
      <w:pPr>
        <w:rPr>
          <w:rFonts w:ascii="Times New Roman" w:hAnsi="Times New Roman" w:cs="Times New Roman"/>
          <w:lang w:val="en-CA"/>
        </w:rPr>
      </w:pPr>
      <w:r w:rsidRPr="00E5095C">
        <w:rPr>
          <w:rFonts w:ascii="Times New Roman" w:hAnsi="Times New Roman" w:cs="Times New Roman"/>
          <w:lang w:val="en-CA"/>
        </w:rPr>
        <w:t>Lynn Turner writes on deconstruction and animals, feminism, film, sexuality, voice</w:t>
      </w:r>
      <w:r w:rsidR="00D425EC" w:rsidRPr="00E5095C">
        <w:rPr>
          <w:rFonts w:ascii="Times New Roman" w:hAnsi="Times New Roman" w:cs="Times New Roman"/>
          <w:lang w:val="en-CA"/>
        </w:rPr>
        <w:t>, psychoanalysis</w:t>
      </w:r>
      <w:r w:rsidRPr="00E5095C">
        <w:rPr>
          <w:rFonts w:ascii="Times New Roman" w:hAnsi="Times New Roman" w:cs="Times New Roman"/>
          <w:lang w:val="en-CA"/>
        </w:rPr>
        <w:t xml:space="preserve"> and science fiction. </w:t>
      </w:r>
      <w:r w:rsidR="00D425EC" w:rsidRPr="00E5095C">
        <w:rPr>
          <w:rFonts w:ascii="Times New Roman" w:hAnsi="Times New Roman" w:cs="Times New Roman"/>
          <w:lang w:val="en-CA"/>
        </w:rPr>
        <w:t xml:space="preserve">Her books include </w:t>
      </w:r>
      <w:r w:rsidRPr="00E5095C">
        <w:rPr>
          <w:rFonts w:ascii="Times New Roman" w:hAnsi="Times New Roman" w:cs="Times New Roman"/>
          <w:i/>
          <w:lang w:val="en-CA"/>
        </w:rPr>
        <w:t xml:space="preserve">The Animal Question in Deconstruction </w:t>
      </w:r>
      <w:r w:rsidRPr="00E5095C">
        <w:rPr>
          <w:rFonts w:ascii="Times New Roman" w:hAnsi="Times New Roman" w:cs="Times New Roman"/>
          <w:lang w:val="en-CA"/>
        </w:rPr>
        <w:t>(</w:t>
      </w:r>
      <w:r w:rsidR="00D425EC" w:rsidRPr="00E5095C">
        <w:rPr>
          <w:rFonts w:ascii="Times New Roman" w:hAnsi="Times New Roman" w:cs="Times New Roman"/>
          <w:lang w:val="en-CA"/>
        </w:rPr>
        <w:t xml:space="preserve">edited, </w:t>
      </w:r>
      <w:r w:rsidRPr="00E5095C">
        <w:rPr>
          <w:rFonts w:ascii="Times New Roman" w:hAnsi="Times New Roman" w:cs="Times New Roman"/>
          <w:lang w:val="en-CA"/>
        </w:rPr>
        <w:t>EUP, 2013)</w:t>
      </w:r>
      <w:r w:rsidR="00D425EC" w:rsidRPr="00E5095C">
        <w:rPr>
          <w:rFonts w:ascii="Times New Roman" w:hAnsi="Times New Roman" w:cs="Times New Roman"/>
          <w:lang w:val="en-CA"/>
        </w:rPr>
        <w:t>;</w:t>
      </w:r>
      <w:r w:rsidRPr="00E5095C">
        <w:rPr>
          <w:rFonts w:ascii="Times New Roman" w:hAnsi="Times New Roman" w:cs="Times New Roman"/>
          <w:lang w:val="en-CA"/>
        </w:rPr>
        <w:t xml:space="preserve"> </w:t>
      </w:r>
      <w:r w:rsidRPr="00E5095C">
        <w:rPr>
          <w:rFonts w:ascii="Times New Roman" w:hAnsi="Times New Roman" w:cs="Times New Roman"/>
          <w:i/>
          <w:lang w:val="en-CA"/>
        </w:rPr>
        <w:t xml:space="preserve">Visual Cultures As… </w:t>
      </w:r>
      <w:proofErr w:type="gramStart"/>
      <w:r w:rsidRPr="00E5095C">
        <w:rPr>
          <w:rFonts w:ascii="Times New Roman" w:hAnsi="Times New Roman" w:cs="Times New Roman"/>
          <w:i/>
          <w:lang w:val="en-CA"/>
        </w:rPr>
        <w:t xml:space="preserve">Recollection </w:t>
      </w:r>
      <w:r w:rsidRPr="00E5095C">
        <w:rPr>
          <w:rFonts w:ascii="Times New Roman" w:hAnsi="Times New Roman" w:cs="Times New Roman"/>
          <w:lang w:val="en-CA"/>
        </w:rPr>
        <w:t>(</w:t>
      </w:r>
      <w:r w:rsidR="00D425EC" w:rsidRPr="00E5095C">
        <w:rPr>
          <w:rFonts w:ascii="Times New Roman" w:hAnsi="Times New Roman" w:cs="Times New Roman"/>
          <w:lang w:val="en-CA"/>
        </w:rPr>
        <w:t xml:space="preserve">co-authored, </w:t>
      </w:r>
      <w:r w:rsidRPr="00E5095C">
        <w:rPr>
          <w:rFonts w:ascii="Times New Roman" w:hAnsi="Times New Roman" w:cs="Times New Roman"/>
          <w:lang w:val="en-CA"/>
        </w:rPr>
        <w:t>Sternberg, 2013)</w:t>
      </w:r>
      <w:r w:rsidR="00D425EC" w:rsidRPr="00E5095C">
        <w:rPr>
          <w:rFonts w:ascii="Times New Roman" w:hAnsi="Times New Roman" w:cs="Times New Roman"/>
          <w:lang w:val="en-CA"/>
        </w:rPr>
        <w:t>;</w:t>
      </w:r>
      <w:r w:rsidRPr="00E5095C">
        <w:rPr>
          <w:rFonts w:ascii="Times New Roman" w:hAnsi="Times New Roman" w:cs="Times New Roman"/>
          <w:lang w:val="en-CA"/>
        </w:rPr>
        <w:t xml:space="preserve"> </w:t>
      </w:r>
      <w:r w:rsidRPr="00E5095C">
        <w:rPr>
          <w:rFonts w:ascii="Times New Roman" w:hAnsi="Times New Roman" w:cs="Times New Roman"/>
          <w:i/>
          <w:lang w:val="en-CA"/>
        </w:rPr>
        <w:t xml:space="preserve">The Edinburgh Companion to Animal Studies </w:t>
      </w:r>
      <w:r w:rsidRPr="00E5095C">
        <w:rPr>
          <w:rFonts w:ascii="Times New Roman" w:hAnsi="Times New Roman" w:cs="Times New Roman"/>
          <w:lang w:val="en-CA"/>
        </w:rPr>
        <w:t>(</w:t>
      </w:r>
      <w:r w:rsidR="00D425EC" w:rsidRPr="00E5095C">
        <w:rPr>
          <w:rFonts w:ascii="Times New Roman" w:hAnsi="Times New Roman" w:cs="Times New Roman"/>
          <w:lang w:val="en-CA"/>
        </w:rPr>
        <w:t xml:space="preserve">co-edited with Undine Sellbach and Ron Broglio, </w:t>
      </w:r>
      <w:r w:rsidRPr="00E5095C">
        <w:rPr>
          <w:rFonts w:ascii="Times New Roman" w:hAnsi="Times New Roman" w:cs="Times New Roman"/>
          <w:lang w:val="en-CA"/>
        </w:rPr>
        <w:t>EUP, 2017).</w:t>
      </w:r>
      <w:proofErr w:type="gramEnd"/>
      <w:r w:rsidRPr="00E5095C">
        <w:rPr>
          <w:rFonts w:ascii="Times New Roman" w:hAnsi="Times New Roman" w:cs="Times New Roman"/>
          <w:lang w:val="en-CA"/>
        </w:rPr>
        <w:t xml:space="preserve"> </w:t>
      </w:r>
      <w:r w:rsidR="00FD672F" w:rsidRPr="00E5095C">
        <w:rPr>
          <w:rFonts w:ascii="Times New Roman" w:hAnsi="Times New Roman" w:cs="Times New Roman"/>
          <w:lang w:val="en-CA"/>
        </w:rPr>
        <w:t xml:space="preserve">Recent book chapters can be found in </w:t>
      </w:r>
      <w:r w:rsidR="00FD672F" w:rsidRPr="00E5095C">
        <w:rPr>
          <w:rFonts w:ascii="Times New Roman" w:hAnsi="Times New Roman" w:cs="Times New Roman"/>
          <w:i/>
          <w:lang w:val="en-CA"/>
        </w:rPr>
        <w:t>European Posthumanism</w:t>
      </w:r>
      <w:r w:rsidR="00FD672F" w:rsidRPr="00E5095C">
        <w:rPr>
          <w:rFonts w:ascii="Times New Roman" w:hAnsi="Times New Roman" w:cs="Times New Roman"/>
          <w:lang w:val="en-CA"/>
        </w:rPr>
        <w:t xml:space="preserve"> (2016); </w:t>
      </w:r>
      <w:r w:rsidR="00FD672F" w:rsidRPr="00E5095C">
        <w:rPr>
          <w:rFonts w:ascii="Times New Roman" w:hAnsi="Times New Roman" w:cs="Times New Roman"/>
          <w:i/>
          <w:lang w:val="en-CA"/>
        </w:rPr>
        <w:t>Animal Life and the Moving Image</w:t>
      </w:r>
      <w:r w:rsidR="00FD672F" w:rsidRPr="00E5095C">
        <w:rPr>
          <w:rFonts w:ascii="Times New Roman" w:hAnsi="Times New Roman" w:cs="Times New Roman"/>
          <w:lang w:val="en-CA"/>
        </w:rPr>
        <w:t xml:space="preserve"> (2015); </w:t>
      </w:r>
      <w:r w:rsidR="00FD672F" w:rsidRPr="00E5095C">
        <w:rPr>
          <w:rFonts w:ascii="Times New Roman" w:hAnsi="Times New Roman" w:cs="Times New Roman"/>
          <w:i/>
          <w:lang w:val="en-CA"/>
        </w:rPr>
        <w:t>Desire in Ashes</w:t>
      </w:r>
      <w:r w:rsidR="00FD672F" w:rsidRPr="00E5095C">
        <w:rPr>
          <w:rFonts w:ascii="Times New Roman" w:hAnsi="Times New Roman" w:cs="Times New Roman"/>
          <w:lang w:val="en-CA"/>
        </w:rPr>
        <w:t xml:space="preserve"> (2015) and </w:t>
      </w:r>
      <w:r w:rsidR="00FD672F" w:rsidRPr="00E5095C">
        <w:rPr>
          <w:rFonts w:ascii="Times New Roman" w:hAnsi="Times New Roman" w:cs="Times New Roman"/>
          <w:i/>
          <w:lang w:val="en-CA"/>
        </w:rPr>
        <w:t>Introducing Criticism in the 21</w:t>
      </w:r>
      <w:r w:rsidR="00FD672F" w:rsidRPr="00E5095C">
        <w:rPr>
          <w:rFonts w:ascii="Times New Roman" w:hAnsi="Times New Roman" w:cs="Times New Roman"/>
          <w:i/>
          <w:vertAlign w:val="superscript"/>
          <w:lang w:val="en-CA"/>
        </w:rPr>
        <w:t>st</w:t>
      </w:r>
      <w:r w:rsidR="00FD672F" w:rsidRPr="00E5095C">
        <w:rPr>
          <w:rFonts w:ascii="Times New Roman" w:hAnsi="Times New Roman" w:cs="Times New Roman"/>
          <w:i/>
          <w:lang w:val="en-CA"/>
        </w:rPr>
        <w:t xml:space="preserve"> Century</w:t>
      </w:r>
      <w:r w:rsidR="00FD672F" w:rsidRPr="00E5095C">
        <w:rPr>
          <w:rFonts w:ascii="Times New Roman" w:hAnsi="Times New Roman" w:cs="Times New Roman"/>
          <w:lang w:val="en-CA"/>
        </w:rPr>
        <w:t xml:space="preserve"> (2015). </w:t>
      </w:r>
      <w:r w:rsidRPr="00E5095C">
        <w:rPr>
          <w:rFonts w:ascii="Times New Roman" w:hAnsi="Times New Roman" w:cs="Times New Roman"/>
          <w:lang w:val="en-CA"/>
        </w:rPr>
        <w:t xml:space="preserve">She is Senior Lecturer in Visual Cultures at Goldsmiths, University of London. </w:t>
      </w:r>
    </w:p>
    <w:p w14:paraId="29A99192" w14:textId="77777777" w:rsidR="00AA2E60" w:rsidRPr="00E5095C" w:rsidRDefault="00AA2E60">
      <w:pPr>
        <w:rPr>
          <w:rFonts w:ascii="Times New Roman" w:hAnsi="Times New Roman" w:cs="Times New Roman"/>
        </w:rPr>
      </w:pPr>
    </w:p>
    <w:sectPr w:rsidR="00AA2E60" w:rsidRPr="00E5095C" w:rsidSect="000F137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04AF0" w14:textId="77777777" w:rsidR="00882720" w:rsidRDefault="00882720" w:rsidP="00E5095C">
      <w:r>
        <w:separator/>
      </w:r>
    </w:p>
  </w:endnote>
  <w:endnote w:type="continuationSeparator" w:id="0">
    <w:p w14:paraId="3D7FCB8C" w14:textId="77777777" w:rsidR="00882720" w:rsidRDefault="00882720" w:rsidP="00E50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8D7BF" w14:textId="77777777" w:rsidR="00882720" w:rsidRDefault="00882720" w:rsidP="00E5095C">
      <w:r>
        <w:separator/>
      </w:r>
    </w:p>
  </w:footnote>
  <w:footnote w:type="continuationSeparator" w:id="0">
    <w:p w14:paraId="1F6E0911" w14:textId="77777777" w:rsidR="00882720" w:rsidRDefault="00882720" w:rsidP="00E50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69"/>
    <w:rsid w:val="000009AC"/>
    <w:rsid w:val="00067E69"/>
    <w:rsid w:val="000E4241"/>
    <w:rsid w:val="000F1376"/>
    <w:rsid w:val="00113FB6"/>
    <w:rsid w:val="001F281A"/>
    <w:rsid w:val="00240459"/>
    <w:rsid w:val="004A400E"/>
    <w:rsid w:val="005009B2"/>
    <w:rsid w:val="00503537"/>
    <w:rsid w:val="007177D8"/>
    <w:rsid w:val="00882720"/>
    <w:rsid w:val="00AA2E60"/>
    <w:rsid w:val="00C62347"/>
    <w:rsid w:val="00D2697A"/>
    <w:rsid w:val="00D425EC"/>
    <w:rsid w:val="00E5095C"/>
    <w:rsid w:val="00EB6EE5"/>
    <w:rsid w:val="00FD672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8E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13FB6"/>
  </w:style>
  <w:style w:type="character" w:styleId="Hyperlink">
    <w:name w:val="Hyperlink"/>
    <w:basedOn w:val="DefaultParagraphFont"/>
    <w:uiPriority w:val="99"/>
    <w:semiHidden/>
    <w:unhideWhenUsed/>
    <w:rsid w:val="00113FB6"/>
    <w:rPr>
      <w:color w:val="0000FF"/>
      <w:u w:val="single"/>
    </w:rPr>
  </w:style>
  <w:style w:type="character" w:styleId="Strong">
    <w:name w:val="Strong"/>
    <w:basedOn w:val="DefaultParagraphFont"/>
    <w:uiPriority w:val="22"/>
    <w:qFormat/>
    <w:rsid w:val="00113FB6"/>
    <w:rPr>
      <w:b/>
      <w:bCs/>
    </w:rPr>
  </w:style>
  <w:style w:type="paragraph" w:styleId="EndnoteText">
    <w:name w:val="endnote text"/>
    <w:basedOn w:val="Normal"/>
    <w:link w:val="EndnoteTextChar"/>
    <w:uiPriority w:val="99"/>
    <w:rsid w:val="00E5095C"/>
    <w:rPr>
      <w:rFonts w:ascii="Cambria" w:eastAsia="ＭＳ 明朝" w:hAnsi="Cambria" w:cs="Times New Roman"/>
    </w:rPr>
  </w:style>
  <w:style w:type="character" w:customStyle="1" w:styleId="EndnoteTextChar">
    <w:name w:val="Endnote Text Char"/>
    <w:basedOn w:val="DefaultParagraphFont"/>
    <w:link w:val="EndnoteText"/>
    <w:uiPriority w:val="99"/>
    <w:rsid w:val="00E5095C"/>
    <w:rPr>
      <w:rFonts w:ascii="Cambria" w:eastAsia="ＭＳ 明朝" w:hAnsi="Cambria" w:cs="Times New Roman"/>
    </w:rPr>
  </w:style>
  <w:style w:type="character" w:styleId="EndnoteReference">
    <w:name w:val="endnote reference"/>
    <w:basedOn w:val="DefaultParagraphFont"/>
    <w:uiPriority w:val="99"/>
    <w:rsid w:val="00E5095C"/>
    <w:rPr>
      <w:rFonts w:cs="Times New Roman"/>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13FB6"/>
  </w:style>
  <w:style w:type="character" w:styleId="Hyperlink">
    <w:name w:val="Hyperlink"/>
    <w:basedOn w:val="DefaultParagraphFont"/>
    <w:uiPriority w:val="99"/>
    <w:semiHidden/>
    <w:unhideWhenUsed/>
    <w:rsid w:val="00113FB6"/>
    <w:rPr>
      <w:color w:val="0000FF"/>
      <w:u w:val="single"/>
    </w:rPr>
  </w:style>
  <w:style w:type="character" w:styleId="Strong">
    <w:name w:val="Strong"/>
    <w:basedOn w:val="DefaultParagraphFont"/>
    <w:uiPriority w:val="22"/>
    <w:qFormat/>
    <w:rsid w:val="00113FB6"/>
    <w:rPr>
      <w:b/>
      <w:bCs/>
    </w:rPr>
  </w:style>
  <w:style w:type="paragraph" w:styleId="EndnoteText">
    <w:name w:val="endnote text"/>
    <w:basedOn w:val="Normal"/>
    <w:link w:val="EndnoteTextChar"/>
    <w:uiPriority w:val="99"/>
    <w:rsid w:val="00E5095C"/>
    <w:rPr>
      <w:rFonts w:ascii="Cambria" w:eastAsia="ＭＳ 明朝" w:hAnsi="Cambria" w:cs="Times New Roman"/>
    </w:rPr>
  </w:style>
  <w:style w:type="character" w:customStyle="1" w:styleId="EndnoteTextChar">
    <w:name w:val="Endnote Text Char"/>
    <w:basedOn w:val="DefaultParagraphFont"/>
    <w:link w:val="EndnoteText"/>
    <w:uiPriority w:val="99"/>
    <w:rsid w:val="00E5095C"/>
    <w:rPr>
      <w:rFonts w:ascii="Cambria" w:eastAsia="ＭＳ 明朝" w:hAnsi="Cambria" w:cs="Times New Roman"/>
    </w:rPr>
  </w:style>
  <w:style w:type="character" w:styleId="EndnoteReference">
    <w:name w:val="endnote reference"/>
    <w:basedOn w:val="DefaultParagraphFont"/>
    <w:uiPriority w:val="99"/>
    <w:rsid w:val="00E5095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446130">
      <w:bodyDiv w:val="1"/>
      <w:marLeft w:val="0"/>
      <w:marRight w:val="0"/>
      <w:marTop w:val="0"/>
      <w:marBottom w:val="0"/>
      <w:divBdr>
        <w:top w:val="none" w:sz="0" w:space="0" w:color="auto"/>
        <w:left w:val="none" w:sz="0" w:space="0" w:color="auto"/>
        <w:bottom w:val="none" w:sz="0" w:space="0" w:color="auto"/>
        <w:right w:val="none" w:sz="0" w:space="0" w:color="auto"/>
      </w:divBdr>
    </w:div>
    <w:div w:id="8682995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390</Words>
  <Characters>2227</Characters>
  <Application>Microsoft Macintosh Word</Application>
  <DocSecurity>0</DocSecurity>
  <Lines>18</Lines>
  <Paragraphs>5</Paragraphs>
  <ScaleCrop>false</ScaleCrop>
  <Company>ICAS</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Turner</dc:creator>
  <cp:keywords/>
  <dc:description/>
  <cp:lastModifiedBy>Lake Turner</cp:lastModifiedBy>
  <cp:revision>9</cp:revision>
  <dcterms:created xsi:type="dcterms:W3CDTF">2016-11-02T10:19:00Z</dcterms:created>
  <dcterms:modified xsi:type="dcterms:W3CDTF">2016-12-11T13:10:00Z</dcterms:modified>
</cp:coreProperties>
</file>