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09" w:rsidRPr="009614AB" w:rsidRDefault="009614AB" w:rsidP="009614A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614AB">
        <w:rPr>
          <w:rFonts w:ascii="Times New Roman" w:hAnsi="Times New Roman" w:cs="Times New Roman"/>
          <w:b/>
          <w:sz w:val="28"/>
          <w:szCs w:val="28"/>
          <w:lang w:val="fr-FR"/>
        </w:rPr>
        <w:t>DU VOYAGE A L’EXIL:</w:t>
      </w:r>
    </w:p>
    <w:p w:rsidR="009614AB" w:rsidRDefault="00C05F44" w:rsidP="009614A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</w:t>
      </w:r>
      <w:r w:rsidR="00B939AA">
        <w:rPr>
          <w:rFonts w:ascii="Times New Roman" w:hAnsi="Times New Roman" w:cs="Times New Roman"/>
          <w:b/>
          <w:sz w:val="28"/>
          <w:szCs w:val="28"/>
          <w:lang w:val="fr-FR"/>
        </w:rPr>
        <w:t>a vie d’</w:t>
      </w:r>
      <w:r w:rsidR="009614AB" w:rsidRPr="00B939AA">
        <w:rPr>
          <w:rFonts w:ascii="Times New Roman" w:hAnsi="Times New Roman" w:cs="Times New Roman"/>
          <w:b/>
          <w:i/>
          <w:sz w:val="28"/>
          <w:szCs w:val="28"/>
          <w:lang w:val="fr-FR"/>
        </w:rPr>
        <w:t>Henry</w:t>
      </w:r>
      <w:r w:rsidR="009614AB" w:rsidRPr="009614AB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duc de Rohan</w:t>
      </w:r>
    </w:p>
    <w:p w:rsidR="009614AB" w:rsidRPr="009614AB" w:rsidRDefault="009614AB" w:rsidP="009614AB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614AB" w:rsidRPr="009614AB" w:rsidRDefault="00C05F44" w:rsidP="00C05F44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j’ai dit souvent que t</w:t>
      </w:r>
      <w:r w:rsidR="009614AB">
        <w:rPr>
          <w:rFonts w:ascii="Times New Roman" w:hAnsi="Times New Roman" w:cs="Times New Roman"/>
          <w:sz w:val="20"/>
          <w:szCs w:val="20"/>
          <w:lang w:val="fr-FR"/>
        </w:rPr>
        <w:t>out le malheur des hommes vient d’une seule chose, qui est de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ne </w:t>
      </w:r>
      <w:r w:rsidR="009614AB">
        <w:rPr>
          <w:rFonts w:ascii="Times New Roman" w:hAnsi="Times New Roman" w:cs="Times New Roman"/>
          <w:sz w:val="20"/>
          <w:szCs w:val="20"/>
          <w:lang w:val="fr-FR"/>
        </w:rPr>
        <w:t xml:space="preserve">savoir </w:t>
      </w:r>
      <w:r>
        <w:rPr>
          <w:rFonts w:ascii="Times New Roman" w:hAnsi="Times New Roman" w:cs="Times New Roman"/>
          <w:sz w:val="20"/>
          <w:szCs w:val="20"/>
          <w:lang w:val="fr-FR"/>
        </w:rPr>
        <w:t>pas demeurer en repos</w:t>
      </w:r>
      <w:r w:rsidR="009614AB">
        <w:rPr>
          <w:rFonts w:ascii="Times New Roman" w:hAnsi="Times New Roman" w:cs="Times New Roman"/>
          <w:sz w:val="20"/>
          <w:szCs w:val="20"/>
          <w:lang w:val="fr-FR"/>
        </w:rPr>
        <w:t xml:space="preserve"> dans une chambre</w:t>
      </w:r>
      <w:r>
        <w:rPr>
          <w:rFonts w:ascii="Times New Roman" w:hAnsi="Times New Roman" w:cs="Times New Roman"/>
          <w:sz w:val="20"/>
          <w:szCs w:val="20"/>
          <w:lang w:val="fr-FR"/>
        </w:rPr>
        <w:t>. Un homme qui a assez de bien pour vivre, s’il savait demeurer chez soi avec plaisir, n’en sortirait pas pour aller sur la mer ou au siège d’une place</w:t>
      </w:r>
      <w:r w:rsidR="009614AB">
        <w:rPr>
          <w:rStyle w:val="FootnoteReference"/>
          <w:rFonts w:ascii="Times New Roman" w:hAnsi="Times New Roman" w:cs="Times New Roman"/>
          <w:sz w:val="20"/>
          <w:szCs w:val="20"/>
          <w:lang w:val="fr-FR"/>
        </w:rPr>
        <w:footnoteReference w:id="1"/>
      </w:r>
      <w:r w:rsidR="009614AB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:rsidR="009614AB" w:rsidRDefault="009614AB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20933" w:rsidRPr="00F90AF9" w:rsidRDefault="009614AB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Dans le chapitre </w:t>
      </w:r>
      <w:r w:rsidR="005B60F1">
        <w:rPr>
          <w:rFonts w:ascii="Times New Roman" w:hAnsi="Times New Roman" w:cs="Times New Roman"/>
          <w:sz w:val="24"/>
          <w:szCs w:val="24"/>
          <w:lang w:val="fr-FR"/>
        </w:rPr>
        <w:t xml:space="preserve">initial de sa </w:t>
      </w:r>
      <w:r w:rsidR="005B60F1">
        <w:rPr>
          <w:rFonts w:ascii="Times New Roman" w:hAnsi="Times New Roman" w:cs="Times New Roman"/>
          <w:i/>
          <w:sz w:val="24"/>
          <w:szCs w:val="24"/>
          <w:lang w:val="fr-FR"/>
        </w:rPr>
        <w:t xml:space="preserve">Crise de la conscience </w:t>
      </w:r>
      <w:r w:rsidR="005B60F1" w:rsidRPr="000C6C33">
        <w:rPr>
          <w:rFonts w:ascii="Times New Roman" w:hAnsi="Times New Roman" w:cs="Times New Roman"/>
          <w:i/>
          <w:sz w:val="24"/>
          <w:szCs w:val="24"/>
          <w:lang w:val="fr-FR"/>
        </w:rPr>
        <w:t>européenne</w:t>
      </w:r>
      <w:r w:rsidR="000C6C33" w:rsidRPr="000C6C3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(1680-1715)</w:t>
      </w:r>
      <w:r w:rsidR="005B60F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B60F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B939AA">
        <w:rPr>
          <w:rFonts w:ascii="Times New Roman" w:hAnsi="Times New Roman" w:cs="Times New Roman"/>
          <w:sz w:val="24"/>
          <w:szCs w:val="24"/>
          <w:lang w:val="fr-FR"/>
        </w:rPr>
        <w:t xml:space="preserve">Paul </w:t>
      </w:r>
      <w:proofErr w:type="spellStart"/>
      <w:r w:rsidR="00B939AA">
        <w:rPr>
          <w:rFonts w:ascii="Times New Roman" w:hAnsi="Times New Roman" w:cs="Times New Roman"/>
          <w:sz w:val="24"/>
          <w:szCs w:val="24"/>
          <w:lang w:val="fr-FR"/>
        </w:rPr>
        <w:t>Hazard</w:t>
      </w:r>
      <w:proofErr w:type="spellEnd"/>
      <w:r w:rsidR="00B939AA">
        <w:rPr>
          <w:rFonts w:ascii="Times New Roman" w:hAnsi="Times New Roman" w:cs="Times New Roman"/>
          <w:sz w:val="24"/>
          <w:szCs w:val="24"/>
          <w:lang w:val="fr-FR"/>
        </w:rPr>
        <w:t xml:space="preserve"> insiste sur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B60F1">
        <w:rPr>
          <w:rFonts w:ascii="Times New Roman" w:hAnsi="Times New Roman" w:cs="Times New Roman"/>
          <w:sz w:val="24"/>
          <w:szCs w:val="24"/>
          <w:lang w:val="fr-FR"/>
        </w:rPr>
        <w:t>le déséquilibre croissant de l’homme du XVII</w:t>
      </w:r>
      <w:r w:rsidR="005B60F1" w:rsidRPr="000C6C3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5B60F1">
        <w:rPr>
          <w:rFonts w:ascii="Times New Roman" w:hAnsi="Times New Roman" w:cs="Times New Roman"/>
          <w:sz w:val="24"/>
          <w:szCs w:val="24"/>
          <w:lang w:val="fr-FR"/>
        </w:rPr>
        <w:t xml:space="preserve"> siècle tiraillé entre les exigences contradictoires d’un désir de stabilité et </w:t>
      </w:r>
      <w:r w:rsidR="002D1D5E"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="005B60F1">
        <w:rPr>
          <w:rFonts w:ascii="Times New Roman" w:hAnsi="Times New Roman" w:cs="Times New Roman"/>
          <w:sz w:val="24"/>
          <w:szCs w:val="24"/>
          <w:lang w:val="fr-FR"/>
        </w:rPr>
        <w:t>un besoin de mouvement</w:t>
      </w:r>
      <w:r w:rsidR="00537335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"/>
      </w:r>
      <w:r w:rsidR="005B60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047C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D1D5E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B939AA">
        <w:rPr>
          <w:rFonts w:ascii="Times New Roman" w:hAnsi="Times New Roman" w:cs="Times New Roman"/>
          <w:sz w:val="24"/>
          <w:szCs w:val="24"/>
          <w:lang w:val="fr-FR"/>
        </w:rPr>
        <w:t>es contemporains de Pascal auraien</w:t>
      </w:r>
      <w:r w:rsidR="009A506D">
        <w:rPr>
          <w:rFonts w:ascii="Times New Roman" w:hAnsi="Times New Roman" w:cs="Times New Roman"/>
          <w:sz w:val="24"/>
          <w:szCs w:val="24"/>
          <w:lang w:val="fr-FR"/>
        </w:rPr>
        <w:t xml:space="preserve">t de moins en moins </w:t>
      </w:r>
      <w:r w:rsidR="00B939AA">
        <w:rPr>
          <w:rFonts w:ascii="Times New Roman" w:hAnsi="Times New Roman" w:cs="Times New Roman"/>
          <w:sz w:val="24"/>
          <w:szCs w:val="24"/>
          <w:lang w:val="fr-FR"/>
        </w:rPr>
        <w:t xml:space="preserve">su </w:t>
      </w:r>
      <w:r w:rsidR="009A506D">
        <w:rPr>
          <w:rFonts w:ascii="Times New Roman" w:hAnsi="Times New Roman" w:cs="Times New Roman"/>
          <w:sz w:val="24"/>
          <w:szCs w:val="24"/>
          <w:lang w:val="fr-FR"/>
        </w:rPr>
        <w:t xml:space="preserve">demeurer en repos dans une chambre. </w:t>
      </w:r>
      <w:r w:rsidR="00020933">
        <w:rPr>
          <w:rFonts w:ascii="Times New Roman" w:hAnsi="Times New Roman" w:cs="Times New Roman"/>
          <w:sz w:val="24"/>
          <w:szCs w:val="24"/>
          <w:lang w:val="fr-FR"/>
        </w:rPr>
        <w:t>Alors en pleine expansion, v</w:t>
      </w:r>
      <w:r w:rsidR="000C6C33">
        <w:rPr>
          <w:rFonts w:ascii="Times New Roman" w:hAnsi="Times New Roman" w:cs="Times New Roman"/>
          <w:sz w:val="24"/>
          <w:szCs w:val="24"/>
          <w:lang w:val="fr-FR"/>
        </w:rPr>
        <w:t>oyages, ex</w:t>
      </w:r>
      <w:r w:rsidR="00C05F44">
        <w:rPr>
          <w:rFonts w:ascii="Times New Roman" w:hAnsi="Times New Roman" w:cs="Times New Roman"/>
          <w:sz w:val="24"/>
          <w:szCs w:val="24"/>
          <w:lang w:val="fr-FR"/>
        </w:rPr>
        <w:t>plorations et autres expédition</w:t>
      </w:r>
      <w:r w:rsidR="000C6C33">
        <w:rPr>
          <w:rFonts w:ascii="Times New Roman" w:hAnsi="Times New Roman" w:cs="Times New Roman"/>
          <w:sz w:val="24"/>
          <w:szCs w:val="24"/>
          <w:lang w:val="fr-FR"/>
        </w:rPr>
        <w:t>s montren</w:t>
      </w:r>
      <w:r w:rsidR="00020933">
        <w:rPr>
          <w:rFonts w:ascii="Times New Roman" w:hAnsi="Times New Roman" w:cs="Times New Roman"/>
          <w:sz w:val="24"/>
          <w:szCs w:val="24"/>
          <w:lang w:val="fr-FR"/>
        </w:rPr>
        <w:t xml:space="preserve">t que c’est dans le mouvement </w:t>
      </w:r>
      <w:r w:rsidR="000C6C33">
        <w:rPr>
          <w:rFonts w:ascii="Times New Roman" w:hAnsi="Times New Roman" w:cs="Times New Roman"/>
          <w:sz w:val="24"/>
          <w:szCs w:val="24"/>
          <w:lang w:val="fr-FR"/>
        </w:rPr>
        <w:t xml:space="preserve">que </w:t>
      </w:r>
      <w:r w:rsidR="00020933">
        <w:rPr>
          <w:rFonts w:ascii="Times New Roman" w:hAnsi="Times New Roman" w:cs="Times New Roman"/>
          <w:sz w:val="24"/>
          <w:szCs w:val="24"/>
          <w:lang w:val="fr-FR"/>
        </w:rPr>
        <w:t xml:space="preserve">s’accomplit la nature humaine. </w:t>
      </w:r>
      <w:r w:rsidR="002F5D62">
        <w:rPr>
          <w:rFonts w:ascii="Times New Roman" w:hAnsi="Times New Roman" w:cs="Times New Roman"/>
          <w:sz w:val="24"/>
          <w:szCs w:val="24"/>
          <w:lang w:val="fr-FR"/>
        </w:rPr>
        <w:t xml:space="preserve">Aussi depuis toujours, les grands hommes ont-ils été des voyageurs. </w:t>
      </w:r>
      <w:r w:rsidR="00020933" w:rsidRPr="00F90AF9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="00020933" w:rsidRPr="00F90AF9">
        <w:rPr>
          <w:rFonts w:ascii="Times New Roman" w:hAnsi="Times New Roman" w:cs="Times New Roman"/>
          <w:sz w:val="24"/>
          <w:szCs w:val="24"/>
        </w:rPr>
        <w:t>Juste</w:t>
      </w:r>
      <w:proofErr w:type="spellEnd"/>
      <w:r w:rsidR="00020933" w:rsidRPr="00F9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933" w:rsidRPr="00F90AF9">
        <w:rPr>
          <w:rFonts w:ascii="Times New Roman" w:hAnsi="Times New Roman" w:cs="Times New Roman"/>
          <w:sz w:val="24"/>
          <w:szCs w:val="24"/>
        </w:rPr>
        <w:t>Lipse</w:t>
      </w:r>
      <w:proofErr w:type="spellEnd"/>
      <w:r w:rsidR="00020933" w:rsidRPr="00F90AF9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="00020933" w:rsidRPr="00F90AF9">
        <w:rPr>
          <w:rFonts w:ascii="Times New Roman" w:hAnsi="Times New Roman" w:cs="Times New Roman"/>
          <w:sz w:val="24"/>
          <w:szCs w:val="24"/>
        </w:rPr>
        <w:t>effet</w:t>
      </w:r>
      <w:proofErr w:type="spellEnd"/>
      <w:r w:rsidR="00020933" w:rsidRPr="00F90AF9">
        <w:rPr>
          <w:rFonts w:ascii="Times New Roman" w:hAnsi="Times New Roman" w:cs="Times New Roman"/>
          <w:sz w:val="24"/>
          <w:szCs w:val="24"/>
        </w:rPr>
        <w:t>,</w:t>
      </w:r>
    </w:p>
    <w:p w:rsidR="00020933" w:rsidRPr="00020933" w:rsidRDefault="00020933" w:rsidP="00020933">
      <w:pPr>
        <w:spacing w:after="24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F5D62">
        <w:rPr>
          <w:rFonts w:ascii="Times New Roman" w:hAnsi="Times New Roman" w:cs="Times New Roman"/>
          <w:sz w:val="20"/>
          <w:szCs w:val="20"/>
        </w:rPr>
        <w:t xml:space="preserve">Humble and plebeian souls stay at home, bound to their own piece of earth; </w:t>
      </w:r>
      <w:r w:rsidR="000C6C33" w:rsidRPr="002F5D62">
        <w:rPr>
          <w:rFonts w:ascii="Times New Roman" w:hAnsi="Times New Roman" w:cs="Times New Roman"/>
          <w:sz w:val="20"/>
          <w:szCs w:val="20"/>
        </w:rPr>
        <w:t>that soul is nearer to the divine which rejoices in movement, as do the heavens themselves</w:t>
      </w:r>
      <w:r w:rsidRPr="002F5D62">
        <w:rPr>
          <w:rFonts w:ascii="Times New Roman" w:hAnsi="Times New Roman" w:cs="Times New Roman"/>
          <w:sz w:val="20"/>
          <w:szCs w:val="20"/>
        </w:rPr>
        <w:t xml:space="preserve">. Therefore almost all great men from earliest times to our time were </w:t>
      </w:r>
      <w:proofErr w:type="spellStart"/>
      <w:r w:rsidRPr="002F5D62">
        <w:rPr>
          <w:rFonts w:ascii="Times New Roman" w:hAnsi="Times New Roman" w:cs="Times New Roman"/>
          <w:sz w:val="20"/>
          <w:szCs w:val="20"/>
        </w:rPr>
        <w:t>travelers</w:t>
      </w:r>
      <w:proofErr w:type="spellEnd"/>
      <w:r w:rsidR="000C6C33" w:rsidRPr="002F5D62">
        <w:rPr>
          <w:rStyle w:val="FootnoteReference"/>
          <w:rFonts w:ascii="Times New Roman" w:hAnsi="Times New Roman" w:cs="Times New Roman"/>
          <w:sz w:val="20"/>
          <w:szCs w:val="20"/>
          <w:lang w:val="fr-FR"/>
        </w:rPr>
        <w:footnoteReference w:id="3"/>
      </w:r>
      <w:r w:rsidR="000C6C33" w:rsidRPr="002F5D62">
        <w:rPr>
          <w:rFonts w:ascii="Times New Roman" w:hAnsi="Times New Roman" w:cs="Times New Roman"/>
          <w:sz w:val="20"/>
          <w:szCs w:val="20"/>
        </w:rPr>
        <w:t>.</w:t>
      </w:r>
    </w:p>
    <w:p w:rsidR="000D6A67" w:rsidRDefault="00020933" w:rsidP="009614AB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020933">
        <w:rPr>
          <w:rFonts w:ascii="Times New Roman" w:hAnsi="Times New Roman" w:cs="Times New Roman"/>
          <w:sz w:val="24"/>
          <w:szCs w:val="24"/>
        </w:rPr>
        <w:t xml:space="preserve">Plus </w:t>
      </w:r>
      <w:proofErr w:type="spellStart"/>
      <w:r w:rsidRPr="00020933">
        <w:rPr>
          <w:rFonts w:ascii="Times New Roman" w:hAnsi="Times New Roman" w:cs="Times New Roman"/>
          <w:sz w:val="24"/>
          <w:szCs w:val="24"/>
        </w:rPr>
        <w:t>pros</w:t>
      </w:r>
      <w:r w:rsidR="00C05F44">
        <w:rPr>
          <w:rFonts w:ascii="Times New Roman" w:hAnsi="Times New Roman" w:cs="Times New Roman"/>
          <w:sz w:val="24"/>
          <w:szCs w:val="24"/>
        </w:rPr>
        <w:t>aïquement</w:t>
      </w:r>
      <w:proofErr w:type="spellEnd"/>
      <w:r w:rsidR="00C05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5F44">
        <w:rPr>
          <w:rFonts w:ascii="Times New Roman" w:hAnsi="Times New Roman" w:cs="Times New Roman"/>
          <w:sz w:val="24"/>
          <w:szCs w:val="24"/>
        </w:rPr>
        <w:t>Fynes</w:t>
      </w:r>
      <w:proofErr w:type="spellEnd"/>
      <w:r w:rsidR="00C05F44">
        <w:rPr>
          <w:rFonts w:ascii="Times New Roman" w:hAnsi="Times New Roman" w:cs="Times New Roman"/>
          <w:sz w:val="24"/>
          <w:szCs w:val="24"/>
        </w:rPr>
        <w:t xml:space="preserve"> Morrison </w:t>
      </w:r>
      <w:proofErr w:type="spellStart"/>
      <w:r w:rsidR="00C05F44">
        <w:rPr>
          <w:rFonts w:ascii="Times New Roman" w:hAnsi="Times New Roman" w:cs="Times New Roman"/>
          <w:sz w:val="24"/>
          <w:szCs w:val="24"/>
        </w:rPr>
        <w:t>recommande</w:t>
      </w:r>
      <w:proofErr w:type="spellEnd"/>
      <w:r w:rsidR="00C05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33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20933">
        <w:rPr>
          <w:rFonts w:ascii="Times New Roman" w:hAnsi="Times New Roman" w:cs="Times New Roman"/>
          <w:sz w:val="24"/>
          <w:szCs w:val="24"/>
        </w:rPr>
        <w:t xml:space="preserve"> son </w:t>
      </w:r>
      <w:r w:rsidRPr="00020933">
        <w:rPr>
          <w:rFonts w:ascii="Times New Roman" w:hAnsi="Times New Roman" w:cs="Times New Roman"/>
          <w:i/>
          <w:sz w:val="24"/>
          <w:szCs w:val="24"/>
        </w:rPr>
        <w:t xml:space="preserve">Itinerary </w:t>
      </w:r>
      <w:r w:rsidR="00C05F44">
        <w:rPr>
          <w:rFonts w:ascii="Times New Roman" w:hAnsi="Times New Roman" w:cs="Times New Roman"/>
          <w:sz w:val="24"/>
          <w:szCs w:val="24"/>
        </w:rPr>
        <w:t xml:space="preserve">en 1617 d’« imitate the </w:t>
      </w:r>
      <w:proofErr w:type="spellStart"/>
      <w:r w:rsidR="00C05F44">
        <w:rPr>
          <w:rFonts w:ascii="Times New Roman" w:hAnsi="Times New Roman" w:cs="Times New Roman"/>
          <w:sz w:val="24"/>
          <w:szCs w:val="24"/>
        </w:rPr>
        <w:t>Storkes</w:t>
      </w:r>
      <w:proofErr w:type="spellEnd"/>
      <w:r w:rsidR="00C05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5F44">
        <w:rPr>
          <w:rFonts w:ascii="Times New Roman" w:hAnsi="Times New Roman" w:cs="Times New Roman"/>
          <w:sz w:val="24"/>
          <w:szCs w:val="24"/>
        </w:rPr>
        <w:t>Swallowes</w:t>
      </w:r>
      <w:proofErr w:type="spellEnd"/>
      <w:r w:rsidR="00C05F44">
        <w:rPr>
          <w:rFonts w:ascii="Times New Roman" w:hAnsi="Times New Roman" w:cs="Times New Roman"/>
          <w:sz w:val="24"/>
          <w:szCs w:val="24"/>
        </w:rPr>
        <w:t xml:space="preserve">, and Cranes, which like the </w:t>
      </w:r>
      <w:proofErr w:type="spellStart"/>
      <w:r w:rsidR="00C05F44">
        <w:rPr>
          <w:rFonts w:ascii="Times New Roman" w:hAnsi="Times New Roman" w:cs="Times New Roman"/>
          <w:sz w:val="24"/>
          <w:szCs w:val="24"/>
        </w:rPr>
        <w:t>Nomades</w:t>
      </w:r>
      <w:proofErr w:type="spellEnd"/>
      <w:r w:rsidR="00C05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F44">
        <w:rPr>
          <w:rFonts w:ascii="Times New Roman" w:hAnsi="Times New Roman" w:cs="Times New Roman"/>
          <w:sz w:val="24"/>
          <w:szCs w:val="24"/>
        </w:rPr>
        <w:t>yeerely</w:t>
      </w:r>
      <w:proofErr w:type="spellEnd"/>
      <w:r w:rsidR="00C05F44">
        <w:rPr>
          <w:rFonts w:ascii="Times New Roman" w:hAnsi="Times New Roman" w:cs="Times New Roman"/>
          <w:sz w:val="24"/>
          <w:szCs w:val="24"/>
        </w:rPr>
        <w:t xml:space="preserve"> fetch their circuits, and follow the </w:t>
      </w:r>
      <w:proofErr w:type="spellStart"/>
      <w:r w:rsidR="00C05F44">
        <w:rPr>
          <w:rFonts w:ascii="Times New Roman" w:hAnsi="Times New Roman" w:cs="Times New Roman"/>
          <w:sz w:val="24"/>
          <w:szCs w:val="24"/>
        </w:rPr>
        <w:t>Sunne</w:t>
      </w:r>
      <w:proofErr w:type="spellEnd"/>
      <w:r w:rsidR="00C05F44">
        <w:rPr>
          <w:rFonts w:ascii="Times New Roman" w:hAnsi="Times New Roman" w:cs="Times New Roman"/>
          <w:sz w:val="24"/>
          <w:szCs w:val="24"/>
        </w:rPr>
        <w:t xml:space="preserve">, without suffering any distemper of the seasons [...] </w:t>
      </w:r>
      <w:r w:rsidR="00C05F44" w:rsidRPr="006D4C38">
        <w:rPr>
          <w:rFonts w:ascii="Times New Roman" w:hAnsi="Times New Roman" w:cs="Times New Roman"/>
          <w:sz w:val="24"/>
          <w:szCs w:val="24"/>
          <w:lang w:val="fr-FR"/>
        </w:rPr>
        <w:t xml:space="preserve">Men </w:t>
      </w:r>
      <w:proofErr w:type="spellStart"/>
      <w:r w:rsidR="00C05F44" w:rsidRPr="006D4C38">
        <w:rPr>
          <w:rFonts w:ascii="Times New Roman" w:hAnsi="Times New Roman" w:cs="Times New Roman"/>
          <w:sz w:val="24"/>
          <w:szCs w:val="24"/>
          <w:lang w:val="fr-FR"/>
        </w:rPr>
        <w:t>were</w:t>
      </w:r>
      <w:proofErr w:type="spellEnd"/>
      <w:r w:rsidR="00C05F44" w:rsidRPr="006D4C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05F44" w:rsidRPr="006D4C38">
        <w:rPr>
          <w:rFonts w:ascii="Times New Roman" w:hAnsi="Times New Roman" w:cs="Times New Roman"/>
          <w:sz w:val="24"/>
          <w:szCs w:val="24"/>
          <w:lang w:val="fr-FR"/>
        </w:rPr>
        <w:t>created</w:t>
      </w:r>
      <w:proofErr w:type="spellEnd"/>
      <w:r w:rsidR="00C05F44" w:rsidRPr="006D4C38">
        <w:rPr>
          <w:rFonts w:ascii="Times New Roman" w:hAnsi="Times New Roman" w:cs="Times New Roman"/>
          <w:sz w:val="24"/>
          <w:szCs w:val="24"/>
          <w:lang w:val="fr-FR"/>
        </w:rPr>
        <w:t xml:space="preserve"> to mou</w:t>
      </w:r>
      <w:r w:rsidRPr="006D4C38">
        <w:rPr>
          <w:rFonts w:ascii="Times New Roman" w:hAnsi="Times New Roman" w:cs="Times New Roman"/>
          <w:sz w:val="24"/>
          <w:szCs w:val="24"/>
          <w:lang w:val="fr-FR"/>
        </w:rPr>
        <w:t xml:space="preserve">e, as </w:t>
      </w:r>
      <w:proofErr w:type="spellStart"/>
      <w:r w:rsidRPr="006D4C38">
        <w:rPr>
          <w:rFonts w:ascii="Times New Roman" w:hAnsi="Times New Roman" w:cs="Times New Roman"/>
          <w:sz w:val="24"/>
          <w:szCs w:val="24"/>
          <w:lang w:val="fr-FR"/>
        </w:rPr>
        <w:t>birds</w:t>
      </w:r>
      <w:proofErr w:type="spellEnd"/>
      <w:r w:rsidRPr="006D4C38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6D4C38">
        <w:rPr>
          <w:rFonts w:ascii="Times New Roman" w:hAnsi="Times New Roman" w:cs="Times New Roman"/>
          <w:sz w:val="24"/>
          <w:szCs w:val="24"/>
          <w:lang w:val="fr-FR"/>
        </w:rPr>
        <w:t>flie</w:t>
      </w:r>
      <w:proofErr w:type="spellEnd"/>
      <w:r w:rsidRPr="006D4C38">
        <w:rPr>
          <w:rFonts w:ascii="Times New Roman" w:hAnsi="Times New Roman" w:cs="Times New Roman"/>
          <w:sz w:val="24"/>
          <w:szCs w:val="24"/>
          <w:lang w:val="fr-FR"/>
        </w:rPr>
        <w:t> »</w:t>
      </w:r>
      <w:r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4"/>
      </w:r>
      <w:r w:rsidRPr="006D4C3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D6A67" w:rsidRPr="000D6A67">
        <w:rPr>
          <w:rFonts w:ascii="Times New Roman" w:hAnsi="Times New Roman" w:cs="Times New Roman"/>
          <w:sz w:val="24"/>
          <w:szCs w:val="24"/>
          <w:lang w:val="fr-FR"/>
        </w:rPr>
        <w:t>Ma</w:t>
      </w:r>
      <w:r w:rsidR="000D6A67">
        <w:rPr>
          <w:rFonts w:ascii="Times New Roman" w:hAnsi="Times New Roman" w:cs="Times New Roman"/>
          <w:sz w:val="24"/>
          <w:szCs w:val="24"/>
          <w:lang w:val="fr-FR"/>
        </w:rPr>
        <w:t>is c’est aussi dans une activité incessante que se marquent cette insatisfaction d</w:t>
      </w:r>
      <w:r w:rsidR="002F5D62">
        <w:rPr>
          <w:rFonts w:ascii="Times New Roman" w:hAnsi="Times New Roman" w:cs="Times New Roman"/>
          <w:sz w:val="24"/>
          <w:szCs w:val="24"/>
          <w:lang w:val="fr-FR"/>
        </w:rPr>
        <w:t xml:space="preserve">u moment </w:t>
      </w:r>
      <w:r w:rsidR="000D6A67">
        <w:rPr>
          <w:rFonts w:ascii="Times New Roman" w:hAnsi="Times New Roman" w:cs="Times New Roman"/>
          <w:sz w:val="24"/>
          <w:szCs w:val="24"/>
          <w:lang w:val="fr-FR"/>
        </w:rPr>
        <w:t>et cet</w:t>
      </w:r>
      <w:r w:rsidR="002F5D62">
        <w:rPr>
          <w:rFonts w:ascii="Times New Roman" w:hAnsi="Times New Roman" w:cs="Times New Roman"/>
          <w:sz w:val="24"/>
          <w:szCs w:val="24"/>
          <w:lang w:val="fr-FR"/>
        </w:rPr>
        <w:t xml:space="preserve">te </w:t>
      </w:r>
      <w:r w:rsidR="000D6A67">
        <w:rPr>
          <w:rFonts w:ascii="Times New Roman" w:hAnsi="Times New Roman" w:cs="Times New Roman"/>
          <w:sz w:val="24"/>
          <w:szCs w:val="24"/>
          <w:lang w:val="fr-FR"/>
        </w:rPr>
        <w:t>soif de découvertes qui vont ébranler les certitudes reçues.</w:t>
      </w:r>
    </w:p>
    <w:p w:rsidR="009614AB" w:rsidRDefault="000D6A67" w:rsidP="006C71C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r w:rsidR="006D4C38">
        <w:rPr>
          <w:rFonts w:ascii="Times New Roman" w:hAnsi="Times New Roman" w:cs="Times New Roman"/>
          <w:sz w:val="24"/>
          <w:szCs w:val="24"/>
          <w:lang w:val="fr-FR"/>
        </w:rPr>
        <w:t xml:space="preserve">son </w:t>
      </w:r>
      <w:r w:rsidR="001853C2">
        <w:rPr>
          <w:rFonts w:ascii="Times New Roman" w:hAnsi="Times New Roman" w:cs="Times New Roman"/>
          <w:sz w:val="24"/>
          <w:szCs w:val="24"/>
          <w:lang w:val="fr-FR"/>
        </w:rPr>
        <w:t>premier biographe</w:t>
      </w:r>
      <w:r w:rsidR="006D4C38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5"/>
      </w:r>
      <w:r w:rsidR="004205D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853C2">
        <w:rPr>
          <w:rFonts w:ascii="Times New Roman" w:hAnsi="Times New Roman" w:cs="Times New Roman"/>
          <w:sz w:val="24"/>
          <w:szCs w:val="24"/>
          <w:lang w:val="fr-FR"/>
        </w:rPr>
        <w:t xml:space="preserve">la vie d’Henri duc de Rohan </w:t>
      </w:r>
      <w:r w:rsidR="00E21ADB">
        <w:rPr>
          <w:rFonts w:ascii="Times New Roman" w:hAnsi="Times New Roman" w:cs="Times New Roman"/>
          <w:sz w:val="24"/>
          <w:szCs w:val="24"/>
          <w:lang w:val="fr-FR"/>
        </w:rPr>
        <w:t>(1579-1638)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est l’exemple même d</w:t>
      </w:r>
      <w:r w:rsidR="00E21ADB">
        <w:rPr>
          <w:rFonts w:ascii="Times New Roman" w:hAnsi="Times New Roman" w:cs="Times New Roman"/>
          <w:sz w:val="24"/>
          <w:szCs w:val="24"/>
          <w:lang w:val="fr-FR"/>
        </w:rPr>
        <w:t>e c</w:t>
      </w:r>
      <w:r w:rsidR="00B56A59">
        <w:rPr>
          <w:rFonts w:ascii="Times New Roman" w:hAnsi="Times New Roman" w:cs="Times New Roman"/>
          <w:sz w:val="24"/>
          <w:szCs w:val="24"/>
          <w:lang w:val="fr-FR"/>
        </w:rPr>
        <w:t>e dynamisme inné chez l’homme</w:t>
      </w:r>
      <w:r w:rsidR="006047CE">
        <w:rPr>
          <w:rFonts w:ascii="Times New Roman" w:hAnsi="Times New Roman" w:cs="Times New Roman"/>
          <w:sz w:val="24"/>
          <w:szCs w:val="24"/>
          <w:lang w:val="fr-FR"/>
        </w:rPr>
        <w:t>. Placée</w:t>
      </w:r>
      <w:r w:rsidR="00D9193E">
        <w:rPr>
          <w:rFonts w:ascii="Times New Roman" w:hAnsi="Times New Roman" w:cs="Times New Roman"/>
          <w:sz w:val="24"/>
          <w:szCs w:val="24"/>
          <w:lang w:val="fr-FR"/>
        </w:rPr>
        <w:t xml:space="preserve"> sous le </w:t>
      </w:r>
      <w:r w:rsidR="006047CE">
        <w:rPr>
          <w:rFonts w:ascii="Times New Roman" w:hAnsi="Times New Roman" w:cs="Times New Roman"/>
          <w:sz w:val="24"/>
          <w:szCs w:val="24"/>
          <w:lang w:val="fr-FR"/>
        </w:rPr>
        <w:t>signe d’une activit</w:t>
      </w:r>
      <w:r w:rsidR="009A506D">
        <w:rPr>
          <w:rFonts w:ascii="Times New Roman" w:hAnsi="Times New Roman" w:cs="Times New Roman"/>
          <w:sz w:val="24"/>
          <w:szCs w:val="24"/>
          <w:lang w:val="fr-FR"/>
        </w:rPr>
        <w:t xml:space="preserve">é fébrile, la vie du chef huguenot rebelle se décline </w:t>
      </w:r>
      <w:r w:rsidR="00B939AA">
        <w:rPr>
          <w:rFonts w:ascii="Times New Roman" w:hAnsi="Times New Roman" w:cs="Times New Roman"/>
          <w:sz w:val="24"/>
          <w:szCs w:val="24"/>
          <w:lang w:val="fr-FR"/>
        </w:rPr>
        <w:t>en effet s</w:t>
      </w:r>
      <w:r w:rsidR="00E21ADB">
        <w:rPr>
          <w:rFonts w:ascii="Times New Roman" w:hAnsi="Times New Roman" w:cs="Times New Roman"/>
          <w:sz w:val="24"/>
          <w:szCs w:val="24"/>
          <w:lang w:val="fr-FR"/>
        </w:rPr>
        <w:t>ous l</w:t>
      </w:r>
      <w:r w:rsidR="00D9193E">
        <w:rPr>
          <w:rFonts w:ascii="Times New Roman" w:hAnsi="Times New Roman" w:cs="Times New Roman"/>
          <w:sz w:val="24"/>
          <w:szCs w:val="24"/>
          <w:lang w:val="fr-FR"/>
        </w:rPr>
        <w:t xml:space="preserve">a plume </w:t>
      </w:r>
      <w:r w:rsidR="00E21ADB">
        <w:rPr>
          <w:rFonts w:ascii="Times New Roman" w:hAnsi="Times New Roman" w:cs="Times New Roman"/>
          <w:sz w:val="24"/>
          <w:szCs w:val="24"/>
          <w:lang w:val="fr-FR"/>
        </w:rPr>
        <w:t xml:space="preserve">de son premier biographe </w:t>
      </w:r>
      <w:r w:rsidR="009A506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56A59">
        <w:rPr>
          <w:rFonts w:ascii="Times New Roman" w:hAnsi="Times New Roman" w:cs="Times New Roman"/>
          <w:sz w:val="24"/>
          <w:szCs w:val="24"/>
          <w:lang w:val="fr-FR"/>
        </w:rPr>
        <w:t>n incessants déplacements géographiques</w:t>
      </w:r>
      <w:r w:rsidR="009A506D">
        <w:rPr>
          <w:rFonts w:ascii="Times New Roman" w:hAnsi="Times New Roman" w:cs="Times New Roman"/>
          <w:sz w:val="24"/>
          <w:szCs w:val="24"/>
          <w:lang w:val="fr-FR"/>
        </w:rPr>
        <w:t xml:space="preserve">, voyages, </w:t>
      </w:r>
      <w:r w:rsidR="00B56A59">
        <w:rPr>
          <w:rFonts w:ascii="Times New Roman" w:hAnsi="Times New Roman" w:cs="Times New Roman"/>
          <w:sz w:val="24"/>
          <w:szCs w:val="24"/>
          <w:lang w:val="fr-FR"/>
        </w:rPr>
        <w:t xml:space="preserve">missions, </w:t>
      </w:r>
      <w:r w:rsidR="009A506D">
        <w:rPr>
          <w:rFonts w:ascii="Times New Roman" w:hAnsi="Times New Roman" w:cs="Times New Roman"/>
          <w:sz w:val="24"/>
          <w:szCs w:val="24"/>
          <w:lang w:val="fr-FR"/>
        </w:rPr>
        <w:t>campagnes militaires</w:t>
      </w:r>
      <w:r w:rsidR="00D9193E">
        <w:rPr>
          <w:rFonts w:ascii="Times New Roman" w:hAnsi="Times New Roman" w:cs="Times New Roman"/>
          <w:sz w:val="24"/>
          <w:szCs w:val="24"/>
          <w:lang w:val="fr-FR"/>
        </w:rPr>
        <w:t xml:space="preserve">, exil et errance hors du territoire, </w:t>
      </w:r>
      <w:r w:rsidR="00E21ADB">
        <w:rPr>
          <w:rFonts w:ascii="Times New Roman" w:hAnsi="Times New Roman" w:cs="Times New Roman"/>
          <w:sz w:val="24"/>
          <w:szCs w:val="24"/>
          <w:lang w:val="fr-FR"/>
        </w:rPr>
        <w:t xml:space="preserve">où le devoir de révolte du Grand </w:t>
      </w:r>
      <w:r w:rsidR="006C7877">
        <w:rPr>
          <w:rFonts w:ascii="Times New Roman" w:hAnsi="Times New Roman" w:cs="Times New Roman"/>
          <w:sz w:val="24"/>
          <w:szCs w:val="24"/>
          <w:lang w:val="fr-FR"/>
        </w:rPr>
        <w:t xml:space="preserve">devant les empiètements du pouvoir finit par se muer en </w:t>
      </w:r>
      <w:r w:rsidR="008413EF">
        <w:rPr>
          <w:rFonts w:ascii="Times New Roman" w:hAnsi="Times New Roman" w:cs="Times New Roman"/>
          <w:sz w:val="24"/>
          <w:szCs w:val="24"/>
          <w:lang w:val="fr-FR"/>
        </w:rPr>
        <w:t>besoin de servir le</w:t>
      </w:r>
      <w:r w:rsidR="006C7877">
        <w:rPr>
          <w:rFonts w:ascii="Times New Roman" w:hAnsi="Times New Roman" w:cs="Times New Roman"/>
          <w:sz w:val="24"/>
          <w:szCs w:val="24"/>
          <w:lang w:val="fr-FR"/>
        </w:rPr>
        <w:t xml:space="preserve"> nouvel ordre monarchique</w:t>
      </w:r>
      <w:r w:rsidR="008413EF">
        <w:rPr>
          <w:rFonts w:ascii="Times New Roman" w:hAnsi="Times New Roman" w:cs="Times New Roman"/>
          <w:sz w:val="24"/>
          <w:szCs w:val="24"/>
          <w:lang w:val="fr-FR"/>
        </w:rPr>
        <w:t xml:space="preserve"> et où l’ambition personnelle et le désir de gloire trouvent </w:t>
      </w:r>
      <w:r w:rsidR="00126C9B">
        <w:rPr>
          <w:rFonts w:ascii="Times New Roman" w:hAnsi="Times New Roman" w:cs="Times New Roman"/>
          <w:sz w:val="24"/>
          <w:szCs w:val="24"/>
          <w:lang w:val="fr-FR"/>
        </w:rPr>
        <w:t>également</w:t>
      </w:r>
      <w:r w:rsidR="008413EF">
        <w:rPr>
          <w:rFonts w:ascii="Times New Roman" w:hAnsi="Times New Roman" w:cs="Times New Roman"/>
          <w:sz w:val="24"/>
          <w:szCs w:val="24"/>
          <w:lang w:val="fr-FR"/>
        </w:rPr>
        <w:t xml:space="preserve"> leur compte. Mais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7F94">
        <w:rPr>
          <w:rFonts w:ascii="Times New Roman" w:hAnsi="Times New Roman" w:cs="Times New Roman"/>
          <w:sz w:val="24"/>
          <w:szCs w:val="24"/>
          <w:lang w:val="fr-FR"/>
        </w:rPr>
        <w:t>n’est-ce pas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 xml:space="preserve"> aussi pour conjurer la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 xml:space="preserve"> hantise de l’oisiveté, cette peur en quelque sorte</w:t>
      </w:r>
      <w:r w:rsidR="00B56A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71CB">
        <w:rPr>
          <w:rFonts w:ascii="Times New Roman" w:hAnsi="Times New Roman" w:cs="Times New Roman"/>
          <w:sz w:val="24"/>
          <w:szCs w:val="24"/>
          <w:lang w:val="fr-FR"/>
        </w:rPr>
        <w:t>du calme</w:t>
      </w:r>
      <w:r w:rsidR="00B56A59">
        <w:rPr>
          <w:rFonts w:ascii="Times New Roman" w:hAnsi="Times New Roman" w:cs="Times New Roman"/>
          <w:sz w:val="24"/>
          <w:szCs w:val="24"/>
          <w:lang w:val="fr-FR"/>
        </w:rPr>
        <w:t xml:space="preserve"> et du vide</w:t>
      </w:r>
      <w:r w:rsidR="006C787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C71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413EF">
        <w:rPr>
          <w:rFonts w:ascii="Times New Roman" w:hAnsi="Times New Roman" w:cs="Times New Roman"/>
          <w:sz w:val="24"/>
          <w:szCs w:val="24"/>
          <w:lang w:val="fr-FR"/>
        </w:rPr>
        <w:t>qu</w:t>
      </w:r>
      <w:r w:rsidR="00126C9B">
        <w:rPr>
          <w:rFonts w:ascii="Times New Roman" w:hAnsi="Times New Roman" w:cs="Times New Roman"/>
          <w:sz w:val="24"/>
          <w:szCs w:val="24"/>
          <w:lang w:val="fr-FR"/>
        </w:rPr>
        <w:t>e Rohan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>s’active ainsi, s’efforçant de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 xml:space="preserve"> combler les vacances 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 xml:space="preserve">inévitables 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>de la guerre par le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 xml:space="preserve"> voyage</w:t>
      </w:r>
      <w:r w:rsidR="00B56A59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>et surtout de parer au loisir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 xml:space="preserve">forcé 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>de l’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 xml:space="preserve">exil par le recours à une 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>écriture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 xml:space="preserve"> de combat et de réflexion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 xml:space="preserve">, qui 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>tout en réactiva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>nt le souvenir de l’action passée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>, prépare</w:t>
      </w:r>
      <w:r w:rsidR="006046EA">
        <w:rPr>
          <w:rFonts w:ascii="Times New Roman" w:hAnsi="Times New Roman" w:cs="Times New Roman"/>
          <w:sz w:val="24"/>
          <w:szCs w:val="24"/>
          <w:lang w:val="fr-FR"/>
        </w:rPr>
        <w:t xml:space="preserve"> la reprise 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>de l’activi</w:t>
      </w:r>
      <w:r w:rsidR="006C7F94">
        <w:rPr>
          <w:rFonts w:ascii="Times New Roman" w:hAnsi="Times New Roman" w:cs="Times New Roman"/>
          <w:sz w:val="24"/>
          <w:szCs w:val="24"/>
          <w:lang w:val="fr-FR"/>
        </w:rPr>
        <w:t>té et du mouvement tant espérée ?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53C2">
        <w:rPr>
          <w:rFonts w:ascii="Times New Roman" w:hAnsi="Times New Roman" w:cs="Times New Roman"/>
          <w:sz w:val="24"/>
          <w:szCs w:val="24"/>
          <w:lang w:val="fr-FR"/>
        </w:rPr>
        <w:t>On pourra voir</w:t>
      </w:r>
      <w:r w:rsidR="006C7F94">
        <w:rPr>
          <w:rFonts w:ascii="Times New Roman" w:hAnsi="Times New Roman" w:cs="Times New Roman"/>
          <w:sz w:val="24"/>
          <w:szCs w:val="24"/>
          <w:lang w:val="fr-FR"/>
        </w:rPr>
        <w:t xml:space="preserve"> là aussi</w:t>
      </w:r>
      <w:r w:rsidR="006C71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7F94">
        <w:rPr>
          <w:rFonts w:ascii="Times New Roman" w:hAnsi="Times New Roman" w:cs="Times New Roman"/>
          <w:sz w:val="24"/>
          <w:szCs w:val="24"/>
          <w:lang w:val="fr-FR"/>
        </w:rPr>
        <w:t xml:space="preserve">bien 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 xml:space="preserve">la marque d’un tempérament </w:t>
      </w:r>
      <w:r w:rsidR="006C7F94">
        <w:rPr>
          <w:rFonts w:ascii="Times New Roman" w:hAnsi="Times New Roman" w:cs="Times New Roman"/>
          <w:sz w:val="24"/>
          <w:szCs w:val="24"/>
          <w:lang w:val="fr-FR"/>
        </w:rPr>
        <w:t>porté de lui-même à l’activisme que le signe d’une éthique protestante faisant de l’œuvre accomplie le but moral et nat</w:t>
      </w:r>
      <w:r w:rsidR="00126C9B">
        <w:rPr>
          <w:rFonts w:ascii="Times New Roman" w:hAnsi="Times New Roman" w:cs="Times New Roman"/>
          <w:sz w:val="24"/>
          <w:szCs w:val="24"/>
          <w:lang w:val="fr-FR"/>
        </w:rPr>
        <w:t xml:space="preserve">urel de la potentialité humaine. À 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>l’image d’u</w:t>
      </w:r>
      <w:r w:rsidR="006C7F94">
        <w:rPr>
          <w:rFonts w:ascii="Times New Roman" w:hAnsi="Times New Roman" w:cs="Times New Roman"/>
          <w:sz w:val="24"/>
          <w:szCs w:val="24"/>
          <w:lang w:val="fr-FR"/>
        </w:rPr>
        <w:t>n Dieu actif répond celle d’</w:t>
      </w:r>
      <w:r w:rsidR="00CC1ADA">
        <w:rPr>
          <w:rFonts w:ascii="Times New Roman" w:hAnsi="Times New Roman" w:cs="Times New Roman"/>
          <w:sz w:val="24"/>
          <w:szCs w:val="24"/>
          <w:lang w:val="fr-FR"/>
        </w:rPr>
        <w:t>humains</w:t>
      </w:r>
      <w:r w:rsidR="008734E3">
        <w:rPr>
          <w:rFonts w:ascii="Times New Roman" w:hAnsi="Times New Roman" w:cs="Times New Roman"/>
          <w:sz w:val="24"/>
          <w:szCs w:val="24"/>
          <w:lang w:val="fr-FR"/>
        </w:rPr>
        <w:t xml:space="preserve"> également actifs. Mère de tous les vices</w:t>
      </w:r>
      <w:r w:rsidR="00D27F99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6"/>
      </w:r>
      <w:r w:rsidR="008734E3">
        <w:rPr>
          <w:rFonts w:ascii="Times New Roman" w:hAnsi="Times New Roman" w:cs="Times New Roman"/>
          <w:sz w:val="24"/>
          <w:szCs w:val="24"/>
          <w:lang w:val="fr-FR"/>
        </w:rPr>
        <w:t>, comme le veut la sagesse populaire, l’oisiveté est surtout pour Rohan la source d’un ennui débilitant</w:t>
      </w:r>
      <w:r w:rsidR="00C8370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734E3">
        <w:rPr>
          <w:rFonts w:ascii="Times New Roman" w:hAnsi="Times New Roman" w:cs="Times New Roman"/>
          <w:sz w:val="24"/>
          <w:szCs w:val="24"/>
          <w:lang w:val="fr-FR"/>
        </w:rPr>
        <w:t xml:space="preserve"> car </w:t>
      </w:r>
      <w:r w:rsidR="00C83703">
        <w:rPr>
          <w:rFonts w:ascii="Times New Roman" w:hAnsi="Times New Roman" w:cs="Times New Roman"/>
          <w:sz w:val="24"/>
          <w:szCs w:val="24"/>
          <w:lang w:val="fr-FR"/>
        </w:rPr>
        <w:t xml:space="preserve">elle est </w:t>
      </w:r>
      <w:r w:rsidR="008734E3">
        <w:rPr>
          <w:rFonts w:ascii="Times New Roman" w:hAnsi="Times New Roman" w:cs="Times New Roman"/>
          <w:sz w:val="24"/>
          <w:szCs w:val="24"/>
          <w:lang w:val="fr-FR"/>
        </w:rPr>
        <w:t xml:space="preserve">synonyme d’une </w:t>
      </w:r>
      <w:r w:rsidR="006C71CB">
        <w:rPr>
          <w:rFonts w:ascii="Times New Roman" w:hAnsi="Times New Roman" w:cs="Times New Roman"/>
          <w:sz w:val="24"/>
          <w:szCs w:val="24"/>
          <w:lang w:val="fr-FR"/>
        </w:rPr>
        <w:t>stase</w:t>
      </w:r>
      <w:r w:rsidR="00C83703">
        <w:rPr>
          <w:rFonts w:ascii="Times New Roman" w:hAnsi="Times New Roman" w:cs="Times New Roman"/>
          <w:sz w:val="24"/>
          <w:szCs w:val="24"/>
          <w:lang w:val="fr-FR"/>
        </w:rPr>
        <w:t xml:space="preserve">, d’une </w:t>
      </w:r>
      <w:r w:rsidR="008734E3">
        <w:rPr>
          <w:rFonts w:ascii="Times New Roman" w:hAnsi="Times New Roman" w:cs="Times New Roman"/>
          <w:sz w:val="24"/>
          <w:szCs w:val="24"/>
          <w:lang w:val="fr-FR"/>
        </w:rPr>
        <w:t>immobilité</w:t>
      </w:r>
      <w:r w:rsidR="006C71CB">
        <w:rPr>
          <w:rFonts w:ascii="Times New Roman" w:hAnsi="Times New Roman" w:cs="Times New Roman"/>
          <w:sz w:val="24"/>
          <w:szCs w:val="24"/>
          <w:lang w:val="fr-FR"/>
        </w:rPr>
        <w:t xml:space="preserve"> où se combin</w:t>
      </w:r>
      <w:r w:rsidR="00C83703">
        <w:rPr>
          <w:rFonts w:ascii="Times New Roman" w:hAnsi="Times New Roman" w:cs="Times New Roman"/>
          <w:sz w:val="24"/>
          <w:szCs w:val="24"/>
          <w:lang w:val="fr-FR"/>
        </w:rPr>
        <w:t xml:space="preserve">ent </w:t>
      </w:r>
      <w:r w:rsidR="008734E3">
        <w:rPr>
          <w:rFonts w:ascii="Times New Roman" w:hAnsi="Times New Roman" w:cs="Times New Roman"/>
          <w:sz w:val="24"/>
          <w:szCs w:val="24"/>
          <w:lang w:val="fr-FR"/>
        </w:rPr>
        <w:t xml:space="preserve">images de </w:t>
      </w:r>
      <w:r w:rsidR="00B56A59">
        <w:rPr>
          <w:rFonts w:ascii="Times New Roman" w:hAnsi="Times New Roman" w:cs="Times New Roman"/>
          <w:sz w:val="24"/>
          <w:szCs w:val="24"/>
          <w:lang w:val="fr-FR"/>
        </w:rPr>
        <w:t xml:space="preserve">repli, de </w:t>
      </w:r>
      <w:r w:rsidR="008734E3">
        <w:rPr>
          <w:rFonts w:ascii="Times New Roman" w:hAnsi="Times New Roman" w:cs="Times New Roman"/>
          <w:sz w:val="24"/>
          <w:szCs w:val="24"/>
          <w:lang w:val="fr-FR"/>
        </w:rPr>
        <w:t>retrait</w:t>
      </w:r>
      <w:r w:rsidR="00C83703">
        <w:rPr>
          <w:rFonts w:ascii="Times New Roman" w:hAnsi="Times New Roman" w:cs="Times New Roman"/>
          <w:sz w:val="24"/>
          <w:szCs w:val="24"/>
          <w:lang w:val="fr-FR"/>
        </w:rPr>
        <w:t>, de resserrement</w:t>
      </w:r>
      <w:r w:rsidR="008734E3">
        <w:rPr>
          <w:rFonts w:ascii="Times New Roman" w:hAnsi="Times New Roman" w:cs="Times New Roman"/>
          <w:sz w:val="24"/>
          <w:szCs w:val="24"/>
          <w:lang w:val="fr-FR"/>
        </w:rPr>
        <w:t xml:space="preserve"> et d’enfermement.</w:t>
      </w:r>
    </w:p>
    <w:p w:rsidR="00C83703" w:rsidRDefault="00C83703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Il conviendra alors de voir comment ces pôles opposés </w:t>
      </w:r>
      <w:r w:rsidR="00B939AA">
        <w:rPr>
          <w:rFonts w:ascii="Times New Roman" w:hAnsi="Times New Roman" w:cs="Times New Roman"/>
          <w:sz w:val="24"/>
          <w:szCs w:val="24"/>
          <w:lang w:val="fr-FR"/>
        </w:rPr>
        <w:t>de l’activité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d</w:t>
      </w:r>
      <w:r w:rsidR="006C71CB">
        <w:rPr>
          <w:rFonts w:ascii="Times New Roman" w:hAnsi="Times New Roman" w:cs="Times New Roman"/>
          <w:sz w:val="24"/>
          <w:szCs w:val="24"/>
          <w:lang w:val="fr-FR"/>
        </w:rPr>
        <w:t>u repos, du mouvement et de l’immobilité</w:t>
      </w:r>
      <w:r w:rsidR="001853C2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r w:rsidR="00C3070A">
        <w:rPr>
          <w:rFonts w:ascii="Times New Roman" w:hAnsi="Times New Roman" w:cs="Times New Roman"/>
          <w:sz w:val="24"/>
          <w:szCs w:val="24"/>
          <w:lang w:val="fr-FR"/>
        </w:rPr>
        <w:t xml:space="preserve">aussi </w:t>
      </w:r>
      <w:r>
        <w:rPr>
          <w:rFonts w:ascii="Times New Roman" w:hAnsi="Times New Roman" w:cs="Times New Roman"/>
          <w:sz w:val="24"/>
          <w:szCs w:val="24"/>
          <w:lang w:val="fr-FR"/>
        </w:rPr>
        <w:t>du dedans et du dehors, s’articulent d</w:t>
      </w:r>
      <w:r w:rsidR="00CD7090">
        <w:rPr>
          <w:rFonts w:ascii="Times New Roman" w:hAnsi="Times New Roman" w:cs="Times New Roman"/>
          <w:sz w:val="24"/>
          <w:szCs w:val="24"/>
          <w:lang w:val="fr-FR"/>
        </w:rPr>
        <w:t>ans l’</w:t>
      </w:r>
      <w:r w:rsidR="00CD7090">
        <w:rPr>
          <w:rFonts w:ascii="Times New Roman" w:hAnsi="Times New Roman" w:cs="Times New Roman"/>
          <w:i/>
          <w:sz w:val="24"/>
          <w:szCs w:val="24"/>
          <w:lang w:val="fr-FR"/>
        </w:rPr>
        <w:t xml:space="preserve">Histoire </w:t>
      </w:r>
      <w:r w:rsidR="00CD7090">
        <w:rPr>
          <w:rFonts w:ascii="Times New Roman" w:hAnsi="Times New Roman" w:cs="Times New Roman"/>
          <w:sz w:val="24"/>
          <w:szCs w:val="24"/>
          <w:lang w:val="fr-FR"/>
        </w:rPr>
        <w:t>du duc de Rohan</w:t>
      </w:r>
      <w:r w:rsidR="006C71CB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B56A59">
        <w:rPr>
          <w:rFonts w:ascii="Times New Roman" w:hAnsi="Times New Roman" w:cs="Times New Roman"/>
          <w:sz w:val="24"/>
          <w:szCs w:val="24"/>
          <w:lang w:val="fr-FR"/>
        </w:rPr>
        <w:t>de montrer également</w:t>
      </w:r>
      <w:r w:rsidR="00126C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71CB">
        <w:rPr>
          <w:rFonts w:ascii="Times New Roman" w:hAnsi="Times New Roman" w:cs="Times New Roman"/>
          <w:sz w:val="24"/>
          <w:szCs w:val="24"/>
          <w:lang w:val="fr-FR"/>
        </w:rPr>
        <w:t xml:space="preserve">comment ils en viennent non plus à </w:t>
      </w:r>
      <w:r w:rsidR="006C71CB">
        <w:rPr>
          <w:rFonts w:ascii="Times New Roman" w:hAnsi="Times New Roman" w:cs="Times New Roman"/>
          <w:sz w:val="24"/>
          <w:szCs w:val="24"/>
          <w:lang w:val="fr-FR"/>
        </w:rPr>
        <w:lastRenderedPageBreak/>
        <w:t>définir des</w:t>
      </w:r>
      <w:r w:rsidR="006B4BD2">
        <w:rPr>
          <w:rFonts w:ascii="Times New Roman" w:hAnsi="Times New Roman" w:cs="Times New Roman"/>
          <w:sz w:val="24"/>
          <w:szCs w:val="24"/>
          <w:lang w:val="fr-FR"/>
        </w:rPr>
        <w:t xml:space="preserve"> caté</w:t>
      </w:r>
      <w:r w:rsidR="006C71CB">
        <w:rPr>
          <w:rFonts w:ascii="Times New Roman" w:hAnsi="Times New Roman" w:cs="Times New Roman"/>
          <w:sz w:val="24"/>
          <w:szCs w:val="24"/>
          <w:lang w:val="fr-FR"/>
        </w:rPr>
        <w:t>gories étanches, mais à témoigner de frontières poreuses et d’un</w:t>
      </w:r>
      <w:r w:rsidR="006B4BD2">
        <w:rPr>
          <w:rFonts w:ascii="Times New Roman" w:hAnsi="Times New Roman" w:cs="Times New Roman"/>
          <w:sz w:val="24"/>
          <w:szCs w:val="24"/>
          <w:lang w:val="fr-FR"/>
        </w:rPr>
        <w:t xml:space="preserve"> jeu </w:t>
      </w:r>
      <w:r w:rsidR="00F71F85">
        <w:rPr>
          <w:rFonts w:ascii="Times New Roman" w:hAnsi="Times New Roman" w:cs="Times New Roman"/>
          <w:sz w:val="24"/>
          <w:szCs w:val="24"/>
          <w:lang w:val="fr-FR"/>
        </w:rPr>
        <w:t>entre positivité et négativité des valeurs</w:t>
      </w:r>
      <w:r w:rsidR="006B4BD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9193E" w:rsidRDefault="00D9193E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9193E" w:rsidRDefault="00E4062D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Sous le signe </w:t>
      </w:r>
      <w:r w:rsidR="001312C2">
        <w:rPr>
          <w:rFonts w:ascii="Times New Roman" w:hAnsi="Times New Roman" w:cs="Times New Roman"/>
          <w:b/>
          <w:sz w:val="24"/>
          <w:szCs w:val="24"/>
          <w:lang w:val="fr-FR"/>
        </w:rPr>
        <w:t>de l’alternance</w:t>
      </w:r>
    </w:p>
    <w:p w:rsidR="00B00407" w:rsidRDefault="00B56A59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À l’exception du</w:t>
      </w:r>
      <w:r w:rsidR="00486F7F">
        <w:rPr>
          <w:rFonts w:ascii="Times New Roman" w:hAnsi="Times New Roman" w:cs="Times New Roman"/>
          <w:sz w:val="24"/>
          <w:szCs w:val="24"/>
          <w:lang w:val="fr-FR"/>
        </w:rPr>
        <w:t xml:space="preserve"> premier chapitre consacré à un « discours de l’auteur</w:t>
      </w:r>
      <w:r w:rsidR="00D27F99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486F7F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r w:rsidR="00DD1180">
        <w:rPr>
          <w:rFonts w:ascii="Times New Roman" w:hAnsi="Times New Roman" w:cs="Times New Roman"/>
          <w:sz w:val="24"/>
          <w:szCs w:val="24"/>
          <w:lang w:val="fr-FR"/>
        </w:rPr>
        <w:t xml:space="preserve"> dernier à un « éloge » du duc</w:t>
      </w:r>
      <w:r w:rsidR="00486F7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3070A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3070A">
        <w:rPr>
          <w:rFonts w:ascii="Times New Roman" w:hAnsi="Times New Roman" w:cs="Times New Roman"/>
          <w:i/>
          <w:sz w:val="24"/>
          <w:szCs w:val="24"/>
          <w:lang w:val="fr-FR"/>
        </w:rPr>
        <w:t>Vie</w:t>
      </w:r>
      <w:r w:rsidR="00C3070A">
        <w:rPr>
          <w:rFonts w:ascii="Times New Roman" w:hAnsi="Times New Roman" w:cs="Times New Roman"/>
          <w:sz w:val="24"/>
          <w:szCs w:val="24"/>
          <w:lang w:val="fr-FR"/>
        </w:rPr>
        <w:t xml:space="preserve"> de Rohan </w:t>
      </w:r>
      <w:r w:rsidR="00B939AA">
        <w:rPr>
          <w:rFonts w:ascii="Times New Roman" w:hAnsi="Times New Roman" w:cs="Times New Roman"/>
          <w:sz w:val="24"/>
          <w:szCs w:val="24"/>
          <w:lang w:val="fr-FR"/>
        </w:rPr>
        <w:t>est placé</w:t>
      </w:r>
      <w:r w:rsidR="00C3070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486F7F">
        <w:rPr>
          <w:rFonts w:ascii="Times New Roman" w:hAnsi="Times New Roman" w:cs="Times New Roman"/>
          <w:sz w:val="24"/>
          <w:szCs w:val="24"/>
          <w:lang w:val="fr-FR"/>
        </w:rPr>
        <w:t>, dès les premières pages, sous le sig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>ne du déplacement</w:t>
      </w:r>
      <w:r w:rsidR="00B939AA">
        <w:rPr>
          <w:rFonts w:ascii="Times New Roman" w:hAnsi="Times New Roman" w:cs="Times New Roman"/>
          <w:sz w:val="24"/>
          <w:szCs w:val="24"/>
          <w:lang w:val="fr-FR"/>
        </w:rPr>
        <w:t xml:space="preserve"> de son protagonist</w:t>
      </w:r>
      <w:r w:rsidR="006C71C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486F7F">
        <w:rPr>
          <w:rFonts w:ascii="Times New Roman" w:hAnsi="Times New Roman" w:cs="Times New Roman"/>
          <w:sz w:val="24"/>
          <w:szCs w:val="24"/>
          <w:lang w:val="fr-FR"/>
        </w:rPr>
        <w:t>. Sitôt conclu le</w:t>
      </w:r>
      <w:r w:rsidR="00DD1180">
        <w:rPr>
          <w:rFonts w:ascii="Times New Roman" w:hAnsi="Times New Roman" w:cs="Times New Roman"/>
          <w:sz w:val="24"/>
          <w:szCs w:val="24"/>
          <w:lang w:val="fr-FR"/>
        </w:rPr>
        <w:t xml:space="preserve"> chapitre sur son éducation</w:t>
      </w:r>
      <w:r w:rsidR="00486F7F">
        <w:rPr>
          <w:rFonts w:ascii="Times New Roman" w:hAnsi="Times New Roman" w:cs="Times New Roman"/>
          <w:sz w:val="24"/>
          <w:szCs w:val="24"/>
          <w:lang w:val="fr-FR"/>
        </w:rPr>
        <w:t>, où est annoncée sa détestation de l’oisiveté</w:t>
      </w:r>
      <w:r w:rsidR="00D27F99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7"/>
      </w:r>
      <w:r w:rsidR="00486F7F">
        <w:rPr>
          <w:rFonts w:ascii="Times New Roman" w:hAnsi="Times New Roman" w:cs="Times New Roman"/>
          <w:sz w:val="24"/>
          <w:szCs w:val="24"/>
          <w:lang w:val="fr-FR"/>
        </w:rPr>
        <w:t xml:space="preserve">, un chapitre sur 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486F7F">
        <w:rPr>
          <w:rFonts w:ascii="Times New Roman" w:hAnsi="Times New Roman" w:cs="Times New Roman"/>
          <w:sz w:val="24"/>
          <w:szCs w:val="24"/>
          <w:lang w:val="fr-FR"/>
        </w:rPr>
        <w:t>« </w:t>
      </w:r>
      <w:proofErr w:type="spellStart"/>
      <w:r w:rsidR="00486F7F">
        <w:rPr>
          <w:rFonts w:ascii="Times New Roman" w:hAnsi="Times New Roman" w:cs="Times New Roman"/>
          <w:sz w:val="24"/>
          <w:szCs w:val="24"/>
          <w:lang w:val="fr-FR"/>
        </w:rPr>
        <w:t>Premiere</w:t>
      </w:r>
      <w:proofErr w:type="spellEnd"/>
      <w:r w:rsidR="00486F7F">
        <w:rPr>
          <w:rFonts w:ascii="Times New Roman" w:hAnsi="Times New Roman" w:cs="Times New Roman"/>
          <w:sz w:val="24"/>
          <w:szCs w:val="24"/>
          <w:lang w:val="fr-FR"/>
        </w:rPr>
        <w:t xml:space="preserve"> Campagne du Duc de Rohan, ses voyages en Allemagne, Italie, Hollande, &amp; Angleterre » 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 xml:space="preserve">lance le thème </w:t>
      </w:r>
      <w:r w:rsidR="00FF76F6">
        <w:rPr>
          <w:rFonts w:ascii="Times New Roman" w:hAnsi="Times New Roman" w:cs="Times New Roman"/>
          <w:sz w:val="24"/>
          <w:szCs w:val="24"/>
          <w:lang w:val="fr-FR"/>
        </w:rPr>
        <w:t xml:space="preserve">du mouvement spatial 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 xml:space="preserve">qui s’achève en point d’orgue dans l’avant-dernier chapitre </w:t>
      </w:r>
      <w:r w:rsidR="00C3070A">
        <w:rPr>
          <w:rFonts w:ascii="Times New Roman" w:hAnsi="Times New Roman" w:cs="Times New Roman"/>
          <w:sz w:val="24"/>
          <w:szCs w:val="24"/>
          <w:lang w:val="fr-FR"/>
        </w:rPr>
        <w:t xml:space="preserve">du livre 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 xml:space="preserve">avec le transport de sa dépouille de </w:t>
      </w:r>
      <w:proofErr w:type="spellStart"/>
      <w:r w:rsidR="000C3725">
        <w:rPr>
          <w:rFonts w:ascii="Times New Roman" w:hAnsi="Times New Roman" w:cs="Times New Roman"/>
          <w:sz w:val="24"/>
          <w:szCs w:val="24"/>
          <w:lang w:val="fr-FR"/>
        </w:rPr>
        <w:t>Königsfelden</w:t>
      </w:r>
      <w:proofErr w:type="spellEnd"/>
      <w:r w:rsidR="000C3725">
        <w:rPr>
          <w:rFonts w:ascii="Times New Roman" w:hAnsi="Times New Roman" w:cs="Times New Roman"/>
          <w:sz w:val="24"/>
          <w:szCs w:val="24"/>
          <w:lang w:val="fr-FR"/>
        </w:rPr>
        <w:t xml:space="preserve"> à Genève</w:t>
      </w:r>
      <w:r w:rsidR="00FD5A4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FF76F6">
        <w:rPr>
          <w:rFonts w:ascii="Times New Roman" w:hAnsi="Times New Roman" w:cs="Times New Roman"/>
          <w:sz w:val="24"/>
          <w:szCs w:val="24"/>
          <w:lang w:val="fr-FR"/>
        </w:rPr>
        <w:t xml:space="preserve">celui </w:t>
      </w:r>
      <w:r w:rsidR="00FD5A4D">
        <w:rPr>
          <w:rFonts w:ascii="Times New Roman" w:hAnsi="Times New Roman" w:cs="Times New Roman"/>
          <w:sz w:val="24"/>
          <w:szCs w:val="24"/>
          <w:lang w:val="fr-FR"/>
        </w:rPr>
        <w:t>de ses armes à Venise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4F7A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>Entre ces deux voyages, l’ouvrage se divise en parties à peu près égales entre le</w:t>
      </w:r>
      <w:r w:rsidR="006018FF">
        <w:rPr>
          <w:rFonts w:ascii="Times New Roman" w:hAnsi="Times New Roman" w:cs="Times New Roman"/>
          <w:sz w:val="24"/>
          <w:szCs w:val="24"/>
          <w:lang w:val="fr-FR"/>
        </w:rPr>
        <w:t xml:space="preserve"> temps des soulèvements protestants </w:t>
      </w:r>
      <w:r w:rsidR="00DD1180">
        <w:rPr>
          <w:rFonts w:ascii="Times New Roman" w:hAnsi="Times New Roman" w:cs="Times New Roman"/>
          <w:sz w:val="24"/>
          <w:szCs w:val="24"/>
          <w:lang w:val="fr-FR"/>
        </w:rPr>
        <w:t>dans le Midi et l’Ouest de la France</w:t>
      </w:r>
      <w:r w:rsidR="00FD5A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018FF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>1621</w:t>
      </w:r>
      <w:r w:rsidR="006018FF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>1629</w:t>
      </w:r>
      <w:r w:rsidR="006018FF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FD5A4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3070A">
        <w:rPr>
          <w:rFonts w:ascii="Times New Roman" w:hAnsi="Times New Roman" w:cs="Times New Roman"/>
          <w:sz w:val="24"/>
          <w:szCs w:val="24"/>
          <w:lang w:val="fr-FR"/>
        </w:rPr>
        <w:t>ponctués à la fois de moments de retrait et d’intervalles de paix armée</w:t>
      </w:r>
      <w:r w:rsidR="00C3070A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8"/>
      </w:r>
      <w:r w:rsidR="00C3070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FF76F6">
        <w:rPr>
          <w:rFonts w:ascii="Times New Roman" w:hAnsi="Times New Roman" w:cs="Times New Roman"/>
          <w:sz w:val="24"/>
          <w:szCs w:val="24"/>
          <w:lang w:val="fr-FR"/>
        </w:rPr>
        <w:t xml:space="preserve"> celui de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 xml:space="preserve"> l’exil </w:t>
      </w:r>
      <w:r w:rsidR="00505803">
        <w:rPr>
          <w:rFonts w:ascii="Times New Roman" w:hAnsi="Times New Roman" w:cs="Times New Roman"/>
          <w:sz w:val="24"/>
          <w:szCs w:val="24"/>
          <w:lang w:val="fr-FR"/>
        </w:rPr>
        <w:t xml:space="preserve">volontaire </w:t>
      </w:r>
      <w:r w:rsidR="000C3725">
        <w:rPr>
          <w:rFonts w:ascii="Times New Roman" w:hAnsi="Times New Roman" w:cs="Times New Roman"/>
          <w:sz w:val="24"/>
          <w:szCs w:val="24"/>
          <w:lang w:val="fr-FR"/>
        </w:rPr>
        <w:t>hors de Franc</w:t>
      </w:r>
      <w:r w:rsidR="00FD5A4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6018FF">
        <w:rPr>
          <w:rFonts w:ascii="Times New Roman" w:hAnsi="Times New Roman" w:cs="Times New Roman"/>
          <w:sz w:val="24"/>
          <w:szCs w:val="24"/>
          <w:lang w:val="fr-FR"/>
        </w:rPr>
        <w:t xml:space="preserve"> (1629-1638), lui-même partagé entre </w:t>
      </w:r>
      <w:r w:rsidR="00243ACB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6018FF">
        <w:rPr>
          <w:rFonts w:ascii="Times New Roman" w:hAnsi="Times New Roman" w:cs="Times New Roman"/>
          <w:sz w:val="24"/>
          <w:szCs w:val="24"/>
          <w:lang w:val="fr-FR"/>
        </w:rPr>
        <w:t xml:space="preserve">service </w:t>
      </w:r>
      <w:r w:rsidR="00FD5A4D">
        <w:rPr>
          <w:rFonts w:ascii="Times New Roman" w:hAnsi="Times New Roman" w:cs="Times New Roman"/>
          <w:sz w:val="24"/>
          <w:szCs w:val="24"/>
          <w:lang w:val="fr-FR"/>
        </w:rPr>
        <w:t xml:space="preserve">actif </w:t>
      </w:r>
      <w:r w:rsidR="006018FF">
        <w:rPr>
          <w:rFonts w:ascii="Times New Roman" w:hAnsi="Times New Roman" w:cs="Times New Roman"/>
          <w:sz w:val="24"/>
          <w:szCs w:val="24"/>
          <w:lang w:val="fr-FR"/>
        </w:rPr>
        <w:t>du roi</w:t>
      </w:r>
      <w:r w:rsidR="00514D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018FF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243ACB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6018FF">
        <w:rPr>
          <w:rFonts w:ascii="Times New Roman" w:hAnsi="Times New Roman" w:cs="Times New Roman"/>
          <w:sz w:val="24"/>
          <w:szCs w:val="24"/>
          <w:lang w:val="fr-FR"/>
        </w:rPr>
        <w:t>vacances</w:t>
      </w:r>
      <w:r w:rsidR="00FF76F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018FF">
        <w:rPr>
          <w:rFonts w:ascii="Times New Roman" w:hAnsi="Times New Roman" w:cs="Times New Roman"/>
          <w:sz w:val="24"/>
          <w:szCs w:val="24"/>
          <w:lang w:val="fr-FR"/>
        </w:rPr>
        <w:t>de ce service</w:t>
      </w:r>
      <w:r>
        <w:rPr>
          <w:rFonts w:ascii="Times New Roman" w:hAnsi="Times New Roman" w:cs="Times New Roman"/>
          <w:sz w:val="24"/>
          <w:szCs w:val="24"/>
          <w:lang w:val="fr-FR"/>
        </w:rPr>
        <w:t>. Tandis que ces périodes d’inactivité</w:t>
      </w:r>
      <w:r w:rsidR="00505803">
        <w:rPr>
          <w:rFonts w:ascii="Times New Roman" w:hAnsi="Times New Roman" w:cs="Times New Roman"/>
          <w:sz w:val="24"/>
          <w:szCs w:val="24"/>
          <w:lang w:val="fr-FR"/>
        </w:rPr>
        <w:t xml:space="preserve"> sont consacré</w:t>
      </w:r>
      <w:r w:rsidR="00FF76F6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05803">
        <w:rPr>
          <w:rFonts w:ascii="Times New Roman" w:hAnsi="Times New Roman" w:cs="Times New Roman"/>
          <w:sz w:val="24"/>
          <w:szCs w:val="24"/>
          <w:lang w:val="fr-FR"/>
        </w:rPr>
        <w:t>s par</w:t>
      </w:r>
      <w:r w:rsidR="00B00407">
        <w:rPr>
          <w:rFonts w:ascii="Times New Roman" w:hAnsi="Times New Roman" w:cs="Times New Roman"/>
          <w:sz w:val="24"/>
          <w:szCs w:val="24"/>
          <w:lang w:val="fr-FR"/>
        </w:rPr>
        <w:t xml:space="preserve"> Rohan à une </w:t>
      </w:r>
      <w:r w:rsidR="00514DF1">
        <w:rPr>
          <w:rFonts w:ascii="Times New Roman" w:hAnsi="Times New Roman" w:cs="Times New Roman"/>
          <w:sz w:val="24"/>
          <w:szCs w:val="24"/>
          <w:lang w:val="fr-FR"/>
        </w:rPr>
        <w:t>écriture</w:t>
      </w:r>
      <w:r w:rsidR="00B00407">
        <w:rPr>
          <w:rFonts w:ascii="Times New Roman" w:hAnsi="Times New Roman" w:cs="Times New Roman"/>
          <w:sz w:val="24"/>
          <w:szCs w:val="24"/>
          <w:lang w:val="fr-FR"/>
        </w:rPr>
        <w:t xml:space="preserve"> qui lui permet de reprendre pied de manière indirecte dans l’action</w:t>
      </w:r>
      <w:r w:rsidR="00505803">
        <w:rPr>
          <w:rFonts w:ascii="Times New Roman" w:hAnsi="Times New Roman" w:cs="Times New Roman"/>
          <w:sz w:val="24"/>
          <w:szCs w:val="24"/>
          <w:lang w:val="fr-FR"/>
        </w:rPr>
        <w:t xml:space="preserve"> militaire ou politique</w:t>
      </w:r>
      <w:r w:rsidR="00B00407">
        <w:rPr>
          <w:rFonts w:ascii="Times New Roman" w:hAnsi="Times New Roman" w:cs="Times New Roman"/>
          <w:sz w:val="24"/>
          <w:szCs w:val="24"/>
          <w:lang w:val="fr-FR"/>
        </w:rPr>
        <w:t>, le service commandé du roi peut</w:t>
      </w:r>
      <w:r w:rsidR="00505803">
        <w:rPr>
          <w:rFonts w:ascii="Times New Roman" w:hAnsi="Times New Roman" w:cs="Times New Roman"/>
          <w:sz w:val="24"/>
          <w:szCs w:val="24"/>
          <w:lang w:val="fr-FR"/>
        </w:rPr>
        <w:t>, lui,</w:t>
      </w:r>
      <w:r w:rsidR="00B004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312C2">
        <w:rPr>
          <w:rFonts w:ascii="Times New Roman" w:hAnsi="Times New Roman" w:cs="Times New Roman"/>
          <w:sz w:val="24"/>
          <w:szCs w:val="24"/>
          <w:lang w:val="fr-FR"/>
        </w:rPr>
        <w:t>entraîner</w:t>
      </w:r>
      <w:r w:rsidR="00B00407">
        <w:rPr>
          <w:rFonts w:ascii="Times New Roman" w:hAnsi="Times New Roman" w:cs="Times New Roman"/>
          <w:sz w:val="24"/>
          <w:szCs w:val="24"/>
          <w:lang w:val="fr-FR"/>
        </w:rPr>
        <w:t xml:space="preserve">, comme en </w:t>
      </w:r>
      <w:r w:rsidR="001312C2">
        <w:rPr>
          <w:rFonts w:ascii="Times New Roman" w:hAnsi="Times New Roman" w:cs="Times New Roman"/>
          <w:sz w:val="24"/>
          <w:szCs w:val="24"/>
          <w:lang w:val="fr-FR"/>
        </w:rPr>
        <w:t>1634,</w:t>
      </w:r>
      <w:r w:rsidR="00B004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312C2">
        <w:rPr>
          <w:rFonts w:ascii="Times New Roman" w:hAnsi="Times New Roman" w:cs="Times New Roman"/>
          <w:sz w:val="24"/>
          <w:szCs w:val="24"/>
          <w:lang w:val="fr-FR"/>
        </w:rPr>
        <w:t>une mission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 xml:space="preserve"> au-delà des frontières</w:t>
      </w:r>
      <w:r w:rsidR="00B0040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312C2">
        <w:rPr>
          <w:rFonts w:ascii="Times New Roman" w:hAnsi="Times New Roman" w:cs="Times New Roman"/>
          <w:sz w:val="24"/>
          <w:szCs w:val="24"/>
          <w:lang w:val="fr-FR"/>
        </w:rPr>
        <w:t xml:space="preserve">débouchant paradoxalement sur </w:t>
      </w:r>
      <w:r w:rsidR="00FF76F6">
        <w:rPr>
          <w:rFonts w:ascii="Times New Roman" w:hAnsi="Times New Roman" w:cs="Times New Roman"/>
          <w:sz w:val="24"/>
          <w:szCs w:val="24"/>
          <w:lang w:val="fr-FR"/>
        </w:rPr>
        <w:t>l’ennui d’</w:t>
      </w:r>
      <w:r w:rsidR="001312C2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FF76F6">
        <w:rPr>
          <w:rFonts w:ascii="Times New Roman" w:hAnsi="Times New Roman" w:cs="Times New Roman"/>
          <w:sz w:val="24"/>
          <w:szCs w:val="24"/>
          <w:lang w:val="fr-FR"/>
        </w:rPr>
        <w:t>inactivité prolongée</w:t>
      </w:r>
      <w:r w:rsidR="00912E67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9"/>
      </w:r>
      <w:r w:rsidR="00B0040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3587E" w:rsidRDefault="001312C2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DD1180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2813DA">
        <w:rPr>
          <w:rFonts w:ascii="Times New Roman" w:hAnsi="Times New Roman" w:cs="Times New Roman"/>
          <w:sz w:val="24"/>
          <w:szCs w:val="24"/>
          <w:lang w:val="fr-FR"/>
        </w:rPr>
        <w:t xml:space="preserve">dix-huit </w:t>
      </w:r>
      <w:r w:rsidR="00DD1180">
        <w:rPr>
          <w:rFonts w:ascii="Times New Roman" w:hAnsi="Times New Roman" w:cs="Times New Roman"/>
          <w:sz w:val="24"/>
          <w:szCs w:val="24"/>
          <w:lang w:val="fr-FR"/>
        </w:rPr>
        <w:t xml:space="preserve">derniers </w:t>
      </w:r>
      <w:r w:rsidR="000102BC">
        <w:rPr>
          <w:rFonts w:ascii="Times New Roman" w:hAnsi="Times New Roman" w:cs="Times New Roman"/>
          <w:sz w:val="24"/>
          <w:szCs w:val="24"/>
          <w:lang w:val="fr-FR"/>
        </w:rPr>
        <w:t xml:space="preserve">mois de </w:t>
      </w:r>
      <w:r w:rsidR="002813DA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0102BC">
        <w:rPr>
          <w:rFonts w:ascii="Times New Roman" w:hAnsi="Times New Roman" w:cs="Times New Roman"/>
          <w:sz w:val="24"/>
          <w:szCs w:val="24"/>
          <w:lang w:val="fr-FR"/>
        </w:rPr>
        <w:t>a vie</w:t>
      </w:r>
      <w:r w:rsidR="00505803">
        <w:rPr>
          <w:rFonts w:ascii="Times New Roman" w:hAnsi="Times New Roman" w:cs="Times New Roman"/>
          <w:sz w:val="24"/>
          <w:szCs w:val="24"/>
          <w:lang w:val="fr-FR"/>
        </w:rPr>
        <w:t xml:space="preserve"> de Rohan</w:t>
      </w:r>
      <w:r w:rsidR="002813DA">
        <w:rPr>
          <w:rFonts w:ascii="Times New Roman" w:hAnsi="Times New Roman" w:cs="Times New Roman"/>
          <w:sz w:val="24"/>
          <w:szCs w:val="24"/>
          <w:lang w:val="fr-FR"/>
        </w:rPr>
        <w:t>, désavoué par Lo</w:t>
      </w:r>
      <w:r w:rsidR="00B939AA">
        <w:rPr>
          <w:rFonts w:ascii="Times New Roman" w:hAnsi="Times New Roman" w:cs="Times New Roman"/>
          <w:sz w:val="24"/>
          <w:szCs w:val="24"/>
          <w:lang w:val="fr-FR"/>
        </w:rPr>
        <w:t xml:space="preserve">uis XIII après </w:t>
      </w:r>
      <w:r w:rsidR="00DD1180">
        <w:rPr>
          <w:rFonts w:ascii="Times New Roman" w:hAnsi="Times New Roman" w:cs="Times New Roman"/>
          <w:sz w:val="24"/>
          <w:szCs w:val="24"/>
          <w:lang w:val="fr-FR"/>
        </w:rPr>
        <w:t xml:space="preserve">son échec devant </w:t>
      </w:r>
      <w:r w:rsidR="00B939AA">
        <w:rPr>
          <w:rFonts w:ascii="Times New Roman" w:hAnsi="Times New Roman" w:cs="Times New Roman"/>
          <w:sz w:val="24"/>
          <w:szCs w:val="24"/>
          <w:lang w:val="fr-FR"/>
        </w:rPr>
        <w:t>le soulèvement</w:t>
      </w:r>
      <w:r w:rsidR="002813DA">
        <w:rPr>
          <w:rFonts w:ascii="Times New Roman" w:hAnsi="Times New Roman" w:cs="Times New Roman"/>
          <w:sz w:val="24"/>
          <w:szCs w:val="24"/>
          <w:lang w:val="fr-FR"/>
        </w:rPr>
        <w:t xml:space="preserve"> des Grison</w:t>
      </w:r>
      <w:r w:rsidR="00394B5C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05803">
        <w:rPr>
          <w:rFonts w:ascii="Times New Roman" w:hAnsi="Times New Roman" w:cs="Times New Roman"/>
          <w:sz w:val="24"/>
          <w:szCs w:val="24"/>
          <w:lang w:val="fr-FR"/>
        </w:rPr>
        <w:t xml:space="preserve"> dans l’hiver 1637</w:t>
      </w:r>
      <w:r w:rsidR="00394B5C">
        <w:rPr>
          <w:rFonts w:ascii="Times New Roman" w:hAnsi="Times New Roman" w:cs="Times New Roman"/>
          <w:sz w:val="24"/>
          <w:szCs w:val="24"/>
          <w:lang w:val="fr-FR"/>
        </w:rPr>
        <w:t xml:space="preserve">, renouent </w:t>
      </w:r>
      <w:r w:rsidR="00FF76F6">
        <w:rPr>
          <w:rFonts w:ascii="Times New Roman" w:hAnsi="Times New Roman" w:cs="Times New Roman"/>
          <w:sz w:val="24"/>
          <w:szCs w:val="24"/>
          <w:lang w:val="fr-FR"/>
        </w:rPr>
        <w:t xml:space="preserve">en apparence </w:t>
      </w:r>
      <w:r w:rsidR="00394B5C">
        <w:rPr>
          <w:rFonts w:ascii="Times New Roman" w:hAnsi="Times New Roman" w:cs="Times New Roman"/>
          <w:sz w:val="24"/>
          <w:szCs w:val="24"/>
          <w:lang w:val="fr-FR"/>
        </w:rPr>
        <w:t>avec le schéma d’alternance habituel</w:t>
      </w:r>
      <w:r w:rsidR="00846E7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94B5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F7A00">
        <w:rPr>
          <w:rFonts w:ascii="Times New Roman" w:hAnsi="Times New Roman" w:cs="Times New Roman"/>
          <w:sz w:val="24"/>
          <w:szCs w:val="24"/>
          <w:lang w:val="fr-FR"/>
        </w:rPr>
        <w:t>mais</w:t>
      </w:r>
      <w:r w:rsidR="00505803">
        <w:rPr>
          <w:rFonts w:ascii="Times New Roman" w:hAnsi="Times New Roman" w:cs="Times New Roman"/>
          <w:sz w:val="24"/>
          <w:szCs w:val="24"/>
          <w:lang w:val="fr-FR"/>
        </w:rPr>
        <w:t xml:space="preserve"> c’est pour placer l’activité du duc</w:t>
      </w:r>
      <w:r w:rsidR="00FF76F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DD1180">
        <w:rPr>
          <w:rFonts w:ascii="Times New Roman" w:hAnsi="Times New Roman" w:cs="Times New Roman"/>
          <w:sz w:val="24"/>
          <w:szCs w:val="24"/>
          <w:lang w:val="fr-FR"/>
        </w:rPr>
        <w:t xml:space="preserve">redevenue </w:t>
      </w:r>
      <w:r w:rsidR="00FF76F6">
        <w:rPr>
          <w:rFonts w:ascii="Times New Roman" w:hAnsi="Times New Roman" w:cs="Times New Roman"/>
          <w:sz w:val="24"/>
          <w:szCs w:val="24"/>
          <w:lang w:val="fr-FR"/>
        </w:rPr>
        <w:t>marque d’insoumission</w:t>
      </w:r>
      <w:r w:rsidR="00846E7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94B5C">
        <w:rPr>
          <w:rFonts w:ascii="Times New Roman" w:hAnsi="Times New Roman" w:cs="Times New Roman"/>
          <w:sz w:val="24"/>
          <w:szCs w:val="24"/>
          <w:lang w:val="fr-FR"/>
        </w:rPr>
        <w:t xml:space="preserve">sous le signe d’un mouvement dont le contrôle </w:t>
      </w:r>
      <w:r w:rsidR="004F7A00">
        <w:rPr>
          <w:rFonts w:ascii="Times New Roman" w:hAnsi="Times New Roman" w:cs="Times New Roman"/>
          <w:sz w:val="24"/>
          <w:szCs w:val="24"/>
          <w:lang w:val="fr-FR"/>
        </w:rPr>
        <w:t xml:space="preserve">lui </w:t>
      </w:r>
      <w:r w:rsidR="00505803">
        <w:rPr>
          <w:rFonts w:ascii="Times New Roman" w:hAnsi="Times New Roman" w:cs="Times New Roman"/>
          <w:sz w:val="24"/>
          <w:szCs w:val="24"/>
          <w:lang w:val="fr-FR"/>
        </w:rPr>
        <w:t>échappe de plus en plus</w:t>
      </w:r>
      <w:r w:rsidR="00DD118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5E70C6">
        <w:rPr>
          <w:rFonts w:ascii="Times New Roman" w:hAnsi="Times New Roman" w:cs="Times New Roman"/>
          <w:sz w:val="24"/>
          <w:szCs w:val="24"/>
          <w:lang w:val="fr-FR"/>
        </w:rPr>
        <w:lastRenderedPageBreak/>
        <w:t>S</w:t>
      </w:r>
      <w:r w:rsidR="00DD1180">
        <w:rPr>
          <w:rFonts w:ascii="Times New Roman" w:hAnsi="Times New Roman" w:cs="Times New Roman"/>
          <w:sz w:val="24"/>
          <w:szCs w:val="24"/>
          <w:lang w:val="fr-FR"/>
        </w:rPr>
        <w:t xml:space="preserve">on </w:t>
      </w:r>
      <w:r w:rsidR="00232F5F">
        <w:rPr>
          <w:rFonts w:ascii="Times New Roman" w:hAnsi="Times New Roman" w:cs="Times New Roman"/>
          <w:sz w:val="24"/>
          <w:szCs w:val="24"/>
          <w:lang w:val="fr-FR"/>
        </w:rPr>
        <w:t>ultime combat à Rheinfelden</w:t>
      </w:r>
      <w:r w:rsidR="00DD11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E70C6">
        <w:rPr>
          <w:rFonts w:ascii="Times New Roman" w:hAnsi="Times New Roman" w:cs="Times New Roman"/>
          <w:sz w:val="24"/>
          <w:szCs w:val="24"/>
          <w:lang w:val="fr-FR"/>
        </w:rPr>
        <w:t xml:space="preserve">est ainsi mis </w:t>
      </w:r>
      <w:r w:rsidR="00DD1180">
        <w:rPr>
          <w:rFonts w:ascii="Times New Roman" w:hAnsi="Times New Roman" w:cs="Times New Roman"/>
          <w:sz w:val="24"/>
          <w:szCs w:val="24"/>
          <w:lang w:val="fr-FR"/>
        </w:rPr>
        <w:t xml:space="preserve">sur le compte de </w:t>
      </w:r>
      <w:r w:rsidR="00A349C8">
        <w:rPr>
          <w:rFonts w:ascii="Times New Roman" w:hAnsi="Times New Roman" w:cs="Times New Roman"/>
          <w:sz w:val="24"/>
          <w:szCs w:val="24"/>
          <w:lang w:val="fr-FR"/>
        </w:rPr>
        <w:t>son « ardeur naturelle » et des</w:t>
      </w:r>
      <w:r w:rsidR="00846E7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349C8">
        <w:rPr>
          <w:rFonts w:ascii="Times New Roman" w:hAnsi="Times New Roman" w:cs="Times New Roman"/>
          <w:sz w:val="24"/>
          <w:szCs w:val="24"/>
          <w:lang w:val="fr-FR"/>
        </w:rPr>
        <w:t>« </w:t>
      </w:r>
      <w:proofErr w:type="spellStart"/>
      <w:r w:rsidR="00A349C8">
        <w:rPr>
          <w:rFonts w:ascii="Times New Roman" w:hAnsi="Times New Roman" w:cs="Times New Roman"/>
          <w:sz w:val="24"/>
          <w:szCs w:val="24"/>
          <w:lang w:val="fr-FR"/>
        </w:rPr>
        <w:t>mouuemen</w:t>
      </w:r>
      <w:r w:rsidR="00846E74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="00846E7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349C8">
        <w:rPr>
          <w:rFonts w:ascii="Times New Roman" w:hAnsi="Times New Roman" w:cs="Times New Roman"/>
          <w:sz w:val="24"/>
          <w:szCs w:val="24"/>
          <w:lang w:val="fr-FR"/>
        </w:rPr>
        <w:t xml:space="preserve">[aveugles] </w:t>
      </w:r>
      <w:r w:rsidR="00846E74">
        <w:rPr>
          <w:rFonts w:ascii="Times New Roman" w:hAnsi="Times New Roman" w:cs="Times New Roman"/>
          <w:sz w:val="24"/>
          <w:szCs w:val="24"/>
          <w:lang w:val="fr-FR"/>
        </w:rPr>
        <w:t>de son courage</w:t>
      </w:r>
      <w:r w:rsidR="00A349C8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912E67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0"/>
      </w:r>
      <w:r w:rsidR="005E70C6">
        <w:rPr>
          <w:rFonts w:ascii="Times New Roman" w:hAnsi="Times New Roman" w:cs="Times New Roman"/>
          <w:sz w:val="24"/>
          <w:szCs w:val="24"/>
          <w:lang w:val="fr-FR"/>
        </w:rPr>
        <w:t xml:space="preserve">, plutôt que d’une décision </w:t>
      </w:r>
      <w:r w:rsidR="00386D81">
        <w:rPr>
          <w:rFonts w:ascii="Times New Roman" w:hAnsi="Times New Roman" w:cs="Times New Roman"/>
          <w:sz w:val="24"/>
          <w:szCs w:val="24"/>
          <w:lang w:val="fr-FR"/>
        </w:rPr>
        <w:t>mûrement réfléchie</w:t>
      </w:r>
      <w:r w:rsidR="00846E74">
        <w:rPr>
          <w:rFonts w:ascii="Times New Roman" w:hAnsi="Times New Roman" w:cs="Times New Roman"/>
          <w:sz w:val="24"/>
          <w:szCs w:val="24"/>
          <w:lang w:val="fr-FR"/>
        </w:rPr>
        <w:t>. Les te</w:t>
      </w:r>
      <w:r w:rsidR="00A349C8">
        <w:rPr>
          <w:rFonts w:ascii="Times New Roman" w:hAnsi="Times New Roman" w:cs="Times New Roman"/>
          <w:sz w:val="24"/>
          <w:szCs w:val="24"/>
          <w:lang w:val="fr-FR"/>
        </w:rPr>
        <w:t>mp</w:t>
      </w:r>
      <w:r w:rsidR="005E70C6">
        <w:rPr>
          <w:rFonts w:ascii="Times New Roman" w:hAnsi="Times New Roman" w:cs="Times New Roman"/>
          <w:sz w:val="24"/>
          <w:szCs w:val="24"/>
          <w:lang w:val="fr-FR"/>
        </w:rPr>
        <w:t xml:space="preserve">s d’arrêt que représentent </w:t>
      </w:r>
      <w:r w:rsidR="00846E74">
        <w:rPr>
          <w:rFonts w:ascii="Times New Roman" w:hAnsi="Times New Roman" w:cs="Times New Roman"/>
          <w:sz w:val="24"/>
          <w:szCs w:val="24"/>
          <w:lang w:val="fr-FR"/>
        </w:rPr>
        <w:t>les épisodes de maladie e</w:t>
      </w:r>
      <w:r w:rsidR="0092492F">
        <w:rPr>
          <w:rFonts w:ascii="Times New Roman" w:hAnsi="Times New Roman" w:cs="Times New Roman"/>
          <w:sz w:val="24"/>
          <w:szCs w:val="24"/>
          <w:lang w:val="fr-FR"/>
        </w:rPr>
        <w:t>t de retrait</w:t>
      </w:r>
      <w:r w:rsidR="00846E7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2F5F">
        <w:rPr>
          <w:rFonts w:ascii="Times New Roman" w:hAnsi="Times New Roman" w:cs="Times New Roman"/>
          <w:sz w:val="24"/>
          <w:szCs w:val="24"/>
          <w:lang w:val="fr-FR"/>
        </w:rPr>
        <w:t xml:space="preserve">durant cette période </w:t>
      </w:r>
      <w:r w:rsidR="00846E74">
        <w:rPr>
          <w:rFonts w:ascii="Times New Roman" w:hAnsi="Times New Roman" w:cs="Times New Roman"/>
          <w:sz w:val="24"/>
          <w:szCs w:val="24"/>
          <w:lang w:val="fr-FR"/>
        </w:rPr>
        <w:t>deviennent les signes d’</w:t>
      </w:r>
      <w:r w:rsidR="00FE49DC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846E74">
        <w:rPr>
          <w:rFonts w:ascii="Times New Roman" w:hAnsi="Times New Roman" w:cs="Times New Roman"/>
          <w:sz w:val="24"/>
          <w:szCs w:val="24"/>
          <w:lang w:val="fr-FR"/>
        </w:rPr>
        <w:t>immobilisation grandissante</w:t>
      </w:r>
      <w:r w:rsidR="00FE49DC">
        <w:rPr>
          <w:rFonts w:ascii="Times New Roman" w:hAnsi="Times New Roman" w:cs="Times New Roman"/>
          <w:sz w:val="24"/>
          <w:szCs w:val="24"/>
          <w:lang w:val="fr-FR"/>
        </w:rPr>
        <w:t xml:space="preserve"> désorma</w:t>
      </w:r>
      <w:r w:rsidR="00020A98">
        <w:rPr>
          <w:rFonts w:ascii="Times New Roman" w:hAnsi="Times New Roman" w:cs="Times New Roman"/>
          <w:sz w:val="24"/>
          <w:szCs w:val="24"/>
          <w:lang w:val="fr-FR"/>
        </w:rPr>
        <w:t xml:space="preserve">is sans espoir de retournement. </w:t>
      </w:r>
      <w:r w:rsidR="00E4062D">
        <w:rPr>
          <w:rFonts w:ascii="Times New Roman" w:hAnsi="Times New Roman" w:cs="Times New Roman"/>
          <w:sz w:val="24"/>
          <w:szCs w:val="24"/>
          <w:lang w:val="fr-FR"/>
        </w:rPr>
        <w:t>Si l’exil a</w:t>
      </w:r>
      <w:r w:rsidR="00A349C8">
        <w:rPr>
          <w:rFonts w:ascii="Times New Roman" w:hAnsi="Times New Roman" w:cs="Times New Roman"/>
          <w:sz w:val="24"/>
          <w:szCs w:val="24"/>
          <w:lang w:val="fr-FR"/>
        </w:rPr>
        <w:t xml:space="preserve"> été une sortie du royaume accompagnée d’un risque d’inaction future, f</w:t>
      </w:r>
      <w:r w:rsidR="00B939AA">
        <w:rPr>
          <w:rFonts w:ascii="Times New Roman" w:hAnsi="Times New Roman" w:cs="Times New Roman"/>
          <w:sz w:val="24"/>
          <w:szCs w:val="24"/>
          <w:lang w:val="fr-FR"/>
        </w:rPr>
        <w:t>orme de stase</w:t>
      </w:r>
      <w:r w:rsidR="00FE49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20A98">
        <w:rPr>
          <w:rFonts w:ascii="Times New Roman" w:hAnsi="Times New Roman" w:cs="Times New Roman"/>
          <w:sz w:val="24"/>
          <w:szCs w:val="24"/>
          <w:lang w:val="fr-FR"/>
        </w:rPr>
        <w:t xml:space="preserve">totale, </w:t>
      </w:r>
      <w:r w:rsidR="00A349C8">
        <w:rPr>
          <w:rFonts w:ascii="Times New Roman" w:hAnsi="Times New Roman" w:cs="Times New Roman"/>
          <w:sz w:val="24"/>
          <w:szCs w:val="24"/>
          <w:lang w:val="fr-FR"/>
        </w:rPr>
        <w:t>la mort est, elle,</w:t>
      </w:r>
      <w:r w:rsidR="00FE49DC">
        <w:rPr>
          <w:rFonts w:ascii="Times New Roman" w:hAnsi="Times New Roman" w:cs="Times New Roman"/>
          <w:sz w:val="24"/>
          <w:szCs w:val="24"/>
          <w:lang w:val="fr-FR"/>
        </w:rPr>
        <w:t xml:space="preserve"> une sortie défin</w:t>
      </w:r>
      <w:r w:rsidR="00A349C8">
        <w:rPr>
          <w:rFonts w:ascii="Times New Roman" w:hAnsi="Times New Roman" w:cs="Times New Roman"/>
          <w:sz w:val="24"/>
          <w:szCs w:val="24"/>
          <w:lang w:val="fr-FR"/>
        </w:rPr>
        <w:t>itive</w:t>
      </w:r>
      <w:r w:rsidR="00FE49DC">
        <w:rPr>
          <w:rFonts w:ascii="Times New Roman" w:hAnsi="Times New Roman" w:cs="Times New Roman"/>
          <w:sz w:val="24"/>
          <w:szCs w:val="24"/>
          <w:lang w:val="fr-FR"/>
        </w:rPr>
        <w:t xml:space="preserve"> du monde </w:t>
      </w:r>
      <w:r w:rsidR="00A349C8">
        <w:rPr>
          <w:rFonts w:ascii="Times New Roman" w:hAnsi="Times New Roman" w:cs="Times New Roman"/>
          <w:sz w:val="24"/>
          <w:szCs w:val="24"/>
          <w:lang w:val="fr-FR"/>
        </w:rPr>
        <w:t>lui-</w:t>
      </w:r>
      <w:r w:rsidR="00020A98">
        <w:rPr>
          <w:rFonts w:ascii="Times New Roman" w:hAnsi="Times New Roman" w:cs="Times New Roman"/>
          <w:sz w:val="24"/>
          <w:szCs w:val="24"/>
          <w:lang w:val="fr-FR"/>
        </w:rPr>
        <w:t>même</w:t>
      </w:r>
      <w:r w:rsidR="00FE49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43ACB" w:rsidRDefault="00243ACB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43ACB" w:rsidRDefault="00E4062D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Grand Tour : pérégrination</w:t>
      </w:r>
      <w:r w:rsidR="00F42C8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et observation</w:t>
      </w:r>
    </w:p>
    <w:p w:rsidR="00243ACB" w:rsidRDefault="00CD7090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Fauvelet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du Toc</w:t>
      </w:r>
      <w:r w:rsidR="00232F5F">
        <w:rPr>
          <w:rFonts w:ascii="Times New Roman" w:hAnsi="Times New Roman" w:cs="Times New Roman"/>
          <w:sz w:val="24"/>
          <w:szCs w:val="24"/>
          <w:lang w:val="fr-FR"/>
        </w:rPr>
        <w:t xml:space="preserve"> fait d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>es premiers essais</w:t>
      </w:r>
      <w:r w:rsidR="000C53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2F5F">
        <w:rPr>
          <w:rFonts w:ascii="Times New Roman" w:hAnsi="Times New Roman" w:cs="Times New Roman"/>
          <w:sz w:val="24"/>
          <w:szCs w:val="24"/>
          <w:lang w:val="fr-FR"/>
        </w:rPr>
        <w:t xml:space="preserve">de Rohan </w:t>
      </w:r>
      <w:r w:rsidR="000C534F">
        <w:rPr>
          <w:rFonts w:ascii="Times New Roman" w:hAnsi="Times New Roman" w:cs="Times New Roman"/>
          <w:sz w:val="24"/>
          <w:szCs w:val="24"/>
          <w:lang w:val="fr-FR"/>
        </w:rPr>
        <w:t xml:space="preserve">dans la carrière attendue 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 xml:space="preserve">alors </w:t>
      </w:r>
      <w:r w:rsidR="000C534F">
        <w:rPr>
          <w:rFonts w:ascii="Times New Roman" w:hAnsi="Times New Roman" w:cs="Times New Roman"/>
          <w:sz w:val="24"/>
          <w:szCs w:val="24"/>
          <w:lang w:val="fr-FR"/>
        </w:rPr>
        <w:t>d’un jeune noble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 xml:space="preserve"> de son rang</w:t>
      </w:r>
      <w:r w:rsidR="000C534F">
        <w:rPr>
          <w:rFonts w:ascii="Times New Roman" w:hAnsi="Times New Roman" w:cs="Times New Roman"/>
          <w:sz w:val="24"/>
          <w:szCs w:val="24"/>
          <w:lang w:val="fr-FR"/>
        </w:rPr>
        <w:t>, l’occasion de mettre en avant deux mouvements : la campagne du siège d’A</w:t>
      </w:r>
      <w:r w:rsidR="00232F5F">
        <w:rPr>
          <w:rFonts w:ascii="Times New Roman" w:hAnsi="Times New Roman" w:cs="Times New Roman"/>
          <w:sz w:val="24"/>
          <w:szCs w:val="24"/>
          <w:lang w:val="fr-FR"/>
        </w:rPr>
        <w:t xml:space="preserve">miens, bientôt terminée (mars-septembre 1597), et le grand tour </w:t>
      </w:r>
      <w:r w:rsidR="000C534F">
        <w:rPr>
          <w:rFonts w:ascii="Times New Roman" w:hAnsi="Times New Roman" w:cs="Times New Roman"/>
          <w:sz w:val="24"/>
          <w:szCs w:val="24"/>
          <w:lang w:val="fr-FR"/>
        </w:rPr>
        <w:t>du jeune homme</w:t>
      </w:r>
      <w:r w:rsidR="00232F5F">
        <w:rPr>
          <w:rFonts w:ascii="Times New Roman" w:hAnsi="Times New Roman" w:cs="Times New Roman"/>
          <w:sz w:val="24"/>
          <w:szCs w:val="24"/>
          <w:lang w:val="fr-FR"/>
        </w:rPr>
        <w:t xml:space="preserve"> (1599-1600). Tout c</w:t>
      </w:r>
      <w:r w:rsidR="002510BB">
        <w:rPr>
          <w:rFonts w:ascii="Times New Roman" w:hAnsi="Times New Roman" w:cs="Times New Roman"/>
          <w:sz w:val="24"/>
          <w:szCs w:val="24"/>
          <w:lang w:val="fr-FR"/>
        </w:rPr>
        <w:t xml:space="preserve">omme il cherchera </w:t>
      </w:r>
      <w:r w:rsidR="00232F5F">
        <w:rPr>
          <w:rFonts w:ascii="Times New Roman" w:hAnsi="Times New Roman" w:cs="Times New Roman"/>
          <w:sz w:val="24"/>
          <w:szCs w:val="24"/>
          <w:lang w:val="fr-FR"/>
        </w:rPr>
        <w:t xml:space="preserve">en 1617 à éviter l’inaction </w:t>
      </w:r>
      <w:r w:rsidR="002510BB">
        <w:rPr>
          <w:rFonts w:ascii="Times New Roman" w:hAnsi="Times New Roman" w:cs="Times New Roman"/>
          <w:sz w:val="24"/>
          <w:szCs w:val="24"/>
          <w:lang w:val="fr-FR"/>
        </w:rPr>
        <w:t>en « </w:t>
      </w:r>
      <w:proofErr w:type="spellStart"/>
      <w:r w:rsidR="002510BB">
        <w:rPr>
          <w:rFonts w:ascii="Times New Roman" w:hAnsi="Times New Roman" w:cs="Times New Roman"/>
          <w:sz w:val="24"/>
          <w:szCs w:val="24"/>
          <w:lang w:val="fr-FR"/>
        </w:rPr>
        <w:t>pren</w:t>
      </w:r>
      <w:proofErr w:type="spellEnd"/>
      <w:r w:rsidR="002510BB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2510BB">
        <w:rPr>
          <w:rFonts w:ascii="Times New Roman" w:hAnsi="Times New Roman" w:cs="Times New Roman"/>
          <w:sz w:val="24"/>
          <w:szCs w:val="24"/>
          <w:lang w:val="fr-FR"/>
        </w:rPr>
        <w:t>ant</w:t>
      </w:r>
      <w:proofErr w:type="spellEnd"/>
      <w:r w:rsidR="002510BB">
        <w:rPr>
          <w:rFonts w:ascii="Times New Roman" w:hAnsi="Times New Roman" w:cs="Times New Roman"/>
          <w:sz w:val="24"/>
          <w:szCs w:val="24"/>
          <w:lang w:val="fr-FR"/>
        </w:rPr>
        <w:t xml:space="preserve">] occasion de la guerre qui </w:t>
      </w:r>
      <w:proofErr w:type="spellStart"/>
      <w:r w:rsidR="002510BB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="002510BB">
        <w:rPr>
          <w:rFonts w:ascii="Times New Roman" w:hAnsi="Times New Roman" w:cs="Times New Roman"/>
          <w:sz w:val="24"/>
          <w:szCs w:val="24"/>
          <w:lang w:val="fr-FR"/>
        </w:rPr>
        <w:t xml:space="preserve"> en Piedmont pour y aller chercher de l’emploi »</w:t>
      </w:r>
      <w:r w:rsidR="002510BB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1"/>
      </w:r>
      <w:r w:rsidR="002510BB">
        <w:rPr>
          <w:rFonts w:ascii="Times New Roman" w:hAnsi="Times New Roman" w:cs="Times New Roman"/>
          <w:sz w:val="24"/>
          <w:szCs w:val="24"/>
          <w:lang w:val="fr-FR"/>
        </w:rPr>
        <w:t xml:space="preserve">, Rohan n’entreprend ce long périple en Europe du Nord que </w:t>
      </w:r>
      <w:r w:rsidR="000C534F">
        <w:rPr>
          <w:rFonts w:ascii="Times New Roman" w:hAnsi="Times New Roman" w:cs="Times New Roman"/>
          <w:sz w:val="24"/>
          <w:szCs w:val="24"/>
          <w:lang w:val="fr-FR"/>
        </w:rPr>
        <w:t>pour « </w:t>
      </w:r>
      <w:proofErr w:type="spellStart"/>
      <w:r w:rsidR="000C534F">
        <w:rPr>
          <w:rFonts w:ascii="Times New Roman" w:hAnsi="Times New Roman" w:cs="Times New Roman"/>
          <w:sz w:val="24"/>
          <w:szCs w:val="24"/>
          <w:lang w:val="fr-FR"/>
        </w:rPr>
        <w:t>fu</w:t>
      </w:r>
      <w:proofErr w:type="spellEnd"/>
      <w:r w:rsidR="000C534F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0C534F">
        <w:rPr>
          <w:rFonts w:ascii="Times New Roman" w:hAnsi="Times New Roman" w:cs="Times New Roman"/>
          <w:sz w:val="24"/>
          <w:szCs w:val="24"/>
          <w:lang w:val="fr-FR"/>
        </w:rPr>
        <w:t>ir</w:t>
      </w:r>
      <w:proofErr w:type="spellEnd"/>
      <w:r w:rsidR="000C534F">
        <w:rPr>
          <w:rFonts w:ascii="Times New Roman" w:hAnsi="Times New Roman" w:cs="Times New Roman"/>
          <w:sz w:val="24"/>
          <w:szCs w:val="24"/>
          <w:lang w:val="fr-FR"/>
        </w:rPr>
        <w:t>] » le « repos » rendu à la France par la paix de Vervins</w:t>
      </w:r>
      <w:r w:rsidR="00232F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B1387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232F5F">
        <w:rPr>
          <w:rFonts w:ascii="Times New Roman" w:hAnsi="Times New Roman" w:cs="Times New Roman"/>
          <w:sz w:val="24"/>
          <w:szCs w:val="24"/>
          <w:lang w:val="fr-FR"/>
        </w:rPr>
        <w:t>1598</w:t>
      </w:r>
      <w:r w:rsidR="00912E67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2"/>
      </w:r>
      <w:r w:rsidR="00386D81">
        <w:rPr>
          <w:rFonts w:ascii="Times New Roman" w:hAnsi="Times New Roman" w:cs="Times New Roman"/>
          <w:sz w:val="24"/>
          <w:szCs w:val="24"/>
          <w:lang w:val="fr-FR"/>
        </w:rPr>
        <w:t>, ce repos étant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2F5F">
        <w:rPr>
          <w:rFonts w:ascii="Times New Roman" w:hAnsi="Times New Roman" w:cs="Times New Roman"/>
          <w:sz w:val="24"/>
          <w:szCs w:val="24"/>
          <w:lang w:val="fr-FR"/>
        </w:rPr>
        <w:t xml:space="preserve">avant tout 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 xml:space="preserve">pour lui </w:t>
      </w:r>
      <w:r w:rsidR="000C534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84323F">
        <w:rPr>
          <w:rFonts w:ascii="Times New Roman" w:hAnsi="Times New Roman" w:cs="Times New Roman"/>
          <w:sz w:val="24"/>
          <w:szCs w:val="24"/>
          <w:lang w:val="fr-FR"/>
        </w:rPr>
        <w:t>igne</w:t>
      </w:r>
      <w:r w:rsidR="000C534F">
        <w:rPr>
          <w:rFonts w:ascii="Times New Roman" w:hAnsi="Times New Roman" w:cs="Times New Roman"/>
          <w:sz w:val="24"/>
          <w:szCs w:val="24"/>
          <w:lang w:val="fr-FR"/>
        </w:rPr>
        <w:t xml:space="preserve"> d’« </w:t>
      </w:r>
      <w:proofErr w:type="spellStart"/>
      <w:r w:rsidR="000C534F">
        <w:rPr>
          <w:rFonts w:ascii="Times New Roman" w:hAnsi="Times New Roman" w:cs="Times New Roman"/>
          <w:sz w:val="24"/>
          <w:szCs w:val="24"/>
          <w:lang w:val="fr-FR"/>
        </w:rPr>
        <w:t>inut</w:t>
      </w:r>
      <w:proofErr w:type="spellEnd"/>
      <w:r w:rsidR="000C534F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0C534F">
        <w:rPr>
          <w:rFonts w:ascii="Times New Roman" w:hAnsi="Times New Roman" w:cs="Times New Roman"/>
          <w:sz w:val="24"/>
          <w:szCs w:val="24"/>
          <w:lang w:val="fr-FR"/>
        </w:rPr>
        <w:t>ilité</w:t>
      </w:r>
      <w:proofErr w:type="spellEnd"/>
      <w:r w:rsidR="000C534F">
        <w:rPr>
          <w:rFonts w:ascii="Times New Roman" w:hAnsi="Times New Roman" w:cs="Times New Roman"/>
          <w:sz w:val="24"/>
          <w:szCs w:val="24"/>
          <w:lang w:val="fr-FR"/>
        </w:rPr>
        <w:t>] »</w:t>
      </w:r>
      <w:r w:rsidR="002510BB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3"/>
      </w:r>
      <w:r w:rsidR="000C534F">
        <w:rPr>
          <w:rFonts w:ascii="Times New Roman" w:hAnsi="Times New Roman" w:cs="Times New Roman"/>
          <w:sz w:val="24"/>
          <w:szCs w:val="24"/>
          <w:lang w:val="fr-FR"/>
        </w:rPr>
        <w:t xml:space="preserve">. Voyage d’« éducation » plutôt que </w:t>
      </w:r>
      <w:r w:rsidR="0084323F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C534F">
        <w:rPr>
          <w:rFonts w:ascii="Times New Roman" w:hAnsi="Times New Roman" w:cs="Times New Roman"/>
          <w:sz w:val="24"/>
          <w:szCs w:val="24"/>
          <w:lang w:val="fr-FR"/>
        </w:rPr>
        <w:t>‘« expérience »</w:t>
      </w:r>
      <w:r w:rsidR="0085672B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4"/>
      </w:r>
      <w:r w:rsidR="0084323F">
        <w:rPr>
          <w:rFonts w:ascii="Times New Roman" w:hAnsi="Times New Roman" w:cs="Times New Roman"/>
          <w:sz w:val="24"/>
          <w:szCs w:val="24"/>
          <w:lang w:val="fr-FR"/>
        </w:rPr>
        <w:t xml:space="preserve">, ce 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 xml:space="preserve">grand </w:t>
      </w:r>
      <w:r w:rsidR="0084323F">
        <w:rPr>
          <w:rFonts w:ascii="Times New Roman" w:hAnsi="Times New Roman" w:cs="Times New Roman"/>
          <w:sz w:val="24"/>
          <w:szCs w:val="24"/>
          <w:lang w:val="fr-FR"/>
        </w:rPr>
        <w:t>to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>ur qui va durer deux ans est</w:t>
      </w:r>
      <w:r w:rsidR="0084323F">
        <w:rPr>
          <w:rFonts w:ascii="Times New Roman" w:hAnsi="Times New Roman" w:cs="Times New Roman"/>
          <w:sz w:val="24"/>
          <w:szCs w:val="24"/>
          <w:lang w:val="fr-FR"/>
        </w:rPr>
        <w:t xml:space="preserve"> l’occasion pour 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 xml:space="preserve">le jeune </w:t>
      </w:r>
      <w:r w:rsidR="00386D81">
        <w:rPr>
          <w:rFonts w:ascii="Times New Roman" w:hAnsi="Times New Roman" w:cs="Times New Roman"/>
          <w:sz w:val="24"/>
          <w:szCs w:val="24"/>
          <w:lang w:val="fr-FR"/>
        </w:rPr>
        <w:t>homme</w:t>
      </w:r>
      <w:r w:rsidR="008432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84323F">
        <w:rPr>
          <w:rFonts w:ascii="Times New Roman" w:hAnsi="Times New Roman" w:cs="Times New Roman"/>
          <w:sz w:val="24"/>
          <w:szCs w:val="24"/>
          <w:lang w:val="fr-FR"/>
        </w:rPr>
        <w:t xml:space="preserve">« voir la diversité de ces </w:t>
      </w:r>
      <w:proofErr w:type="spellStart"/>
      <w:r w:rsidR="0084323F">
        <w:rPr>
          <w:rFonts w:ascii="Times New Roman" w:hAnsi="Times New Roman" w:cs="Times New Roman"/>
          <w:sz w:val="24"/>
          <w:szCs w:val="24"/>
          <w:lang w:val="fr-FR"/>
        </w:rPr>
        <w:t>païs</w:t>
      </w:r>
      <w:proofErr w:type="spellEnd"/>
      <w:r w:rsidR="0084323F">
        <w:rPr>
          <w:rFonts w:ascii="Times New Roman" w:hAnsi="Times New Roman" w:cs="Times New Roman"/>
          <w:sz w:val="24"/>
          <w:szCs w:val="24"/>
          <w:lang w:val="fr-FR"/>
        </w:rPr>
        <w:t xml:space="preserve"> et de ces peuples » dans la plus pure tradition odysséenne</w:t>
      </w:r>
      <w:r w:rsidR="00912E67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5"/>
      </w:r>
      <w:r w:rsidR="0084323F">
        <w:rPr>
          <w:rFonts w:ascii="Times New Roman" w:hAnsi="Times New Roman" w:cs="Times New Roman"/>
          <w:sz w:val="24"/>
          <w:szCs w:val="24"/>
          <w:lang w:val="fr-FR"/>
        </w:rPr>
        <w:t>, quoiqu’il s’agisse en fait plus pour lui de formation politique et militaire que de recherche d’une forme morale de sagesse. Le gran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 xml:space="preserve">d tour se veut préparation </w:t>
      </w:r>
      <w:r w:rsidR="0084323F">
        <w:rPr>
          <w:rFonts w:ascii="Times New Roman" w:hAnsi="Times New Roman" w:cs="Times New Roman"/>
          <w:sz w:val="24"/>
          <w:szCs w:val="24"/>
          <w:lang w:val="fr-FR"/>
        </w:rPr>
        <w:t>à la vie publique</w:t>
      </w:r>
      <w:r w:rsidR="0084323F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6"/>
      </w:r>
      <w:r w:rsidR="00CD56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5672B" w:rsidRDefault="0084323F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  <w:t>Condensé en trois pages</w:t>
      </w:r>
      <w:r w:rsidR="00386D81">
        <w:rPr>
          <w:rFonts w:ascii="Times New Roman" w:hAnsi="Times New Roman" w:cs="Times New Roman"/>
          <w:sz w:val="24"/>
          <w:szCs w:val="24"/>
          <w:lang w:val="fr-FR"/>
        </w:rPr>
        <w:t>, le récit de ce voyage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F10D2">
        <w:rPr>
          <w:rFonts w:ascii="Times New Roman" w:hAnsi="Times New Roman" w:cs="Times New Roman"/>
          <w:sz w:val="24"/>
          <w:szCs w:val="24"/>
          <w:lang w:val="fr-FR"/>
        </w:rPr>
        <w:t xml:space="preserve">mime en quelque sorte le rythme 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 xml:space="preserve">accéléré </w:t>
      </w:r>
      <w:r w:rsidR="00EF10D2">
        <w:rPr>
          <w:rFonts w:ascii="Times New Roman" w:hAnsi="Times New Roman" w:cs="Times New Roman"/>
          <w:sz w:val="24"/>
          <w:szCs w:val="24"/>
          <w:lang w:val="fr-FR"/>
        </w:rPr>
        <w:t>d’un périple</w:t>
      </w:r>
      <w:r w:rsidR="0085672B">
        <w:rPr>
          <w:rFonts w:ascii="Times New Roman" w:hAnsi="Times New Roman" w:cs="Times New Roman"/>
          <w:sz w:val="24"/>
          <w:szCs w:val="24"/>
          <w:lang w:val="fr-FR"/>
        </w:rPr>
        <w:t>, long certes, mais</w:t>
      </w:r>
      <w:r w:rsidR="00EF1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>scandé d’</w:t>
      </w:r>
      <w:r w:rsidR="00EF10D2">
        <w:rPr>
          <w:rFonts w:ascii="Times New Roman" w:hAnsi="Times New Roman" w:cs="Times New Roman"/>
          <w:sz w:val="24"/>
          <w:szCs w:val="24"/>
          <w:lang w:val="fr-FR"/>
        </w:rPr>
        <w:t>étapes brèves et multiples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F10D2">
        <w:rPr>
          <w:rFonts w:ascii="Times New Roman" w:hAnsi="Times New Roman" w:cs="Times New Roman"/>
          <w:sz w:val="24"/>
          <w:szCs w:val="24"/>
          <w:lang w:val="fr-FR"/>
        </w:rPr>
        <w:t xml:space="preserve"> car le jeune Rohan ne s’arrête jamais que le temps néce</w:t>
      </w:r>
      <w:r w:rsidR="00D404B3">
        <w:rPr>
          <w:rFonts w:ascii="Times New Roman" w:hAnsi="Times New Roman" w:cs="Times New Roman"/>
          <w:sz w:val="24"/>
          <w:szCs w:val="24"/>
          <w:lang w:val="fr-FR"/>
        </w:rPr>
        <w:t>ssaire pour voir</w:t>
      </w:r>
      <w:r w:rsidR="00EF1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 xml:space="preserve">ce qui l’intéresse. </w:t>
      </w:r>
      <w:r w:rsidR="007B1387">
        <w:rPr>
          <w:rFonts w:ascii="Times New Roman" w:hAnsi="Times New Roman" w:cs="Times New Roman"/>
          <w:sz w:val="24"/>
          <w:szCs w:val="24"/>
          <w:lang w:val="fr-FR"/>
        </w:rPr>
        <w:t xml:space="preserve">Francis 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>Bacon n’a-</w:t>
      </w:r>
      <w:r w:rsidR="00EF10D2">
        <w:rPr>
          <w:rFonts w:ascii="Times New Roman" w:hAnsi="Times New Roman" w:cs="Times New Roman"/>
          <w:sz w:val="24"/>
          <w:szCs w:val="24"/>
          <w:lang w:val="fr-FR"/>
        </w:rPr>
        <w:t xml:space="preserve">t-il pas ainsi recommandé au voyageur de </w:t>
      </w:r>
      <w:r w:rsidR="00D404B3">
        <w:rPr>
          <w:rFonts w:ascii="Times New Roman" w:hAnsi="Times New Roman" w:cs="Times New Roman"/>
          <w:sz w:val="24"/>
          <w:szCs w:val="24"/>
          <w:lang w:val="fr-FR"/>
        </w:rPr>
        <w:t>ne s’attarder en aucun lieu et de changer même fréquemment de logement</w:t>
      </w:r>
      <w:r w:rsidR="003C516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348E9">
        <w:rPr>
          <w:rFonts w:ascii="Times New Roman" w:hAnsi="Times New Roman" w:cs="Times New Roman"/>
          <w:sz w:val="24"/>
          <w:szCs w:val="24"/>
          <w:lang w:val="fr-FR"/>
        </w:rPr>
        <w:t xml:space="preserve">à l’intérieur d’une même ville </w:t>
      </w:r>
      <w:r w:rsidR="003C5165">
        <w:rPr>
          <w:rFonts w:ascii="Times New Roman" w:hAnsi="Times New Roman" w:cs="Times New Roman"/>
          <w:sz w:val="24"/>
          <w:szCs w:val="24"/>
          <w:lang w:val="fr-FR"/>
        </w:rPr>
        <w:t>dans le but de multiplier les occasions de s’enrichir</w:t>
      </w:r>
      <w:r w:rsidR="00D404B3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7"/>
      </w:r>
      <w:r w:rsidR="00EF10D2">
        <w:rPr>
          <w:rFonts w:ascii="Times New Roman" w:hAnsi="Times New Roman" w:cs="Times New Roman"/>
          <w:sz w:val="24"/>
          <w:szCs w:val="24"/>
          <w:lang w:val="fr-FR"/>
        </w:rPr>
        <w:t xml:space="preserve"> ? Aussi 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>le biographe</w:t>
      </w:r>
      <w:r w:rsidR="00EF1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B1387">
        <w:rPr>
          <w:rFonts w:ascii="Times New Roman" w:hAnsi="Times New Roman" w:cs="Times New Roman"/>
          <w:sz w:val="24"/>
          <w:szCs w:val="24"/>
          <w:lang w:val="fr-FR"/>
        </w:rPr>
        <w:t xml:space="preserve">non seulement 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>multiplie-t-il les verbes de m</w:t>
      </w:r>
      <w:r w:rsidR="007B1387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386D81">
        <w:rPr>
          <w:rFonts w:ascii="Times New Roman" w:hAnsi="Times New Roman" w:cs="Times New Roman"/>
          <w:sz w:val="24"/>
          <w:szCs w:val="24"/>
          <w:lang w:val="fr-FR"/>
        </w:rPr>
        <w:t>uvement et de déplacement (tel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 xml:space="preserve"> « passa »)</w:t>
      </w:r>
      <w:r w:rsidR="007B1387">
        <w:rPr>
          <w:rFonts w:ascii="Times New Roman" w:hAnsi="Times New Roman" w:cs="Times New Roman"/>
          <w:sz w:val="24"/>
          <w:szCs w:val="24"/>
          <w:lang w:val="fr-FR"/>
        </w:rPr>
        <w:t>, il les fait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 xml:space="preserve"> alterner</w:t>
      </w:r>
      <w:r w:rsidR="007B1387">
        <w:rPr>
          <w:rFonts w:ascii="Times New Roman" w:hAnsi="Times New Roman" w:cs="Times New Roman"/>
          <w:sz w:val="24"/>
          <w:szCs w:val="24"/>
          <w:lang w:val="fr-FR"/>
        </w:rPr>
        <w:t xml:space="preserve"> avec des verbes</w:t>
      </w:r>
      <w:r w:rsidR="00EF10D2">
        <w:rPr>
          <w:rFonts w:ascii="Times New Roman" w:hAnsi="Times New Roman" w:cs="Times New Roman"/>
          <w:sz w:val="24"/>
          <w:szCs w:val="24"/>
          <w:lang w:val="fr-FR"/>
        </w:rPr>
        <w:t xml:space="preserve"> d’observat</w:t>
      </w:r>
      <w:r w:rsidR="0085672B">
        <w:rPr>
          <w:rFonts w:ascii="Times New Roman" w:hAnsi="Times New Roman" w:cs="Times New Roman"/>
          <w:sz w:val="24"/>
          <w:szCs w:val="24"/>
          <w:lang w:val="fr-FR"/>
        </w:rPr>
        <w:t>ion et de permanence de l’information acquise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 xml:space="preserve"> (« voulut voir »</w:t>
      </w:r>
      <w:r w:rsidR="007B138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 xml:space="preserve"> « remarqua »</w:t>
      </w:r>
      <w:r w:rsidR="007B138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 xml:space="preserve"> « rapporta »)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3C5165">
        <w:rPr>
          <w:rFonts w:ascii="Times New Roman" w:hAnsi="Times New Roman" w:cs="Times New Roman"/>
          <w:sz w:val="24"/>
          <w:szCs w:val="24"/>
          <w:lang w:val="fr-FR"/>
        </w:rPr>
        <w:t>Comme le veut aussi Bacon, afin de</w:t>
      </w:r>
      <w:r w:rsidR="0085672B">
        <w:rPr>
          <w:rFonts w:ascii="Times New Roman" w:hAnsi="Times New Roman" w:cs="Times New Roman"/>
          <w:sz w:val="24"/>
          <w:szCs w:val="24"/>
          <w:lang w:val="fr-FR"/>
        </w:rPr>
        <w:t xml:space="preserve"> rendre cette expérience 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 xml:space="preserve">utile et </w:t>
      </w:r>
      <w:r w:rsidR="0085672B">
        <w:rPr>
          <w:rFonts w:ascii="Times New Roman" w:hAnsi="Times New Roman" w:cs="Times New Roman"/>
          <w:sz w:val="24"/>
          <w:szCs w:val="24"/>
          <w:lang w:val="fr-FR"/>
        </w:rPr>
        <w:t>pro</w:t>
      </w:r>
      <w:r w:rsidR="00E7297D">
        <w:rPr>
          <w:rFonts w:ascii="Times New Roman" w:hAnsi="Times New Roman" w:cs="Times New Roman"/>
          <w:sz w:val="24"/>
          <w:szCs w:val="24"/>
          <w:lang w:val="fr-FR"/>
        </w:rPr>
        <w:t xml:space="preserve">fitable, Rohan tient 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 xml:space="preserve">de toute évidence </w:t>
      </w:r>
      <w:r w:rsidR="0085672B">
        <w:rPr>
          <w:rFonts w:ascii="Times New Roman" w:hAnsi="Times New Roman" w:cs="Times New Roman"/>
          <w:sz w:val="24"/>
          <w:szCs w:val="24"/>
          <w:lang w:val="fr-FR"/>
        </w:rPr>
        <w:t xml:space="preserve">un journal de son voyage, 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>dont il met au net le contenu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5672B">
        <w:rPr>
          <w:rFonts w:ascii="Times New Roman" w:hAnsi="Times New Roman" w:cs="Times New Roman"/>
          <w:sz w:val="24"/>
          <w:szCs w:val="24"/>
          <w:lang w:val="fr-FR"/>
        </w:rPr>
        <w:t>sitôt rentré en Fran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5672B"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r w:rsidR="00C04066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85672B">
        <w:rPr>
          <w:rFonts w:ascii="Times New Roman" w:hAnsi="Times New Roman" w:cs="Times New Roman"/>
          <w:sz w:val="24"/>
          <w:szCs w:val="24"/>
          <w:lang w:val="fr-FR"/>
        </w:rPr>
        <w:t xml:space="preserve">« contentement </w:t>
      </w:r>
      <w:r w:rsidR="00C04066">
        <w:rPr>
          <w:rFonts w:ascii="Times New Roman" w:hAnsi="Times New Roman" w:cs="Times New Roman"/>
          <w:sz w:val="24"/>
          <w:szCs w:val="24"/>
          <w:lang w:val="fr-FR"/>
        </w:rPr>
        <w:t>[</w:t>
      </w:r>
      <w:r w:rsidR="0085672B">
        <w:rPr>
          <w:rFonts w:ascii="Times New Roman" w:hAnsi="Times New Roman" w:cs="Times New Roman"/>
          <w:sz w:val="24"/>
          <w:szCs w:val="24"/>
          <w:lang w:val="fr-FR"/>
        </w:rPr>
        <w:t>de ses</w:t>
      </w:r>
      <w:r w:rsidR="00C04066">
        <w:rPr>
          <w:rFonts w:ascii="Times New Roman" w:hAnsi="Times New Roman" w:cs="Times New Roman"/>
          <w:sz w:val="24"/>
          <w:szCs w:val="24"/>
          <w:lang w:val="fr-FR"/>
        </w:rPr>
        <w:t>]</w:t>
      </w:r>
      <w:r w:rsidR="0085672B">
        <w:rPr>
          <w:rFonts w:ascii="Times New Roman" w:hAnsi="Times New Roman" w:cs="Times New Roman"/>
          <w:sz w:val="24"/>
          <w:szCs w:val="24"/>
          <w:lang w:val="fr-FR"/>
        </w:rPr>
        <w:t xml:space="preserve"> amis »</w:t>
      </w:r>
      <w:r w:rsidR="00C04066">
        <w:rPr>
          <w:rFonts w:ascii="Times New Roman" w:hAnsi="Times New Roman" w:cs="Times New Roman"/>
          <w:sz w:val="24"/>
          <w:szCs w:val="24"/>
          <w:lang w:val="fr-FR"/>
        </w:rPr>
        <w:t xml:space="preserve"> et sa propre utilité</w:t>
      </w:r>
      <w:r w:rsidR="0085672B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8"/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 xml:space="preserve">, car 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>l’activité d’écrit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>ure est d’abord vue comme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 xml:space="preserve"> un moyen de « soulager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0C7B13">
        <w:rPr>
          <w:rFonts w:ascii="Times New Roman" w:hAnsi="Times New Roman" w:cs="Times New Roman"/>
          <w:sz w:val="24"/>
          <w:szCs w:val="24"/>
          <w:lang w:val="fr-FR"/>
        </w:rPr>
        <w:t>a m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E348E9">
        <w:rPr>
          <w:rFonts w:ascii="Times New Roman" w:hAnsi="Times New Roman" w:cs="Times New Roman"/>
          <w:sz w:val="24"/>
          <w:szCs w:val="24"/>
          <w:lang w:val="fr-FR"/>
        </w:rPr>
        <w:t>moire avant d’être un moyen de diffuser des connaissances.</w:t>
      </w:r>
    </w:p>
    <w:p w:rsidR="00243ACB" w:rsidRDefault="0085672B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Sans 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>destination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spécifique, 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 xml:space="preserve">sans itinéraire préalablement établi, </w:t>
      </w:r>
      <w:r>
        <w:rPr>
          <w:rFonts w:ascii="Times New Roman" w:hAnsi="Times New Roman" w:cs="Times New Roman"/>
          <w:sz w:val="24"/>
          <w:szCs w:val="24"/>
          <w:lang w:val="fr-FR"/>
        </w:rPr>
        <w:t>mais entrepris, comme tout voyage à proprement parle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, avec l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>a perspective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d’un retour au </w:t>
      </w:r>
      <w:r w:rsidR="00E348E9">
        <w:rPr>
          <w:rFonts w:ascii="Times New Roman" w:hAnsi="Times New Roman" w:cs="Times New Roman"/>
          <w:sz w:val="24"/>
          <w:szCs w:val="24"/>
          <w:lang w:val="fr-FR"/>
        </w:rPr>
        <w:t>pays d’origine, le grand tour du jeune Rohan</w:t>
      </w:r>
      <w:r w:rsidR="003C5165">
        <w:rPr>
          <w:rFonts w:ascii="Times New Roman" w:hAnsi="Times New Roman" w:cs="Times New Roman"/>
          <w:sz w:val="24"/>
          <w:szCs w:val="24"/>
          <w:lang w:val="fr-FR"/>
        </w:rPr>
        <w:t xml:space="preserve"> est une « </w:t>
      </w:r>
      <w:proofErr w:type="spellStart"/>
      <w:r w:rsidR="003C5165">
        <w:rPr>
          <w:rFonts w:ascii="Times New Roman" w:hAnsi="Times New Roman" w:cs="Times New Roman"/>
          <w:sz w:val="24"/>
          <w:szCs w:val="24"/>
          <w:lang w:val="fr-FR"/>
        </w:rPr>
        <w:t>pere</w:t>
      </w:r>
      <w:r>
        <w:rPr>
          <w:rFonts w:ascii="Times New Roman" w:hAnsi="Times New Roman" w:cs="Times New Roman"/>
          <w:sz w:val="24"/>
          <w:szCs w:val="24"/>
          <w:lang w:val="fr-FR"/>
        </w:rPr>
        <w:t>grination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C04520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9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une forme d’errance 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 xml:space="preserve">au sens non pas </w:t>
      </w:r>
      <w:r w:rsidR="00EF7E9A"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="00F94F47">
        <w:rPr>
          <w:rFonts w:ascii="Times New Roman" w:hAnsi="Times New Roman" w:cs="Times New Roman"/>
          <w:i/>
          <w:sz w:val="24"/>
          <w:szCs w:val="24"/>
          <w:lang w:val="fr-FR"/>
        </w:rPr>
        <w:t>errare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 xml:space="preserve"> mais d’</w:t>
      </w:r>
      <w:proofErr w:type="spellStart"/>
      <w:r w:rsidR="00EF7E9A">
        <w:rPr>
          <w:rFonts w:ascii="Times New Roman" w:hAnsi="Times New Roman" w:cs="Times New Roman"/>
          <w:i/>
          <w:sz w:val="24"/>
          <w:szCs w:val="24"/>
          <w:lang w:val="fr-FR"/>
        </w:rPr>
        <w:t>it</w:t>
      </w:r>
      <w:r w:rsidR="00F94F47">
        <w:rPr>
          <w:rFonts w:ascii="Times New Roman" w:hAnsi="Times New Roman" w:cs="Times New Roman"/>
          <w:i/>
          <w:sz w:val="24"/>
          <w:szCs w:val="24"/>
          <w:lang w:val="fr-FR"/>
        </w:rPr>
        <w:t>erare</w:t>
      </w:r>
      <w:proofErr w:type="spellEnd"/>
      <w:r w:rsidR="00C04520" w:rsidRPr="003C5165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0"/>
      </w:r>
      <w:r w:rsidR="003C5165">
        <w:rPr>
          <w:rFonts w:ascii="Times New Roman" w:hAnsi="Times New Roman" w:cs="Times New Roman"/>
          <w:sz w:val="24"/>
          <w:szCs w:val="24"/>
          <w:lang w:val="fr-FR"/>
        </w:rPr>
        <w:t>, une manière de se « </w:t>
      </w:r>
      <w:proofErr w:type="spellStart"/>
      <w:r w:rsidR="003C5165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>ou</w:t>
      </w:r>
      <w:r w:rsidR="003C5165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>mener</w:t>
      </w:r>
      <w:proofErr w:type="spellEnd"/>
      <w:r w:rsidR="00F94F47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3C5165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1"/>
      </w:r>
      <w:r w:rsidR="00E348E9">
        <w:rPr>
          <w:rFonts w:ascii="Times New Roman" w:hAnsi="Times New Roman" w:cs="Times New Roman"/>
          <w:sz w:val="24"/>
          <w:szCs w:val="24"/>
          <w:lang w:val="fr-FR"/>
        </w:rPr>
        <w:t>, au gré de son humeur et de ses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 xml:space="preserve"> désir</w:t>
      </w:r>
      <w:r w:rsidR="00E348E9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>, même si ce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 xml:space="preserve"> parcours 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 xml:space="preserve">qui le conduit en Allemagne, Italie, Hollande, Angleterre et Ecosse </w:t>
      </w:r>
      <w:r w:rsidR="00F94F47">
        <w:rPr>
          <w:rFonts w:ascii="Times New Roman" w:hAnsi="Times New Roman" w:cs="Times New Roman"/>
          <w:sz w:val="24"/>
          <w:szCs w:val="24"/>
          <w:lang w:val="fr-FR"/>
        </w:rPr>
        <w:t>reproduit largement celui des voyageurs français de l’époque.</w:t>
      </w:r>
      <w:r w:rsidR="00C04066">
        <w:rPr>
          <w:rFonts w:ascii="Times New Roman" w:hAnsi="Times New Roman" w:cs="Times New Roman"/>
          <w:sz w:val="24"/>
          <w:szCs w:val="24"/>
          <w:lang w:val="fr-FR"/>
        </w:rPr>
        <w:t xml:space="preserve"> D’autre part cette pérégrination dans l’inconnu n’est pas synonyme de cet isolement que Rohan trouvera 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 xml:space="preserve">plus 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tard </w:t>
      </w:r>
      <w:r w:rsidR="00C04066">
        <w:rPr>
          <w:rFonts w:ascii="Times New Roman" w:hAnsi="Times New Roman" w:cs="Times New Roman"/>
          <w:sz w:val="24"/>
          <w:szCs w:val="24"/>
          <w:lang w:val="fr-FR"/>
        </w:rPr>
        <w:t>dans les déplacements de l’exil</w:t>
      </w:r>
      <w:r w:rsidR="00E348E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04066">
        <w:rPr>
          <w:rFonts w:ascii="Times New Roman" w:hAnsi="Times New Roman" w:cs="Times New Roman"/>
          <w:sz w:val="24"/>
          <w:szCs w:val="24"/>
          <w:lang w:val="fr-FR"/>
        </w:rPr>
        <w:t xml:space="preserve"> car « en quelque lieu </w:t>
      </w:r>
      <w:r w:rsidR="00A60911">
        <w:rPr>
          <w:rFonts w:ascii="Times New Roman" w:hAnsi="Times New Roman" w:cs="Times New Roman"/>
          <w:sz w:val="24"/>
          <w:szCs w:val="24"/>
          <w:lang w:val="fr-FR"/>
        </w:rPr>
        <w:t xml:space="preserve">de l’Europe qu’il </w:t>
      </w:r>
      <w:proofErr w:type="spellStart"/>
      <w:r w:rsidR="00A60911">
        <w:rPr>
          <w:rFonts w:ascii="Times New Roman" w:hAnsi="Times New Roman" w:cs="Times New Roman"/>
          <w:sz w:val="24"/>
          <w:szCs w:val="24"/>
          <w:lang w:val="fr-FR"/>
        </w:rPr>
        <w:t>allas</w:t>
      </w:r>
      <w:r w:rsidR="00C04066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="00C04066">
        <w:rPr>
          <w:rFonts w:ascii="Times New Roman" w:hAnsi="Times New Roman" w:cs="Times New Roman"/>
          <w:sz w:val="24"/>
          <w:szCs w:val="24"/>
          <w:lang w:val="fr-FR"/>
        </w:rPr>
        <w:t xml:space="preserve">, il se </w:t>
      </w:r>
      <w:proofErr w:type="spellStart"/>
      <w:r w:rsidR="00C04066">
        <w:rPr>
          <w:rFonts w:ascii="Times New Roman" w:hAnsi="Times New Roman" w:cs="Times New Roman"/>
          <w:sz w:val="24"/>
          <w:szCs w:val="24"/>
          <w:lang w:val="fr-FR"/>
        </w:rPr>
        <w:t>trouuoit</w:t>
      </w:r>
      <w:proofErr w:type="spellEnd"/>
      <w:r w:rsidR="00C04066">
        <w:rPr>
          <w:rFonts w:ascii="Times New Roman" w:hAnsi="Times New Roman" w:cs="Times New Roman"/>
          <w:sz w:val="24"/>
          <w:szCs w:val="24"/>
          <w:lang w:val="fr-FR"/>
        </w:rPr>
        <w:t xml:space="preserve"> parent de ceux qui y </w:t>
      </w:r>
      <w:proofErr w:type="spellStart"/>
      <w:r w:rsidR="00C04066">
        <w:rPr>
          <w:rFonts w:ascii="Times New Roman" w:hAnsi="Times New Roman" w:cs="Times New Roman"/>
          <w:sz w:val="24"/>
          <w:szCs w:val="24"/>
          <w:lang w:val="fr-FR"/>
        </w:rPr>
        <w:t>regnoient</w:t>
      </w:r>
      <w:proofErr w:type="spellEnd"/>
      <w:r w:rsidR="00E348E9">
        <w:rPr>
          <w:rFonts w:ascii="Times New Roman" w:hAnsi="Times New Roman" w:cs="Times New Roman"/>
          <w:sz w:val="24"/>
          <w:szCs w:val="24"/>
          <w:lang w:val="fr-FR"/>
        </w:rPr>
        <w:t> ; &amp; [...]</w:t>
      </w:r>
      <w:r w:rsidR="00A60911">
        <w:rPr>
          <w:rFonts w:ascii="Times New Roman" w:hAnsi="Times New Roman" w:cs="Times New Roman"/>
          <w:sz w:val="24"/>
          <w:szCs w:val="24"/>
          <w:lang w:val="fr-FR"/>
        </w:rPr>
        <w:t xml:space="preserve"> les plus grands Princes de la </w:t>
      </w:r>
      <w:proofErr w:type="spellStart"/>
      <w:r w:rsidR="00A60911">
        <w:rPr>
          <w:rFonts w:ascii="Times New Roman" w:hAnsi="Times New Roman" w:cs="Times New Roman"/>
          <w:sz w:val="24"/>
          <w:szCs w:val="24"/>
          <w:lang w:val="fr-FR"/>
        </w:rPr>
        <w:t>Chrestienté</w:t>
      </w:r>
      <w:proofErr w:type="spellEnd"/>
      <w:r w:rsidR="00A609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0911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="00A60911">
        <w:rPr>
          <w:rFonts w:ascii="Times New Roman" w:hAnsi="Times New Roman" w:cs="Times New Roman"/>
          <w:sz w:val="24"/>
          <w:szCs w:val="24"/>
          <w:lang w:val="fr-FR"/>
        </w:rPr>
        <w:t xml:space="preserve"> au moins ses alliez</w:t>
      </w:r>
      <w:r w:rsidR="00C04066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3C5165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2"/>
      </w:r>
      <w:r w:rsidR="00C0406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42C8E">
        <w:rPr>
          <w:rFonts w:ascii="Times New Roman" w:hAnsi="Times New Roman" w:cs="Times New Roman"/>
          <w:sz w:val="24"/>
          <w:szCs w:val="24"/>
          <w:lang w:val="fr-FR"/>
        </w:rPr>
        <w:t xml:space="preserve">Véritable internationale des princes, ce tissu de parentèles qui 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 xml:space="preserve">lui </w:t>
      </w:r>
      <w:r w:rsidR="00F42C8E">
        <w:rPr>
          <w:rFonts w:ascii="Times New Roman" w:hAnsi="Times New Roman" w:cs="Times New Roman"/>
          <w:sz w:val="24"/>
          <w:szCs w:val="24"/>
          <w:lang w:val="fr-FR"/>
        </w:rPr>
        <w:t>permet d’être partout chez lui est une manière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E5CF2">
        <w:rPr>
          <w:rFonts w:ascii="Times New Roman" w:hAnsi="Times New Roman" w:cs="Times New Roman"/>
          <w:sz w:val="24"/>
          <w:szCs w:val="24"/>
          <w:lang w:val="fr-FR"/>
        </w:rPr>
        <w:t>d’échapper au processus de terr</w:t>
      </w:r>
      <w:r w:rsidR="00C04520">
        <w:rPr>
          <w:rFonts w:ascii="Times New Roman" w:hAnsi="Times New Roman" w:cs="Times New Roman"/>
          <w:sz w:val="24"/>
          <w:szCs w:val="24"/>
          <w:lang w:val="fr-FR"/>
        </w:rPr>
        <w:t xml:space="preserve">itorialisation </w:t>
      </w:r>
      <w:r w:rsidR="00F42C8E">
        <w:rPr>
          <w:rFonts w:ascii="Times New Roman" w:hAnsi="Times New Roman" w:cs="Times New Roman"/>
          <w:sz w:val="24"/>
          <w:szCs w:val="24"/>
          <w:lang w:val="fr-FR"/>
        </w:rPr>
        <w:t>et de nationalisation au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 xml:space="preserve">quel sont soumis les </w:t>
      </w:r>
      <w:r w:rsidR="00F42C8E">
        <w:rPr>
          <w:rFonts w:ascii="Times New Roman" w:hAnsi="Times New Roman" w:cs="Times New Roman"/>
          <w:sz w:val="24"/>
          <w:szCs w:val="24"/>
          <w:lang w:val="fr-FR"/>
        </w:rPr>
        <w:t>sujets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 xml:space="preserve"> du roi</w:t>
      </w:r>
      <w:r w:rsidR="00F42C8E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3"/>
      </w:r>
      <w:r w:rsidR="00E348E9">
        <w:rPr>
          <w:rFonts w:ascii="Times New Roman" w:hAnsi="Times New Roman" w:cs="Times New Roman"/>
          <w:sz w:val="24"/>
          <w:szCs w:val="24"/>
          <w:lang w:val="fr-FR"/>
        </w:rPr>
        <w:t>, en même temps qu’une manière de se</w:t>
      </w:r>
      <w:r w:rsidR="00F42C8E">
        <w:rPr>
          <w:rFonts w:ascii="Times New Roman" w:hAnsi="Times New Roman" w:cs="Times New Roman"/>
          <w:sz w:val="24"/>
          <w:szCs w:val="24"/>
          <w:lang w:val="fr-FR"/>
        </w:rPr>
        <w:t xml:space="preserve"> so</w:t>
      </w:r>
      <w:r w:rsidR="00E348E9">
        <w:rPr>
          <w:rFonts w:ascii="Times New Roman" w:hAnsi="Times New Roman" w:cs="Times New Roman"/>
          <w:sz w:val="24"/>
          <w:szCs w:val="24"/>
          <w:lang w:val="fr-FR"/>
        </w:rPr>
        <w:t>ustraire</w:t>
      </w:r>
      <w:r w:rsidR="00F42C8E">
        <w:rPr>
          <w:rFonts w:ascii="Times New Roman" w:hAnsi="Times New Roman" w:cs="Times New Roman"/>
          <w:sz w:val="24"/>
          <w:szCs w:val="24"/>
          <w:lang w:val="fr-FR"/>
        </w:rPr>
        <w:t xml:space="preserve"> au processus inverse de déterritorialisation </w:t>
      </w:r>
      <w:r w:rsidR="00E348E9">
        <w:rPr>
          <w:rFonts w:ascii="Times New Roman" w:hAnsi="Times New Roman" w:cs="Times New Roman"/>
          <w:sz w:val="24"/>
          <w:szCs w:val="24"/>
          <w:lang w:val="fr-FR"/>
        </w:rPr>
        <w:t xml:space="preserve">qu’entraîne </w:t>
      </w:r>
      <w:r w:rsidR="002630BC">
        <w:rPr>
          <w:rFonts w:ascii="Times New Roman" w:hAnsi="Times New Roman" w:cs="Times New Roman"/>
          <w:sz w:val="24"/>
          <w:szCs w:val="24"/>
          <w:lang w:val="fr-FR"/>
        </w:rPr>
        <w:t>toute</w:t>
      </w:r>
      <w:r w:rsidR="00F42C8E">
        <w:rPr>
          <w:rFonts w:ascii="Times New Roman" w:hAnsi="Times New Roman" w:cs="Times New Roman"/>
          <w:sz w:val="24"/>
          <w:szCs w:val="24"/>
          <w:lang w:val="fr-FR"/>
        </w:rPr>
        <w:t xml:space="preserve"> sortie du pays d’origine</w:t>
      </w:r>
      <w:r w:rsidR="00E348E9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 xml:space="preserve">le voyageur et surtout </w:t>
      </w:r>
      <w:r w:rsidR="00E348E9">
        <w:rPr>
          <w:rFonts w:ascii="Times New Roman" w:hAnsi="Times New Roman" w:cs="Times New Roman"/>
          <w:sz w:val="24"/>
          <w:szCs w:val="24"/>
          <w:lang w:val="fr-FR"/>
        </w:rPr>
        <w:t>l’exilé</w:t>
      </w:r>
      <w:r w:rsidR="00F42C8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43ACB" w:rsidRDefault="00243ACB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43ACB" w:rsidRPr="00CD56DC" w:rsidRDefault="00F42C8E" w:rsidP="009614A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Les « a</w:t>
      </w:r>
      <w:r w:rsidR="00CD56DC">
        <w:rPr>
          <w:rFonts w:ascii="Times New Roman" w:hAnsi="Times New Roman" w:cs="Times New Roman"/>
          <w:b/>
          <w:sz w:val="24"/>
          <w:szCs w:val="24"/>
          <w:lang w:val="fr-FR"/>
        </w:rPr>
        <w:t>llées et venues » de la guerre</w:t>
      </w:r>
    </w:p>
    <w:p w:rsidR="00243ACB" w:rsidRDefault="002510BB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 retour en France, la conjoncture </w:t>
      </w:r>
      <w:r w:rsidR="002630BC">
        <w:rPr>
          <w:rFonts w:ascii="Times New Roman" w:hAnsi="Times New Roman" w:cs="Times New Roman"/>
          <w:sz w:val="24"/>
          <w:szCs w:val="24"/>
          <w:lang w:val="fr-FR"/>
        </w:rPr>
        <w:t>a tôt fait de</w:t>
      </w:r>
      <w:r w:rsidR="001263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fournir</w:t>
      </w:r>
      <w:r w:rsidR="00F950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30BC">
        <w:rPr>
          <w:rFonts w:ascii="Times New Roman" w:hAnsi="Times New Roman" w:cs="Times New Roman"/>
          <w:sz w:val="24"/>
          <w:szCs w:val="24"/>
          <w:lang w:val="fr-FR"/>
        </w:rPr>
        <w:t xml:space="preserve">à Rohan </w:t>
      </w:r>
      <w:r w:rsidR="00F9505E">
        <w:rPr>
          <w:rFonts w:ascii="Times New Roman" w:hAnsi="Times New Roman" w:cs="Times New Roman"/>
          <w:sz w:val="24"/>
          <w:szCs w:val="24"/>
          <w:lang w:val="fr-FR"/>
        </w:rPr>
        <w:t>d’autres occasions de « </w:t>
      </w:r>
      <w:proofErr w:type="spellStart"/>
      <w:r w:rsidR="00F9505E">
        <w:rPr>
          <w:rFonts w:ascii="Times New Roman" w:hAnsi="Times New Roman" w:cs="Times New Roman"/>
          <w:sz w:val="24"/>
          <w:szCs w:val="24"/>
          <w:lang w:val="fr-FR"/>
        </w:rPr>
        <w:t>donn</w:t>
      </w:r>
      <w:proofErr w:type="spellEnd"/>
      <w:r w:rsidR="00F9505E">
        <w:rPr>
          <w:rFonts w:ascii="Times New Roman" w:hAnsi="Times New Roman" w:cs="Times New Roman"/>
          <w:sz w:val="24"/>
          <w:szCs w:val="24"/>
          <w:lang w:val="fr-FR"/>
        </w:rPr>
        <w:t xml:space="preserve">[er] des marques </w:t>
      </w:r>
      <w:proofErr w:type="spellStart"/>
      <w:r w:rsidR="00F9505E">
        <w:rPr>
          <w:rFonts w:ascii="Times New Roman" w:hAnsi="Times New Roman" w:cs="Times New Roman"/>
          <w:sz w:val="24"/>
          <w:szCs w:val="24"/>
          <w:lang w:val="fr-FR"/>
        </w:rPr>
        <w:t>euidentes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»</w:t>
      </w:r>
      <w:r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4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2636D">
        <w:rPr>
          <w:rFonts w:ascii="Times New Roman" w:hAnsi="Times New Roman" w:cs="Times New Roman"/>
          <w:sz w:val="24"/>
          <w:szCs w:val="24"/>
          <w:lang w:val="fr-FR"/>
        </w:rPr>
        <w:t xml:space="preserve">de ce besoin d’action militaire </w:t>
      </w:r>
      <w:r w:rsidR="003200DF">
        <w:rPr>
          <w:rFonts w:ascii="Times New Roman" w:hAnsi="Times New Roman" w:cs="Times New Roman"/>
          <w:sz w:val="24"/>
          <w:szCs w:val="24"/>
          <w:lang w:val="fr-FR"/>
        </w:rPr>
        <w:t xml:space="preserve">qui est le propre de sa classe. </w:t>
      </w:r>
      <w:r w:rsidR="0012636D">
        <w:rPr>
          <w:rFonts w:ascii="Times New Roman" w:hAnsi="Times New Roman" w:cs="Times New Roman"/>
          <w:sz w:val="24"/>
          <w:szCs w:val="24"/>
          <w:lang w:val="fr-FR"/>
        </w:rPr>
        <w:t xml:space="preserve">Mais </w:t>
      </w:r>
      <w:r w:rsidR="00E4062D">
        <w:rPr>
          <w:rFonts w:ascii="Times New Roman" w:hAnsi="Times New Roman" w:cs="Times New Roman"/>
          <w:sz w:val="24"/>
          <w:szCs w:val="24"/>
          <w:lang w:val="fr-FR"/>
        </w:rPr>
        <w:t>ce sont surtout les années 1620,</w:t>
      </w:r>
      <w:r w:rsidR="002630BC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r w:rsidR="0012636D">
        <w:rPr>
          <w:rFonts w:ascii="Times New Roman" w:hAnsi="Times New Roman" w:cs="Times New Roman"/>
          <w:sz w:val="24"/>
          <w:szCs w:val="24"/>
          <w:lang w:val="fr-FR"/>
        </w:rPr>
        <w:t>la reprise des soulèvement</w:t>
      </w:r>
      <w:r w:rsidR="00E4062D">
        <w:rPr>
          <w:rFonts w:ascii="Times New Roman" w:hAnsi="Times New Roman" w:cs="Times New Roman"/>
          <w:sz w:val="24"/>
          <w:szCs w:val="24"/>
          <w:lang w:val="fr-FR"/>
        </w:rPr>
        <w:t>s protestants dan</w:t>
      </w:r>
      <w:r w:rsidR="002630BC">
        <w:rPr>
          <w:rFonts w:ascii="Times New Roman" w:hAnsi="Times New Roman" w:cs="Times New Roman"/>
          <w:sz w:val="24"/>
          <w:szCs w:val="24"/>
          <w:lang w:val="fr-FR"/>
        </w:rPr>
        <w:t>s le sud et l’ouest du pays</w:t>
      </w:r>
      <w:r w:rsidR="00E4062D">
        <w:rPr>
          <w:rFonts w:ascii="Times New Roman" w:hAnsi="Times New Roman" w:cs="Times New Roman"/>
          <w:sz w:val="24"/>
          <w:szCs w:val="24"/>
          <w:lang w:val="fr-FR"/>
        </w:rPr>
        <w:t>, et</w:t>
      </w:r>
      <w:r w:rsidR="00000211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12636D">
        <w:rPr>
          <w:rFonts w:ascii="Times New Roman" w:hAnsi="Times New Roman" w:cs="Times New Roman"/>
          <w:sz w:val="24"/>
          <w:szCs w:val="24"/>
          <w:lang w:val="fr-FR"/>
        </w:rPr>
        <w:t xml:space="preserve">années </w:t>
      </w:r>
      <w:r w:rsidR="00000211">
        <w:rPr>
          <w:rFonts w:ascii="Times New Roman" w:hAnsi="Times New Roman" w:cs="Times New Roman"/>
          <w:sz w:val="24"/>
          <w:szCs w:val="24"/>
          <w:lang w:val="fr-FR"/>
        </w:rPr>
        <w:t>1635-1637</w:t>
      </w:r>
      <w:r w:rsidR="00E4062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002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4062D">
        <w:rPr>
          <w:rFonts w:ascii="Times New Roman" w:hAnsi="Times New Roman" w:cs="Times New Roman"/>
          <w:sz w:val="24"/>
          <w:szCs w:val="24"/>
          <w:lang w:val="fr-FR"/>
        </w:rPr>
        <w:t>où il combat pour le service du roi en Valteline,</w:t>
      </w:r>
      <w:r w:rsidR="003200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30BC">
        <w:rPr>
          <w:rFonts w:ascii="Times New Roman" w:hAnsi="Times New Roman" w:cs="Times New Roman"/>
          <w:sz w:val="24"/>
          <w:szCs w:val="24"/>
          <w:lang w:val="fr-FR"/>
        </w:rPr>
        <w:t>qui sont pour lui</w:t>
      </w:r>
      <w:r w:rsidR="0012636D">
        <w:rPr>
          <w:rFonts w:ascii="Times New Roman" w:hAnsi="Times New Roman" w:cs="Times New Roman"/>
          <w:sz w:val="24"/>
          <w:szCs w:val="24"/>
          <w:lang w:val="fr-FR"/>
        </w:rPr>
        <w:t xml:space="preserve"> des période</w:t>
      </w:r>
      <w:r w:rsidR="003200DF">
        <w:rPr>
          <w:rFonts w:ascii="Times New Roman" w:hAnsi="Times New Roman" w:cs="Times New Roman"/>
          <w:sz w:val="24"/>
          <w:szCs w:val="24"/>
          <w:lang w:val="fr-FR"/>
        </w:rPr>
        <w:t>s d’activité intense. Son incessante mobilité en campagne, sans doute pour compenser son infériorité numérique</w:t>
      </w:r>
      <w:r w:rsidR="0012636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200DF">
        <w:rPr>
          <w:rFonts w:ascii="Times New Roman" w:hAnsi="Times New Roman" w:cs="Times New Roman"/>
          <w:sz w:val="24"/>
          <w:szCs w:val="24"/>
          <w:lang w:val="fr-FR"/>
        </w:rPr>
        <w:t xml:space="preserve"> puisque c’est chaque fois à la tête d’une poignée d’hommes qu’il doit af</w:t>
      </w:r>
      <w:r w:rsidR="00733540">
        <w:rPr>
          <w:rFonts w:ascii="Times New Roman" w:hAnsi="Times New Roman" w:cs="Times New Roman"/>
          <w:sz w:val="24"/>
          <w:szCs w:val="24"/>
          <w:lang w:val="fr-FR"/>
        </w:rPr>
        <w:t xml:space="preserve">fronter </w:t>
      </w:r>
      <w:r w:rsidR="0012636D">
        <w:rPr>
          <w:rFonts w:ascii="Times New Roman" w:hAnsi="Times New Roman" w:cs="Times New Roman"/>
          <w:sz w:val="24"/>
          <w:szCs w:val="24"/>
          <w:lang w:val="fr-FR"/>
        </w:rPr>
        <w:t xml:space="preserve">dans les Cévennes </w:t>
      </w:r>
      <w:r w:rsidR="00733540">
        <w:rPr>
          <w:rFonts w:ascii="Times New Roman" w:hAnsi="Times New Roman" w:cs="Times New Roman"/>
          <w:sz w:val="24"/>
          <w:szCs w:val="24"/>
          <w:lang w:val="fr-FR"/>
        </w:rPr>
        <w:t xml:space="preserve">les « armées </w:t>
      </w:r>
      <w:proofErr w:type="spellStart"/>
      <w:r w:rsidR="00733540">
        <w:rPr>
          <w:rFonts w:ascii="Times New Roman" w:hAnsi="Times New Roman" w:cs="Times New Roman"/>
          <w:sz w:val="24"/>
          <w:szCs w:val="24"/>
          <w:lang w:val="fr-FR"/>
        </w:rPr>
        <w:t>entieres</w:t>
      </w:r>
      <w:proofErr w:type="spellEnd"/>
      <w:r w:rsidR="00733540">
        <w:rPr>
          <w:rFonts w:ascii="Times New Roman" w:hAnsi="Times New Roman" w:cs="Times New Roman"/>
          <w:sz w:val="24"/>
          <w:szCs w:val="24"/>
          <w:lang w:val="fr-FR"/>
        </w:rPr>
        <w:t> » du roi</w:t>
      </w:r>
      <w:r w:rsidR="0012636D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5"/>
      </w:r>
      <w:r w:rsidR="003200DF">
        <w:rPr>
          <w:rFonts w:ascii="Times New Roman" w:hAnsi="Times New Roman" w:cs="Times New Roman"/>
          <w:sz w:val="24"/>
          <w:szCs w:val="24"/>
          <w:lang w:val="fr-FR"/>
        </w:rPr>
        <w:t xml:space="preserve"> ou</w:t>
      </w:r>
      <w:r w:rsidR="00733540">
        <w:rPr>
          <w:rFonts w:ascii="Times New Roman" w:hAnsi="Times New Roman" w:cs="Times New Roman"/>
          <w:sz w:val="24"/>
          <w:szCs w:val="24"/>
          <w:lang w:val="fr-FR"/>
        </w:rPr>
        <w:t xml:space="preserve"> les forces combinées</w:t>
      </w:r>
      <w:r w:rsidR="003200DF">
        <w:rPr>
          <w:rFonts w:ascii="Times New Roman" w:hAnsi="Times New Roman" w:cs="Times New Roman"/>
          <w:sz w:val="24"/>
          <w:szCs w:val="24"/>
          <w:lang w:val="fr-FR"/>
        </w:rPr>
        <w:t xml:space="preserve"> de l’Espagne et de l’Empire</w:t>
      </w:r>
      <w:r w:rsidR="0012636D">
        <w:rPr>
          <w:rFonts w:ascii="Times New Roman" w:hAnsi="Times New Roman" w:cs="Times New Roman"/>
          <w:sz w:val="24"/>
          <w:szCs w:val="24"/>
          <w:lang w:val="fr-FR"/>
        </w:rPr>
        <w:t xml:space="preserve"> en Valteline</w:t>
      </w:r>
      <w:r w:rsidR="003200DF">
        <w:rPr>
          <w:rFonts w:ascii="Times New Roman" w:hAnsi="Times New Roman" w:cs="Times New Roman"/>
          <w:sz w:val="24"/>
          <w:szCs w:val="24"/>
          <w:lang w:val="fr-FR"/>
        </w:rPr>
        <w:t xml:space="preserve">, se traduit par la multiplicité et la rapidité des actions entreprises. </w:t>
      </w:r>
      <w:r w:rsidR="00733540">
        <w:rPr>
          <w:rFonts w:ascii="Times New Roman" w:hAnsi="Times New Roman" w:cs="Times New Roman"/>
          <w:sz w:val="24"/>
          <w:szCs w:val="24"/>
          <w:lang w:val="fr-FR"/>
        </w:rPr>
        <w:t>Ce ne sont ainsi qu’« allées et venues »</w:t>
      </w:r>
      <w:r w:rsidR="00A60911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6"/>
      </w:r>
      <w:r w:rsidR="0012636D">
        <w:rPr>
          <w:rFonts w:ascii="Times New Roman" w:hAnsi="Times New Roman" w:cs="Times New Roman"/>
          <w:sz w:val="24"/>
          <w:szCs w:val="24"/>
          <w:lang w:val="fr-FR"/>
        </w:rPr>
        <w:t xml:space="preserve">, dont </w:t>
      </w:r>
      <w:proofErr w:type="spellStart"/>
      <w:r w:rsidR="0012636D">
        <w:rPr>
          <w:rFonts w:ascii="Times New Roman" w:hAnsi="Times New Roman" w:cs="Times New Roman"/>
          <w:sz w:val="24"/>
          <w:szCs w:val="24"/>
          <w:lang w:val="fr-FR"/>
        </w:rPr>
        <w:t>Fauvelet</w:t>
      </w:r>
      <w:proofErr w:type="spellEnd"/>
      <w:r w:rsidR="0012636D">
        <w:rPr>
          <w:rFonts w:ascii="Times New Roman" w:hAnsi="Times New Roman" w:cs="Times New Roman"/>
          <w:sz w:val="24"/>
          <w:szCs w:val="24"/>
          <w:lang w:val="fr-FR"/>
        </w:rPr>
        <w:t xml:space="preserve"> du Toc 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>souligne le rythme</w:t>
      </w:r>
      <w:r w:rsidR="007335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46176">
        <w:rPr>
          <w:rFonts w:ascii="Times New Roman" w:hAnsi="Times New Roman" w:cs="Times New Roman"/>
          <w:sz w:val="24"/>
          <w:szCs w:val="24"/>
          <w:lang w:val="fr-FR"/>
        </w:rPr>
        <w:t xml:space="preserve">rapide </w:t>
      </w:r>
      <w:r w:rsidR="00733540">
        <w:rPr>
          <w:rFonts w:ascii="Times New Roman" w:hAnsi="Times New Roman" w:cs="Times New Roman"/>
          <w:sz w:val="24"/>
          <w:szCs w:val="24"/>
          <w:lang w:val="fr-FR"/>
        </w:rPr>
        <w:t xml:space="preserve">par la répétition de verbes courts, « part », </w:t>
      </w:r>
      <w:r w:rsidR="00A54B5C">
        <w:rPr>
          <w:rFonts w:ascii="Times New Roman" w:hAnsi="Times New Roman" w:cs="Times New Roman"/>
          <w:sz w:val="24"/>
          <w:szCs w:val="24"/>
          <w:lang w:val="fr-FR"/>
        </w:rPr>
        <w:t>« passe »</w:t>
      </w:r>
      <w:r w:rsidR="00733540">
        <w:rPr>
          <w:rFonts w:ascii="Times New Roman" w:hAnsi="Times New Roman" w:cs="Times New Roman"/>
          <w:sz w:val="24"/>
          <w:szCs w:val="24"/>
          <w:lang w:val="fr-FR"/>
        </w:rPr>
        <w:t>, et l’utilisati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 xml:space="preserve">on d’un présent de narration </w:t>
      </w:r>
      <w:r w:rsidR="00F46176">
        <w:rPr>
          <w:rFonts w:ascii="Times New Roman" w:hAnsi="Times New Roman" w:cs="Times New Roman"/>
          <w:sz w:val="24"/>
          <w:szCs w:val="24"/>
          <w:lang w:val="fr-FR"/>
        </w:rPr>
        <w:t xml:space="preserve">qui </w:t>
      </w:r>
      <w:r w:rsidR="00733540">
        <w:rPr>
          <w:rFonts w:ascii="Times New Roman" w:hAnsi="Times New Roman" w:cs="Times New Roman"/>
          <w:sz w:val="24"/>
          <w:szCs w:val="24"/>
          <w:lang w:val="fr-FR"/>
        </w:rPr>
        <w:t>contraste avec le passé simple et l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 xml:space="preserve">’imparfait </w:t>
      </w:r>
      <w:r w:rsidR="00733540">
        <w:rPr>
          <w:rFonts w:ascii="Times New Roman" w:hAnsi="Times New Roman" w:cs="Times New Roman"/>
          <w:sz w:val="24"/>
          <w:szCs w:val="24"/>
          <w:lang w:val="fr-FR"/>
        </w:rPr>
        <w:t>des actions des autres, pris de vitesse.</w:t>
      </w:r>
    </w:p>
    <w:p w:rsidR="00733540" w:rsidRPr="00733540" w:rsidRDefault="00733540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Pr="00733540">
        <w:rPr>
          <w:rFonts w:ascii="Times New Roman" w:hAnsi="Times New Roman" w:cs="Times New Roman"/>
          <w:sz w:val="24"/>
          <w:szCs w:val="24"/>
          <w:lang w:val="fr-FR"/>
        </w:rPr>
        <w:t>En grand stratège Rohan a compri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que l’immobilité est </w:t>
      </w:r>
      <w:r w:rsidR="006B1FA7">
        <w:rPr>
          <w:rFonts w:ascii="Times New Roman" w:hAnsi="Times New Roman" w:cs="Times New Roman"/>
          <w:sz w:val="24"/>
          <w:szCs w:val="24"/>
          <w:lang w:val="fr-FR"/>
        </w:rPr>
        <w:t xml:space="preserve">pour lui 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>la pire des tactiques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Aussi ne se laisse-t-il jamais « enfermer » dans une </w:t>
      </w:r>
      <w:r w:rsidR="00A60911">
        <w:rPr>
          <w:rFonts w:ascii="Times New Roman" w:hAnsi="Times New Roman" w:cs="Times New Roman"/>
          <w:sz w:val="24"/>
          <w:szCs w:val="24"/>
          <w:lang w:val="fr-FR"/>
        </w:rPr>
        <w:t>place. S’il doit se replier sur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>Castres ou telle autre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places de sû</w:t>
      </w:r>
      <w:r w:rsidR="00EF7E9A">
        <w:rPr>
          <w:rFonts w:ascii="Times New Roman" w:hAnsi="Times New Roman" w:cs="Times New Roman"/>
          <w:sz w:val="24"/>
          <w:szCs w:val="24"/>
          <w:lang w:val="fr-FR"/>
        </w:rPr>
        <w:t>reté protestantes</w:t>
      </w:r>
      <w:r>
        <w:rPr>
          <w:rFonts w:ascii="Times New Roman" w:hAnsi="Times New Roman" w:cs="Times New Roman"/>
          <w:sz w:val="24"/>
          <w:szCs w:val="24"/>
          <w:lang w:val="fr-FR"/>
        </w:rPr>
        <w:t>, il n’y fait que de cour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>ts séjours. L’avenir lui donnera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raison puisque c’est son retrait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 xml:space="preserve"> dans c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fort rhénan 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 xml:space="preserve">où il se retrouve coincé par le soulèvement des Grisons en 1637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qui </w:t>
      </w:r>
      <w:r w:rsidR="002630BC">
        <w:rPr>
          <w:rFonts w:ascii="Times New Roman" w:hAnsi="Times New Roman" w:cs="Times New Roman"/>
          <w:sz w:val="24"/>
          <w:szCs w:val="24"/>
          <w:lang w:val="fr-FR"/>
        </w:rPr>
        <w:t>marque l’</w:t>
      </w:r>
      <w:r w:rsidR="00F46176">
        <w:rPr>
          <w:rFonts w:ascii="Times New Roman" w:hAnsi="Times New Roman" w:cs="Times New Roman"/>
          <w:sz w:val="24"/>
          <w:szCs w:val="24"/>
          <w:lang w:val="fr-FR"/>
        </w:rPr>
        <w:t>échec</w:t>
      </w:r>
      <w:r w:rsidR="00B555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11727">
        <w:rPr>
          <w:rFonts w:ascii="Times New Roman" w:hAnsi="Times New Roman" w:cs="Times New Roman"/>
          <w:sz w:val="24"/>
          <w:szCs w:val="24"/>
          <w:lang w:val="fr-FR"/>
        </w:rPr>
        <w:t>de sa dernière campagne</w:t>
      </w:r>
      <w:r w:rsidR="002630BC">
        <w:rPr>
          <w:rFonts w:ascii="Times New Roman" w:hAnsi="Times New Roman" w:cs="Times New Roman"/>
          <w:sz w:val="24"/>
          <w:szCs w:val="24"/>
          <w:lang w:val="fr-FR"/>
        </w:rPr>
        <w:t xml:space="preserve"> au service d</w:t>
      </w:r>
      <w:r w:rsidR="00002B66">
        <w:rPr>
          <w:rFonts w:ascii="Times New Roman" w:hAnsi="Times New Roman" w:cs="Times New Roman"/>
          <w:sz w:val="24"/>
          <w:szCs w:val="24"/>
          <w:lang w:val="fr-FR"/>
        </w:rPr>
        <w:t>u roi</w:t>
      </w:r>
      <w:r w:rsidR="005F6F16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7"/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B1F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75D69">
        <w:rPr>
          <w:rFonts w:ascii="Times New Roman" w:hAnsi="Times New Roman" w:cs="Times New Roman"/>
          <w:sz w:val="24"/>
          <w:szCs w:val="24"/>
          <w:lang w:val="fr-FR"/>
        </w:rPr>
        <w:t>Il est significatif</w:t>
      </w:r>
      <w:r w:rsidR="00EF7E9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75D69">
        <w:rPr>
          <w:rFonts w:ascii="Times New Roman" w:hAnsi="Times New Roman" w:cs="Times New Roman"/>
          <w:sz w:val="24"/>
          <w:szCs w:val="24"/>
          <w:lang w:val="fr-FR"/>
        </w:rPr>
        <w:t xml:space="preserve"> d’autre part</w:t>
      </w:r>
      <w:r w:rsidR="00EF7E9A">
        <w:rPr>
          <w:rFonts w:ascii="Times New Roman" w:hAnsi="Times New Roman" w:cs="Times New Roman"/>
          <w:sz w:val="24"/>
          <w:szCs w:val="24"/>
          <w:lang w:val="fr-FR"/>
        </w:rPr>
        <w:t>, que le biographe</w:t>
      </w:r>
      <w:r w:rsidR="00D75D69">
        <w:rPr>
          <w:rFonts w:ascii="Times New Roman" w:hAnsi="Times New Roman" w:cs="Times New Roman"/>
          <w:sz w:val="24"/>
          <w:szCs w:val="24"/>
          <w:lang w:val="fr-FR"/>
        </w:rPr>
        <w:t xml:space="preserve"> mette sur le compte d’une maladie qualifiée de « profonde </w:t>
      </w:r>
      <w:proofErr w:type="spellStart"/>
      <w:r w:rsidR="00D75D69">
        <w:rPr>
          <w:rFonts w:ascii="Times New Roman" w:hAnsi="Times New Roman" w:cs="Times New Roman"/>
          <w:sz w:val="24"/>
          <w:szCs w:val="24"/>
          <w:lang w:val="fr-FR"/>
        </w:rPr>
        <w:t>letargie</w:t>
      </w:r>
      <w:proofErr w:type="spellEnd"/>
      <w:r w:rsidR="00D75D69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5F6F16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8"/>
      </w:r>
      <w:r w:rsidR="00D75D69">
        <w:rPr>
          <w:rFonts w:ascii="Times New Roman" w:hAnsi="Times New Roman" w:cs="Times New Roman"/>
          <w:sz w:val="24"/>
          <w:szCs w:val="24"/>
          <w:lang w:val="fr-FR"/>
        </w:rPr>
        <w:t xml:space="preserve"> les premières manifestations du mécontentement des Grisons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>, encouragés par l’incapacité de Rohan</w:t>
      </w:r>
      <w:r w:rsidR="00D75D69">
        <w:rPr>
          <w:rFonts w:ascii="Times New Roman" w:hAnsi="Times New Roman" w:cs="Times New Roman"/>
          <w:sz w:val="24"/>
          <w:szCs w:val="24"/>
          <w:lang w:val="fr-FR"/>
        </w:rPr>
        <w:t>. L’immobilité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>, au sens littéral</w:t>
      </w:r>
      <w:r w:rsidR="00F46176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 xml:space="preserve"> puisque celui-ci</w:t>
      </w:r>
      <w:r w:rsidR="00D75D69">
        <w:rPr>
          <w:rFonts w:ascii="Times New Roman" w:hAnsi="Times New Roman" w:cs="Times New Roman"/>
          <w:sz w:val="24"/>
          <w:szCs w:val="24"/>
          <w:lang w:val="fr-FR"/>
        </w:rPr>
        <w:t xml:space="preserve"> doit 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>se faire</w:t>
      </w:r>
      <w:r w:rsidR="00D75D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D75D69">
        <w:rPr>
          <w:rFonts w:ascii="Times New Roman" w:hAnsi="Times New Roman" w:cs="Times New Roman"/>
          <w:sz w:val="24"/>
          <w:szCs w:val="24"/>
          <w:lang w:val="fr-FR"/>
        </w:rPr>
        <w:t>port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>er</w:t>
      </w:r>
      <w:r w:rsidR="00D75D69">
        <w:rPr>
          <w:rFonts w:ascii="Times New Roman" w:hAnsi="Times New Roman" w:cs="Times New Roman"/>
          <w:sz w:val="24"/>
          <w:szCs w:val="24"/>
          <w:lang w:val="fr-FR"/>
        </w:rPr>
        <w:t xml:space="preserve"> en chaise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2C3330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9"/>
      </w:r>
      <w:r w:rsidR="00A117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r w:rsidR="00A11727">
        <w:rPr>
          <w:rFonts w:ascii="Times New Roman" w:hAnsi="Times New Roman" w:cs="Times New Roman"/>
          <w:sz w:val="24"/>
          <w:szCs w:val="24"/>
          <w:lang w:val="fr-FR"/>
        </w:rPr>
        <w:t xml:space="preserve">aller 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>négocier</w:t>
      </w:r>
      <w:r w:rsidR="00A11727">
        <w:rPr>
          <w:rFonts w:ascii="Times New Roman" w:hAnsi="Times New Roman" w:cs="Times New Roman"/>
          <w:sz w:val="24"/>
          <w:szCs w:val="24"/>
          <w:lang w:val="fr-FR"/>
        </w:rPr>
        <w:t xml:space="preserve"> avec eux</w:t>
      </w:r>
      <w:r w:rsidR="00D75D69">
        <w:rPr>
          <w:rFonts w:ascii="Times New Roman" w:hAnsi="Times New Roman" w:cs="Times New Roman"/>
          <w:sz w:val="24"/>
          <w:szCs w:val="24"/>
          <w:lang w:val="fr-FR"/>
        </w:rPr>
        <w:t>, est bien synonyme d’impuissance.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 xml:space="preserve"> De sujet actif d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 xml:space="preserve"> mouvement</w:t>
      </w:r>
      <w:r w:rsidR="005F6F16">
        <w:rPr>
          <w:rFonts w:ascii="Times New Roman" w:hAnsi="Times New Roman" w:cs="Times New Roman"/>
          <w:sz w:val="24"/>
          <w:szCs w:val="24"/>
          <w:lang w:val="fr-FR"/>
        </w:rPr>
        <w:t xml:space="preserve"> qu’il a jusqu’à présent toujours contrôlé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 xml:space="preserve">, il se </w:t>
      </w:r>
      <w:r w:rsidR="002C3330">
        <w:rPr>
          <w:rFonts w:ascii="Times New Roman" w:hAnsi="Times New Roman" w:cs="Times New Roman"/>
          <w:sz w:val="24"/>
          <w:szCs w:val="24"/>
          <w:lang w:val="fr-FR"/>
        </w:rPr>
        <w:t xml:space="preserve">voit </w:t>
      </w:r>
      <w:r w:rsidR="00002B66">
        <w:rPr>
          <w:rFonts w:ascii="Times New Roman" w:hAnsi="Times New Roman" w:cs="Times New Roman"/>
          <w:sz w:val="24"/>
          <w:szCs w:val="24"/>
          <w:lang w:val="fr-FR"/>
        </w:rPr>
        <w:t xml:space="preserve">maintenant </w:t>
      </w:r>
      <w:r w:rsidR="002C3330">
        <w:rPr>
          <w:rFonts w:ascii="Times New Roman" w:hAnsi="Times New Roman" w:cs="Times New Roman"/>
          <w:sz w:val="24"/>
          <w:szCs w:val="24"/>
          <w:lang w:val="fr-FR"/>
        </w:rPr>
        <w:t>réduit au rôle passif de spectateur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>, contraint d’assister sans intervention possible au dynamisme victorieux d’autrui.</w:t>
      </w:r>
    </w:p>
    <w:p w:rsidR="00243ACB" w:rsidRPr="00E4062D" w:rsidRDefault="00D75D69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002B66">
        <w:rPr>
          <w:rFonts w:ascii="Times New Roman" w:hAnsi="Times New Roman" w:cs="Times New Roman"/>
          <w:sz w:val="24"/>
          <w:szCs w:val="24"/>
          <w:lang w:val="fr-FR"/>
        </w:rPr>
        <w:t xml:space="preserve">S’il est vrai, comme le veut </w:t>
      </w:r>
      <w:proofErr w:type="spellStart"/>
      <w:r w:rsidR="00002B66">
        <w:rPr>
          <w:rFonts w:ascii="Times New Roman" w:hAnsi="Times New Roman" w:cs="Times New Roman"/>
          <w:sz w:val="24"/>
          <w:szCs w:val="24"/>
          <w:lang w:val="fr-FR"/>
        </w:rPr>
        <w:t>Fauvelet</w:t>
      </w:r>
      <w:proofErr w:type="spellEnd"/>
      <w:r w:rsidR="00002B66">
        <w:rPr>
          <w:rFonts w:ascii="Times New Roman" w:hAnsi="Times New Roman" w:cs="Times New Roman"/>
          <w:sz w:val="24"/>
          <w:szCs w:val="24"/>
          <w:lang w:val="fr-FR"/>
        </w:rPr>
        <w:t xml:space="preserve"> du Toc, que l’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0B5D8A">
        <w:rPr>
          <w:rFonts w:ascii="Times New Roman" w:hAnsi="Times New Roman" w:cs="Times New Roman"/>
          <w:sz w:val="24"/>
          <w:szCs w:val="24"/>
          <w:lang w:val="fr-FR"/>
        </w:rPr>
        <w:t xml:space="preserve">ctivité militaire inlassable </w:t>
      </w:r>
      <w:r>
        <w:rPr>
          <w:rFonts w:ascii="Times New Roman" w:hAnsi="Times New Roman" w:cs="Times New Roman"/>
          <w:sz w:val="24"/>
          <w:szCs w:val="24"/>
          <w:lang w:val="fr-FR"/>
        </w:rPr>
        <w:t>de Rohan</w:t>
      </w:r>
      <w:r w:rsidR="003B0102">
        <w:rPr>
          <w:rFonts w:ascii="Times New Roman" w:hAnsi="Times New Roman" w:cs="Times New Roman"/>
          <w:sz w:val="24"/>
          <w:szCs w:val="24"/>
          <w:lang w:val="fr-FR"/>
        </w:rPr>
        <w:t xml:space="preserve"> au service de </w:t>
      </w:r>
      <w:r w:rsidR="000B5D8A">
        <w:rPr>
          <w:rFonts w:ascii="Times New Roman" w:hAnsi="Times New Roman" w:cs="Times New Roman"/>
          <w:sz w:val="24"/>
          <w:szCs w:val="24"/>
          <w:lang w:val="fr-FR"/>
        </w:rPr>
        <w:t xml:space="preserve">la cause huguenote </w:t>
      </w:r>
      <w:r w:rsidR="00002B66">
        <w:rPr>
          <w:rFonts w:ascii="Times New Roman" w:hAnsi="Times New Roman" w:cs="Times New Roman"/>
          <w:sz w:val="24"/>
          <w:szCs w:val="24"/>
          <w:lang w:val="fr-FR"/>
        </w:rPr>
        <w:t xml:space="preserve">dans les années 1620 </w:t>
      </w:r>
      <w:r w:rsidR="000B5D8A">
        <w:rPr>
          <w:rFonts w:ascii="Times New Roman" w:hAnsi="Times New Roman" w:cs="Times New Roman"/>
          <w:sz w:val="24"/>
          <w:szCs w:val="24"/>
          <w:lang w:val="fr-FR"/>
        </w:rPr>
        <w:t xml:space="preserve">n’a </w:t>
      </w:r>
      <w:r w:rsidR="00002B66">
        <w:rPr>
          <w:rFonts w:ascii="Times New Roman" w:hAnsi="Times New Roman" w:cs="Times New Roman"/>
          <w:sz w:val="24"/>
          <w:szCs w:val="24"/>
          <w:lang w:val="fr-FR"/>
        </w:rPr>
        <w:t xml:space="preserve">eu </w:t>
      </w:r>
      <w:r w:rsidR="000B5D8A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02B66">
        <w:rPr>
          <w:rFonts w:ascii="Times New Roman" w:hAnsi="Times New Roman" w:cs="Times New Roman"/>
          <w:sz w:val="24"/>
          <w:szCs w:val="24"/>
          <w:lang w:val="fr-FR"/>
        </w:rPr>
        <w:t>’autre but</w:t>
      </w:r>
      <w:r w:rsidR="000B5D8A">
        <w:rPr>
          <w:rFonts w:ascii="Times New Roman" w:hAnsi="Times New Roman" w:cs="Times New Roman"/>
          <w:sz w:val="24"/>
          <w:szCs w:val="24"/>
          <w:lang w:val="fr-FR"/>
        </w:rPr>
        <w:t xml:space="preserve"> que de « procurer un solide repos à son Party »</w:t>
      </w:r>
      <w:r w:rsidR="002C3330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30"/>
      </w:r>
      <w:r w:rsidR="00EF7E9A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="00002B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0496A">
        <w:rPr>
          <w:rFonts w:ascii="Times New Roman" w:hAnsi="Times New Roman" w:cs="Times New Roman"/>
          <w:sz w:val="24"/>
          <w:szCs w:val="24"/>
          <w:lang w:val="fr-FR"/>
        </w:rPr>
        <w:t xml:space="preserve">de lui assurer </w:t>
      </w:r>
      <w:r w:rsidR="000B5D8A">
        <w:rPr>
          <w:rFonts w:ascii="Times New Roman" w:hAnsi="Times New Roman" w:cs="Times New Roman"/>
          <w:sz w:val="24"/>
          <w:szCs w:val="24"/>
          <w:lang w:val="fr-FR"/>
        </w:rPr>
        <w:t xml:space="preserve">cette </w:t>
      </w:r>
      <w:r w:rsidR="00637785">
        <w:rPr>
          <w:rFonts w:ascii="Times New Roman" w:hAnsi="Times New Roman" w:cs="Times New Roman"/>
          <w:sz w:val="24"/>
          <w:szCs w:val="24"/>
          <w:lang w:val="fr-FR"/>
        </w:rPr>
        <w:t>« </w:t>
      </w:r>
      <w:proofErr w:type="spellStart"/>
      <w:r w:rsidR="00637785">
        <w:rPr>
          <w:rFonts w:ascii="Times New Roman" w:hAnsi="Times New Roman" w:cs="Times New Roman"/>
          <w:sz w:val="24"/>
          <w:szCs w:val="24"/>
          <w:lang w:val="fr-FR"/>
        </w:rPr>
        <w:t>quietude</w:t>
      </w:r>
      <w:proofErr w:type="spellEnd"/>
      <w:r w:rsidR="00637785">
        <w:rPr>
          <w:rFonts w:ascii="Times New Roman" w:hAnsi="Times New Roman" w:cs="Times New Roman"/>
          <w:sz w:val="24"/>
          <w:szCs w:val="24"/>
          <w:lang w:val="fr-FR"/>
        </w:rPr>
        <w:t xml:space="preserve"> d’esprit &amp; de corps »</w:t>
      </w:r>
      <w:r w:rsidR="00637785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31"/>
      </w:r>
      <w:r w:rsidR="006350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0496A">
        <w:rPr>
          <w:rFonts w:ascii="Times New Roman" w:hAnsi="Times New Roman" w:cs="Times New Roman"/>
          <w:sz w:val="24"/>
          <w:szCs w:val="24"/>
          <w:lang w:val="fr-FR"/>
        </w:rPr>
        <w:t>pour laquelle il bataille</w:t>
      </w:r>
      <w:r w:rsidR="006350E7">
        <w:rPr>
          <w:rFonts w:ascii="Times New Roman" w:hAnsi="Times New Roman" w:cs="Times New Roman"/>
          <w:sz w:val="24"/>
          <w:szCs w:val="24"/>
          <w:lang w:val="fr-FR"/>
        </w:rPr>
        <w:t xml:space="preserve"> dans le sacrifice consenti de soi et des siens</w:t>
      </w:r>
      <w:r w:rsidR="006350E7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32"/>
      </w:r>
      <w:r w:rsidR="006350E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F7E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11727">
        <w:rPr>
          <w:rFonts w:ascii="Times New Roman" w:hAnsi="Times New Roman" w:cs="Times New Roman"/>
          <w:sz w:val="24"/>
          <w:szCs w:val="24"/>
          <w:lang w:val="fr-FR"/>
        </w:rPr>
        <w:t xml:space="preserve">il est clair que </w:t>
      </w:r>
      <w:r w:rsidR="0050496A">
        <w:rPr>
          <w:rFonts w:ascii="Times New Roman" w:hAnsi="Times New Roman" w:cs="Times New Roman"/>
          <w:sz w:val="24"/>
          <w:szCs w:val="24"/>
          <w:lang w:val="fr-FR"/>
        </w:rPr>
        <w:t>cette stabilité lui éc</w:t>
      </w:r>
      <w:r w:rsidR="00A11727">
        <w:rPr>
          <w:rFonts w:ascii="Times New Roman" w:hAnsi="Times New Roman" w:cs="Times New Roman"/>
          <w:sz w:val="24"/>
          <w:szCs w:val="24"/>
          <w:lang w:val="fr-FR"/>
        </w:rPr>
        <w:t>happe à lui de plus en plus. En effet,</w:t>
      </w:r>
      <w:r w:rsidR="0050496A">
        <w:rPr>
          <w:rFonts w:ascii="Times New Roman" w:hAnsi="Times New Roman" w:cs="Times New Roman"/>
          <w:sz w:val="24"/>
          <w:szCs w:val="24"/>
          <w:lang w:val="fr-FR"/>
        </w:rPr>
        <w:t xml:space="preserve"> s</w:t>
      </w:r>
      <w:r w:rsidR="00773D2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50496A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773D27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6350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0496A">
        <w:rPr>
          <w:rFonts w:ascii="Times New Roman" w:hAnsi="Times New Roman" w:cs="Times New Roman"/>
          <w:sz w:val="24"/>
          <w:szCs w:val="24"/>
          <w:lang w:val="fr-FR"/>
        </w:rPr>
        <w:t xml:space="preserve">rend le « repos » aux Huguenots, </w:t>
      </w:r>
      <w:r w:rsidR="00A11727">
        <w:rPr>
          <w:rFonts w:ascii="Times New Roman" w:hAnsi="Times New Roman" w:cs="Times New Roman"/>
          <w:sz w:val="24"/>
          <w:szCs w:val="24"/>
          <w:lang w:val="fr-FR"/>
        </w:rPr>
        <w:t>l’É</w:t>
      </w:r>
      <w:r w:rsidR="00773D27">
        <w:rPr>
          <w:rFonts w:ascii="Times New Roman" w:hAnsi="Times New Roman" w:cs="Times New Roman"/>
          <w:sz w:val="24"/>
          <w:szCs w:val="24"/>
          <w:lang w:val="fr-FR"/>
        </w:rPr>
        <w:t>dit de grâce d’Alès</w:t>
      </w:r>
      <w:r w:rsidR="006350E7">
        <w:rPr>
          <w:rFonts w:ascii="Times New Roman" w:hAnsi="Times New Roman" w:cs="Times New Roman"/>
          <w:sz w:val="24"/>
          <w:szCs w:val="24"/>
          <w:lang w:val="fr-FR"/>
        </w:rPr>
        <w:t xml:space="preserve"> le condamne </w:t>
      </w:r>
      <w:r w:rsidR="0050496A">
        <w:rPr>
          <w:rFonts w:ascii="Times New Roman" w:hAnsi="Times New Roman" w:cs="Times New Roman"/>
          <w:sz w:val="24"/>
          <w:szCs w:val="24"/>
          <w:lang w:val="fr-FR"/>
        </w:rPr>
        <w:t xml:space="preserve">lui, Rohan, </w:t>
      </w:r>
      <w:r w:rsidR="006350E7">
        <w:rPr>
          <w:rFonts w:ascii="Times New Roman" w:hAnsi="Times New Roman" w:cs="Times New Roman"/>
          <w:sz w:val="24"/>
          <w:szCs w:val="24"/>
          <w:lang w:val="fr-FR"/>
        </w:rPr>
        <w:t>effectivement à l’exil</w:t>
      </w:r>
      <w:r w:rsidR="00773D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11727">
        <w:rPr>
          <w:rFonts w:ascii="Times New Roman" w:hAnsi="Times New Roman" w:cs="Times New Roman"/>
          <w:sz w:val="24"/>
          <w:szCs w:val="24"/>
          <w:lang w:val="fr-FR"/>
        </w:rPr>
        <w:t xml:space="preserve">hors de France </w:t>
      </w:r>
      <w:r w:rsidR="00773D27">
        <w:rPr>
          <w:rFonts w:ascii="Times New Roman" w:hAnsi="Times New Roman" w:cs="Times New Roman"/>
          <w:sz w:val="24"/>
          <w:szCs w:val="24"/>
          <w:lang w:val="fr-FR"/>
        </w:rPr>
        <w:t>et à une agitation intéri</w:t>
      </w:r>
      <w:r w:rsidR="00EF7E9A">
        <w:rPr>
          <w:rFonts w:ascii="Times New Roman" w:hAnsi="Times New Roman" w:cs="Times New Roman"/>
          <w:sz w:val="24"/>
          <w:szCs w:val="24"/>
          <w:lang w:val="fr-FR"/>
        </w:rPr>
        <w:t>eure dont</w:t>
      </w:r>
      <w:r w:rsidR="005049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02B66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0B5D8A">
        <w:rPr>
          <w:rFonts w:ascii="Times New Roman" w:hAnsi="Times New Roman" w:cs="Times New Roman"/>
          <w:sz w:val="24"/>
          <w:szCs w:val="24"/>
          <w:lang w:val="fr-FR"/>
        </w:rPr>
        <w:t xml:space="preserve">’errance </w:t>
      </w:r>
      <w:r w:rsidR="00B5554B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773D27">
        <w:rPr>
          <w:rFonts w:ascii="Times New Roman" w:hAnsi="Times New Roman" w:cs="Times New Roman"/>
          <w:sz w:val="24"/>
          <w:szCs w:val="24"/>
          <w:lang w:val="fr-FR"/>
        </w:rPr>
        <w:t xml:space="preserve"> ses derniers mois</w:t>
      </w:r>
      <w:r w:rsidR="00EF7E9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73D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F7E9A">
        <w:rPr>
          <w:rFonts w:ascii="Times New Roman" w:hAnsi="Times New Roman" w:cs="Times New Roman"/>
          <w:sz w:val="24"/>
          <w:szCs w:val="24"/>
          <w:lang w:val="fr-FR"/>
        </w:rPr>
        <w:t xml:space="preserve">à la suite à son échec dans les Grisons, </w:t>
      </w:r>
      <w:r w:rsidR="000B5D8A">
        <w:rPr>
          <w:rFonts w:ascii="Times New Roman" w:hAnsi="Times New Roman" w:cs="Times New Roman"/>
          <w:sz w:val="24"/>
          <w:szCs w:val="24"/>
          <w:lang w:val="fr-FR"/>
        </w:rPr>
        <w:t>devient</w:t>
      </w:r>
      <w:r w:rsidR="00002B66">
        <w:rPr>
          <w:rFonts w:ascii="Times New Roman" w:hAnsi="Times New Roman" w:cs="Times New Roman"/>
          <w:sz w:val="24"/>
          <w:szCs w:val="24"/>
          <w:lang w:val="fr-FR"/>
        </w:rPr>
        <w:t xml:space="preserve"> en quelque sorte</w:t>
      </w:r>
      <w:r w:rsidR="000B5D8A">
        <w:rPr>
          <w:rFonts w:ascii="Times New Roman" w:hAnsi="Times New Roman" w:cs="Times New Roman"/>
          <w:sz w:val="24"/>
          <w:szCs w:val="24"/>
          <w:lang w:val="fr-FR"/>
        </w:rPr>
        <w:t xml:space="preserve"> le symbole</w:t>
      </w:r>
      <w:r w:rsidR="00773D27">
        <w:rPr>
          <w:rFonts w:ascii="Times New Roman" w:hAnsi="Times New Roman" w:cs="Times New Roman"/>
          <w:sz w:val="24"/>
          <w:szCs w:val="24"/>
          <w:lang w:val="fr-FR"/>
        </w:rPr>
        <w:t xml:space="preserve"> spatial</w:t>
      </w:r>
      <w:r w:rsidR="0050496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43ACB" w:rsidRPr="00733540" w:rsidRDefault="00243ACB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43ACB" w:rsidRDefault="00243ACB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L’exil, ou la hantise de l’oisiveté</w:t>
      </w:r>
    </w:p>
    <w:p w:rsidR="00637785" w:rsidRDefault="00E4062D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Rappelons</w:t>
      </w:r>
      <w:r w:rsidR="00F46176">
        <w:rPr>
          <w:rFonts w:ascii="Times New Roman" w:hAnsi="Times New Roman" w:cs="Times New Roman"/>
          <w:sz w:val="24"/>
          <w:szCs w:val="24"/>
          <w:lang w:val="fr-FR"/>
        </w:rPr>
        <w:t xml:space="preserve"> les faits</w:t>
      </w:r>
      <w:r w:rsidR="00FD35AE">
        <w:rPr>
          <w:rFonts w:ascii="Times New Roman" w:hAnsi="Times New Roman" w:cs="Times New Roman"/>
          <w:sz w:val="24"/>
          <w:szCs w:val="24"/>
          <w:lang w:val="fr-FR"/>
        </w:rPr>
        <w:t>. Après la si</w:t>
      </w:r>
      <w:r w:rsidR="00A11727">
        <w:rPr>
          <w:rFonts w:ascii="Times New Roman" w:hAnsi="Times New Roman" w:cs="Times New Roman"/>
          <w:sz w:val="24"/>
          <w:szCs w:val="24"/>
          <w:lang w:val="fr-FR"/>
        </w:rPr>
        <w:t>gnature de l’É</w:t>
      </w:r>
      <w:r w:rsidR="00773D27">
        <w:rPr>
          <w:rFonts w:ascii="Times New Roman" w:hAnsi="Times New Roman" w:cs="Times New Roman"/>
          <w:sz w:val="24"/>
          <w:szCs w:val="24"/>
          <w:lang w:val="fr-FR"/>
        </w:rPr>
        <w:t xml:space="preserve">dit de grâce </w:t>
      </w:r>
      <w:r w:rsidR="00AA3CFA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EA5F17">
        <w:rPr>
          <w:rFonts w:ascii="Times New Roman" w:hAnsi="Times New Roman" w:cs="Times New Roman"/>
          <w:sz w:val="24"/>
          <w:szCs w:val="24"/>
          <w:lang w:val="fr-FR"/>
        </w:rPr>
        <w:t>juin 1629</w:t>
      </w:r>
      <w:r w:rsidR="00B5554B">
        <w:rPr>
          <w:rFonts w:ascii="Times New Roman" w:hAnsi="Times New Roman" w:cs="Times New Roman"/>
          <w:sz w:val="24"/>
          <w:szCs w:val="24"/>
          <w:lang w:val="fr-FR"/>
        </w:rPr>
        <w:t>, Rohan s’</w:t>
      </w:r>
      <w:r w:rsidR="00FD35A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5554B">
        <w:rPr>
          <w:rFonts w:ascii="Times New Roman" w:hAnsi="Times New Roman" w:cs="Times New Roman"/>
          <w:sz w:val="24"/>
          <w:szCs w:val="24"/>
          <w:lang w:val="fr-FR"/>
        </w:rPr>
        <w:t xml:space="preserve">xile </w:t>
      </w:r>
      <w:r w:rsidR="00EA5F17">
        <w:rPr>
          <w:rFonts w:ascii="Times New Roman" w:hAnsi="Times New Roman" w:cs="Times New Roman"/>
          <w:sz w:val="24"/>
          <w:szCs w:val="24"/>
          <w:lang w:val="fr-FR"/>
        </w:rPr>
        <w:t>sans grand espoir de retour en France</w:t>
      </w:r>
      <w:r w:rsidR="00256E7B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33"/>
      </w:r>
      <w:r w:rsidR="0004109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4109E">
        <w:rPr>
          <w:rFonts w:ascii="Times New Roman" w:hAnsi="Times New Roman" w:cs="Times New Roman"/>
          <w:sz w:val="24"/>
          <w:szCs w:val="24"/>
          <w:lang w:val="fr-FR"/>
        </w:rPr>
        <w:t>Fauvelet</w:t>
      </w:r>
      <w:proofErr w:type="spellEnd"/>
      <w:r w:rsidR="0004109E">
        <w:rPr>
          <w:rFonts w:ascii="Times New Roman" w:hAnsi="Times New Roman" w:cs="Times New Roman"/>
          <w:sz w:val="24"/>
          <w:szCs w:val="24"/>
          <w:lang w:val="fr-FR"/>
        </w:rPr>
        <w:t xml:space="preserve"> du Toc en donne les raisons</w:t>
      </w:r>
      <w:r w:rsidR="00FD35AE">
        <w:rPr>
          <w:rFonts w:ascii="Times New Roman" w:hAnsi="Times New Roman" w:cs="Times New Roman"/>
          <w:sz w:val="24"/>
          <w:szCs w:val="24"/>
          <w:lang w:val="fr-FR"/>
        </w:rPr>
        <w:t xml:space="preserve"> : « Apres cette Paix il voulut sortir du royaume pour </w:t>
      </w:r>
      <w:proofErr w:type="spellStart"/>
      <w:r w:rsidR="00FD35AE">
        <w:rPr>
          <w:rFonts w:ascii="Times New Roman" w:hAnsi="Times New Roman" w:cs="Times New Roman"/>
          <w:sz w:val="24"/>
          <w:szCs w:val="24"/>
          <w:lang w:val="fr-FR"/>
        </w:rPr>
        <w:t>oster</w:t>
      </w:r>
      <w:proofErr w:type="spellEnd"/>
      <w:r w:rsidR="00FD35AE">
        <w:rPr>
          <w:rFonts w:ascii="Times New Roman" w:hAnsi="Times New Roman" w:cs="Times New Roman"/>
          <w:sz w:val="24"/>
          <w:szCs w:val="24"/>
          <w:lang w:val="fr-FR"/>
        </w:rPr>
        <w:t xml:space="preserve"> tous les sujets d’ombrages que la Cour </w:t>
      </w:r>
      <w:proofErr w:type="spellStart"/>
      <w:r w:rsidR="00FD35AE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="00FD35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35AE">
        <w:rPr>
          <w:rFonts w:ascii="Times New Roman" w:hAnsi="Times New Roman" w:cs="Times New Roman"/>
          <w:sz w:val="24"/>
          <w:szCs w:val="24"/>
          <w:lang w:val="fr-FR"/>
        </w:rPr>
        <w:t>pû</w:t>
      </w:r>
      <w:proofErr w:type="spellEnd"/>
      <w:r w:rsidR="00FD35AE">
        <w:rPr>
          <w:rFonts w:ascii="Times New Roman" w:hAnsi="Times New Roman" w:cs="Times New Roman"/>
          <w:sz w:val="24"/>
          <w:szCs w:val="24"/>
          <w:lang w:val="fr-FR"/>
        </w:rPr>
        <w:t xml:space="preserve"> prendre de sa conduite, &amp; pour s’éloigner de plusieurs objets </w:t>
      </w:r>
      <w:proofErr w:type="spellStart"/>
      <w:r w:rsidR="00FD35AE">
        <w:rPr>
          <w:rFonts w:ascii="Times New Roman" w:hAnsi="Times New Roman" w:cs="Times New Roman"/>
          <w:sz w:val="24"/>
          <w:szCs w:val="24"/>
          <w:lang w:val="fr-FR"/>
        </w:rPr>
        <w:t>desagreables</w:t>
      </w:r>
      <w:proofErr w:type="spellEnd"/>
      <w:r w:rsidR="00FD35AE">
        <w:rPr>
          <w:rFonts w:ascii="Times New Roman" w:hAnsi="Times New Roman" w:cs="Times New Roman"/>
          <w:sz w:val="24"/>
          <w:szCs w:val="24"/>
          <w:lang w:val="fr-FR"/>
        </w:rPr>
        <w:t xml:space="preserve"> &amp; choquants »</w:t>
      </w:r>
      <w:r w:rsidR="00FD35AE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34"/>
      </w:r>
      <w:r w:rsidR="00FD35A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4109E">
        <w:rPr>
          <w:rFonts w:ascii="Times New Roman" w:hAnsi="Times New Roman" w:cs="Times New Roman"/>
          <w:sz w:val="24"/>
          <w:szCs w:val="24"/>
          <w:lang w:val="fr-FR"/>
        </w:rPr>
        <w:t>Le biographe</w:t>
      </w:r>
      <w:r w:rsidR="00EA5F17">
        <w:rPr>
          <w:rFonts w:ascii="Times New Roman" w:hAnsi="Times New Roman" w:cs="Times New Roman"/>
          <w:sz w:val="24"/>
          <w:szCs w:val="24"/>
          <w:lang w:val="fr-FR"/>
        </w:rPr>
        <w:t xml:space="preserve"> passe sous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 silence les termes mêmes de l’É</w:t>
      </w:r>
      <w:r w:rsidR="00EA5F17">
        <w:rPr>
          <w:rFonts w:ascii="Times New Roman" w:hAnsi="Times New Roman" w:cs="Times New Roman"/>
          <w:sz w:val="24"/>
          <w:szCs w:val="24"/>
          <w:lang w:val="fr-FR"/>
        </w:rPr>
        <w:t xml:space="preserve">dit </w:t>
      </w:r>
      <w:r w:rsidR="0004109E">
        <w:rPr>
          <w:rFonts w:ascii="Times New Roman" w:hAnsi="Times New Roman" w:cs="Times New Roman"/>
          <w:sz w:val="24"/>
          <w:szCs w:val="24"/>
          <w:lang w:val="fr-FR"/>
        </w:rPr>
        <w:t>qui prescrive</w:t>
      </w:r>
      <w:r w:rsidR="00EA5F17">
        <w:rPr>
          <w:rFonts w:ascii="Times New Roman" w:hAnsi="Times New Roman" w:cs="Times New Roman"/>
          <w:sz w:val="24"/>
          <w:szCs w:val="24"/>
          <w:lang w:val="fr-FR"/>
        </w:rPr>
        <w:t>nt au duc de quit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ter la France au lendemain </w:t>
      </w:r>
      <w:r w:rsidR="00EA5F17">
        <w:rPr>
          <w:rFonts w:ascii="Times New Roman" w:hAnsi="Times New Roman" w:cs="Times New Roman"/>
          <w:sz w:val="24"/>
          <w:szCs w:val="24"/>
          <w:lang w:val="fr-FR"/>
        </w:rPr>
        <w:t>de la paix</w:t>
      </w:r>
      <w:r w:rsidR="002B517C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35"/>
      </w:r>
      <w:r w:rsidR="00EA5F17">
        <w:rPr>
          <w:rFonts w:ascii="Times New Roman" w:hAnsi="Times New Roman" w:cs="Times New Roman"/>
          <w:sz w:val="24"/>
          <w:szCs w:val="24"/>
          <w:lang w:val="fr-FR"/>
        </w:rPr>
        <w:t xml:space="preserve"> pour présenter cet exil non comme une exclusion </w:t>
      </w:r>
      <w:r w:rsidR="0004109E">
        <w:rPr>
          <w:rFonts w:ascii="Times New Roman" w:hAnsi="Times New Roman" w:cs="Times New Roman"/>
          <w:sz w:val="24"/>
          <w:szCs w:val="24"/>
          <w:lang w:val="fr-FR"/>
        </w:rPr>
        <w:t xml:space="preserve">imposée par le pouvoir triomphant, </w:t>
      </w:r>
      <w:r w:rsidR="00EA5F17">
        <w:rPr>
          <w:rFonts w:ascii="Times New Roman" w:hAnsi="Times New Roman" w:cs="Times New Roman"/>
          <w:sz w:val="24"/>
          <w:szCs w:val="24"/>
          <w:lang w:val="fr-FR"/>
        </w:rPr>
        <w:t>mais comme une sortie volontaire du territoire, voire une fuite devant une situation intolérable conç</w:t>
      </w:r>
      <w:r w:rsidR="0004109E">
        <w:rPr>
          <w:rFonts w:ascii="Times New Roman" w:hAnsi="Times New Roman" w:cs="Times New Roman"/>
          <w:sz w:val="24"/>
          <w:szCs w:val="24"/>
          <w:lang w:val="fr-FR"/>
        </w:rPr>
        <w:t>ue comme un mal. Rohan n’</w:t>
      </w:r>
      <w:r w:rsidR="00AA3CFA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04109E">
        <w:rPr>
          <w:rFonts w:ascii="Times New Roman" w:hAnsi="Times New Roman" w:cs="Times New Roman"/>
          <w:sz w:val="24"/>
          <w:szCs w:val="24"/>
          <w:lang w:val="fr-FR"/>
        </w:rPr>
        <w:t>-t-il pas lui-même</w:t>
      </w:r>
      <w:r w:rsidR="00AA3C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4109E">
        <w:rPr>
          <w:rFonts w:ascii="Times New Roman" w:hAnsi="Times New Roman" w:cs="Times New Roman"/>
          <w:sz w:val="24"/>
          <w:szCs w:val="24"/>
          <w:lang w:val="fr-FR"/>
        </w:rPr>
        <w:t>déjà affirmé en 1627 être prêt à</w:t>
      </w:r>
    </w:p>
    <w:p w:rsidR="00243ACB" w:rsidRPr="00637785" w:rsidRDefault="00637785" w:rsidP="00637785">
      <w:pPr>
        <w:spacing w:after="24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37785">
        <w:rPr>
          <w:rFonts w:ascii="Times New Roman" w:hAnsi="Times New Roman" w:cs="Times New Roman"/>
          <w:sz w:val="20"/>
          <w:szCs w:val="20"/>
          <w:lang w:val="fr-FR"/>
        </w:rPr>
        <w:t>[s’]</w:t>
      </w:r>
      <w:r w:rsidR="00AA3CFA" w:rsidRPr="00637785">
        <w:rPr>
          <w:rFonts w:ascii="Times New Roman" w:hAnsi="Times New Roman" w:cs="Times New Roman"/>
          <w:sz w:val="20"/>
          <w:szCs w:val="20"/>
          <w:lang w:val="fr-FR"/>
        </w:rPr>
        <w:t xml:space="preserve">exiler volontairement de ce royaume, passer le reste de [s]a vie parmi les étrangers en homme privé, renoncer à tout honneur et avantages mondains et </w:t>
      </w:r>
      <w:r w:rsidR="00906F0F" w:rsidRPr="00637785">
        <w:rPr>
          <w:rFonts w:ascii="Times New Roman" w:hAnsi="Times New Roman" w:cs="Times New Roman"/>
          <w:sz w:val="20"/>
          <w:szCs w:val="20"/>
          <w:lang w:val="fr-FR"/>
        </w:rPr>
        <w:t>[s]</w:t>
      </w:r>
      <w:r w:rsidR="00AA3CFA" w:rsidRPr="00637785">
        <w:rPr>
          <w:rFonts w:ascii="Times New Roman" w:hAnsi="Times New Roman" w:cs="Times New Roman"/>
          <w:sz w:val="20"/>
          <w:szCs w:val="20"/>
          <w:lang w:val="fr-FR"/>
        </w:rPr>
        <w:t xml:space="preserve">e </w:t>
      </w:r>
      <w:proofErr w:type="spellStart"/>
      <w:r w:rsidR="00AA3CFA" w:rsidRPr="00637785">
        <w:rPr>
          <w:rFonts w:ascii="Times New Roman" w:hAnsi="Times New Roman" w:cs="Times New Roman"/>
          <w:sz w:val="20"/>
          <w:szCs w:val="20"/>
          <w:lang w:val="fr-FR"/>
        </w:rPr>
        <w:t>priv</w:t>
      </w:r>
      <w:proofErr w:type="spellEnd"/>
      <w:r w:rsidR="00906F0F" w:rsidRPr="00637785">
        <w:rPr>
          <w:rFonts w:ascii="Times New Roman" w:hAnsi="Times New Roman" w:cs="Times New Roman"/>
          <w:sz w:val="20"/>
          <w:szCs w:val="20"/>
          <w:lang w:val="fr-FR"/>
        </w:rPr>
        <w:t>[er]</w:t>
      </w:r>
      <w:r w:rsidR="00EF7E9A">
        <w:rPr>
          <w:rFonts w:ascii="Times New Roman" w:hAnsi="Times New Roman" w:cs="Times New Roman"/>
          <w:sz w:val="20"/>
          <w:szCs w:val="20"/>
          <w:lang w:val="fr-FR"/>
        </w:rPr>
        <w:t xml:space="preserve"> du bien et du repos que [il] </w:t>
      </w:r>
      <w:r w:rsidR="00AA3CFA" w:rsidRPr="00637785">
        <w:rPr>
          <w:rFonts w:ascii="Times New Roman" w:hAnsi="Times New Roman" w:cs="Times New Roman"/>
          <w:sz w:val="20"/>
          <w:szCs w:val="20"/>
          <w:lang w:val="fr-FR"/>
        </w:rPr>
        <w:t>aurai</w:t>
      </w:r>
      <w:r w:rsidR="00EF7E9A">
        <w:rPr>
          <w:rFonts w:ascii="Times New Roman" w:hAnsi="Times New Roman" w:cs="Times New Roman"/>
          <w:sz w:val="20"/>
          <w:szCs w:val="20"/>
          <w:lang w:val="fr-FR"/>
        </w:rPr>
        <w:t>[t]</w:t>
      </w:r>
      <w:r w:rsidR="00AA3CFA" w:rsidRPr="00637785">
        <w:rPr>
          <w:rFonts w:ascii="Times New Roman" w:hAnsi="Times New Roman" w:cs="Times New Roman"/>
          <w:sz w:val="20"/>
          <w:szCs w:val="20"/>
          <w:lang w:val="fr-FR"/>
        </w:rPr>
        <w:t xml:space="preserve"> procurés aux autres</w:t>
      </w:r>
      <w:r w:rsidR="00AA3CFA" w:rsidRPr="00637785">
        <w:rPr>
          <w:rStyle w:val="FootnoteReference"/>
          <w:rFonts w:ascii="Times New Roman" w:hAnsi="Times New Roman" w:cs="Times New Roman"/>
          <w:sz w:val="20"/>
          <w:szCs w:val="20"/>
          <w:lang w:val="fr-FR"/>
        </w:rPr>
        <w:footnoteReference w:id="36"/>
      </w:r>
      <w:r w:rsidR="00AA3CFA" w:rsidRPr="00637785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:rsidR="002043E7" w:rsidRPr="006B66F9" w:rsidRDefault="002110B2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>Est-ce à dire que l’exil</w:t>
      </w:r>
      <w:r w:rsidR="00637785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est synonyme pour lui, sinon d’une forme d’errance géographique, du</w:t>
      </w:r>
      <w:r w:rsidR="0004109E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moins d’une agitation mentale </w:t>
      </w:r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>exaspérée par</w:t>
      </w:r>
      <w:r w:rsidR="0004109E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une oisiveté forcée, signe d’ennui,</w:t>
      </w:r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comme si c’était dans l’actio</w:t>
      </w:r>
      <w:r w:rsidR="00EF7E9A">
        <w:rPr>
          <w:rFonts w:ascii="Times New Roman" w:hAnsi="Times New Roman" w:cs="Times New Roman"/>
          <w:sz w:val="24"/>
          <w:szCs w:val="24"/>
          <w:lang w:val="fr-FR"/>
        </w:rPr>
        <w:t xml:space="preserve">n que se situait </w:t>
      </w:r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>la plénitude de l’être</w:t>
      </w:r>
      <w:r w:rsidR="006716FB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>Tandis que son biographe</w:t>
      </w:r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dépeint un Rohan « </w:t>
      </w:r>
      <w:proofErr w:type="spellStart"/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>tousjours</w:t>
      </w:r>
      <w:proofErr w:type="spellEnd"/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gay &amp; tranquille, </w:t>
      </w:r>
      <w:proofErr w:type="spellStart"/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>sça</w:t>
      </w:r>
      <w:proofErr w:type="spellEnd"/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[chant] également bien </w:t>
      </w:r>
      <w:proofErr w:type="spellStart"/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>vser</w:t>
      </w:r>
      <w:proofErr w:type="spellEnd"/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du repos, &amp; du </w:t>
      </w:r>
      <w:proofErr w:type="spellStart"/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>trauail</w:t>
      </w:r>
      <w:proofErr w:type="spellEnd"/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2E3D8A" w:rsidRPr="006B66F9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37"/>
      </w:r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73D27">
        <w:rPr>
          <w:rFonts w:ascii="Times New Roman" w:hAnsi="Times New Roman" w:cs="Times New Roman"/>
          <w:sz w:val="24"/>
          <w:szCs w:val="24"/>
          <w:lang w:val="fr-FR"/>
        </w:rPr>
        <w:t xml:space="preserve">comme </w:t>
      </w:r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pour mieux illustrer la </w:t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>constance de son protagoniste</w:t>
      </w:r>
      <w:r w:rsidR="0004109E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dans l’adversité</w:t>
      </w:r>
      <w:r w:rsidR="002E3D8A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la correspondance de </w:t>
      </w:r>
      <w:r w:rsidR="006716FB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Rohan </w:t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>lui-même révèle un homme en proie à un ennui profond touchant à l’</w:t>
      </w:r>
      <w:proofErr w:type="spellStart"/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>acédie</w:t>
      </w:r>
      <w:proofErr w:type="spellEnd"/>
      <w:r w:rsidR="00773D27" w:rsidRPr="006B66F9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38"/>
      </w:r>
      <w:r w:rsidR="00BC18A1">
        <w:rPr>
          <w:rFonts w:ascii="Times New Roman" w:hAnsi="Times New Roman" w:cs="Times New Roman"/>
          <w:sz w:val="24"/>
          <w:szCs w:val="24"/>
          <w:lang w:val="fr-FR"/>
        </w:rPr>
        <w:t>. Si le duc</w:t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716FB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avoue </w:t>
      </w:r>
      <w:r w:rsidR="00BC18A1">
        <w:rPr>
          <w:rFonts w:ascii="Times New Roman" w:hAnsi="Times New Roman" w:cs="Times New Roman"/>
          <w:sz w:val="24"/>
          <w:szCs w:val="24"/>
          <w:lang w:val="fr-FR"/>
        </w:rPr>
        <w:t>à sa</w:t>
      </w:r>
      <w:r w:rsidR="006716FB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mère </w:t>
      </w:r>
      <w:r w:rsidR="006716FB" w:rsidRPr="006B66F9">
        <w:rPr>
          <w:rFonts w:ascii="Times New Roman" w:hAnsi="Times New Roman" w:cs="Times New Roman"/>
          <w:sz w:val="24"/>
          <w:szCs w:val="24"/>
          <w:lang w:val="fr-FR"/>
        </w:rPr>
        <w:t>« s’</w:t>
      </w:r>
      <w:proofErr w:type="spellStart"/>
      <w:r w:rsidR="006716FB" w:rsidRPr="006B66F9">
        <w:rPr>
          <w:rFonts w:ascii="Times New Roman" w:hAnsi="Times New Roman" w:cs="Times New Roman"/>
          <w:sz w:val="24"/>
          <w:szCs w:val="24"/>
          <w:lang w:val="fr-FR"/>
        </w:rPr>
        <w:t>ennu</w:t>
      </w:r>
      <w:proofErr w:type="spellEnd"/>
      <w:r w:rsidR="006716FB" w:rsidRPr="006B66F9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6716FB" w:rsidRPr="006B66F9">
        <w:rPr>
          <w:rFonts w:ascii="Times New Roman" w:hAnsi="Times New Roman" w:cs="Times New Roman"/>
          <w:sz w:val="24"/>
          <w:szCs w:val="24"/>
          <w:lang w:val="fr-FR"/>
        </w:rPr>
        <w:t>yer</w:t>
      </w:r>
      <w:proofErr w:type="spellEnd"/>
      <w:r w:rsidR="006716FB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>de ne rien faire »</w:t>
      </w:r>
      <w:r w:rsidR="00C6159C" w:rsidRPr="006B66F9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39"/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lastRenderedPageBreak/>
        <w:t>comte d’</w:t>
      </w:r>
      <w:proofErr w:type="spellStart"/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>Avaux</w:t>
      </w:r>
      <w:proofErr w:type="spellEnd"/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remarque, lui, qu’</w:t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>« [i]l meurt sur pied faute d’occupation et devient charge à soi-même »</w:t>
      </w:r>
      <w:r w:rsidRPr="006B66F9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40"/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>. Ailleurs c’est sa</w:t>
      </w:r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« mélancolie » qui est mise</w:t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en avant</w:t>
      </w:r>
      <w:r w:rsidR="00041DB9" w:rsidRPr="006B66F9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41"/>
      </w:r>
      <w:r w:rsidR="00C6159C" w:rsidRPr="006B66F9">
        <w:rPr>
          <w:rFonts w:ascii="Times New Roman" w:hAnsi="Times New Roman" w:cs="Times New Roman"/>
          <w:sz w:val="24"/>
          <w:szCs w:val="24"/>
          <w:lang w:val="fr-FR"/>
        </w:rPr>
        <w:t>. Aussi Rohan déclare-t-il à qui veut l’entendre qu</w:t>
      </w:r>
      <w:r w:rsidR="0004109E" w:rsidRPr="006B66F9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402435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« il ne </w:t>
      </w:r>
      <w:proofErr w:type="spellStart"/>
      <w:r w:rsidR="00402435" w:rsidRPr="006B66F9">
        <w:rPr>
          <w:rFonts w:ascii="Times New Roman" w:hAnsi="Times New Roman" w:cs="Times New Roman"/>
          <w:sz w:val="24"/>
          <w:szCs w:val="24"/>
          <w:lang w:val="fr-FR"/>
        </w:rPr>
        <w:t>pouuoit</w:t>
      </w:r>
      <w:proofErr w:type="spellEnd"/>
      <w:r w:rsidR="00402435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rien </w:t>
      </w:r>
      <w:proofErr w:type="spellStart"/>
      <w:r w:rsidR="00402435" w:rsidRPr="006B66F9">
        <w:rPr>
          <w:rFonts w:ascii="Times New Roman" w:hAnsi="Times New Roman" w:cs="Times New Roman"/>
          <w:sz w:val="24"/>
          <w:szCs w:val="24"/>
          <w:lang w:val="fr-FR"/>
        </w:rPr>
        <w:t>arriuer</w:t>
      </w:r>
      <w:proofErr w:type="spellEnd"/>
      <w:r w:rsidR="00402435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à l’homme de pis que de ne rien faire »</w:t>
      </w:r>
      <w:r w:rsidR="00402435" w:rsidRPr="006B66F9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42"/>
      </w:r>
      <w:r w:rsidR="00402435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Il ne fait </w:t>
      </w:r>
      <w:r w:rsidR="0004109E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alors aucun doute pour </w:t>
      </w:r>
      <w:r>
        <w:rPr>
          <w:rFonts w:ascii="Times New Roman" w:hAnsi="Times New Roman" w:cs="Times New Roman"/>
          <w:sz w:val="24"/>
          <w:szCs w:val="24"/>
          <w:lang w:val="fr-FR"/>
        </w:rPr>
        <w:t>son biographe</w:t>
      </w:r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que c’est cet ennui qui le pousse à rechercher la mort au combat en 1</w:t>
      </w:r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>638, car</w:t>
      </w:r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« se </w:t>
      </w:r>
      <w:proofErr w:type="spellStart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>trouuant</w:t>
      </w:r>
      <w:proofErr w:type="spellEnd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outré de </w:t>
      </w:r>
      <w:proofErr w:type="spellStart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>mauuais</w:t>
      </w:r>
      <w:proofErr w:type="spellEnd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>traitemens</w:t>
      </w:r>
      <w:proofErr w:type="spellEnd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, la vie </w:t>
      </w:r>
      <w:proofErr w:type="spellStart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>toit</w:t>
      </w:r>
      <w:proofErr w:type="spellEnd"/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>deuenuë</w:t>
      </w:r>
      <w:proofErr w:type="spellEnd"/>
      <w:r w:rsidR="006B66F9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ennuyeuse ; &amp; [...]</w:t>
      </w:r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lassé du monde il </w:t>
      </w:r>
      <w:proofErr w:type="spellStart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>auoit</w:t>
      </w:r>
      <w:proofErr w:type="spellEnd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cherché les moyens d’en sortir </w:t>
      </w:r>
      <w:proofErr w:type="spellStart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>auec</w:t>
      </w:r>
      <w:proofErr w:type="spellEnd"/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 xml:space="preserve"> honneur »</w:t>
      </w:r>
      <w:r w:rsidR="00F33E8D" w:rsidRPr="006B66F9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43"/>
      </w:r>
      <w:r w:rsidR="00F33E8D" w:rsidRPr="006B66F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43ACB" w:rsidRDefault="00F33E8D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2043E7">
        <w:rPr>
          <w:rFonts w:ascii="Times New Roman" w:hAnsi="Times New Roman" w:cs="Times New Roman"/>
          <w:sz w:val="24"/>
          <w:szCs w:val="24"/>
          <w:lang w:val="fr-FR"/>
        </w:rPr>
        <w:t>Pour échapper à cet ennui</w:t>
      </w:r>
      <w:r w:rsidR="00BC18A1">
        <w:rPr>
          <w:rFonts w:ascii="Times New Roman" w:hAnsi="Times New Roman" w:cs="Times New Roman"/>
          <w:sz w:val="24"/>
          <w:szCs w:val="24"/>
          <w:lang w:val="fr-FR"/>
        </w:rPr>
        <w:t xml:space="preserve"> quasi existentiel</w:t>
      </w:r>
      <w:r w:rsidR="002043E7">
        <w:rPr>
          <w:rFonts w:ascii="Times New Roman" w:hAnsi="Times New Roman" w:cs="Times New Roman"/>
          <w:sz w:val="24"/>
          <w:szCs w:val="24"/>
          <w:lang w:val="fr-FR"/>
        </w:rPr>
        <w:t xml:space="preserve">, Rohan multiplie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dans les années </w:t>
      </w:r>
      <w:r w:rsidR="00000211">
        <w:rPr>
          <w:rFonts w:ascii="Times New Roman" w:hAnsi="Times New Roman" w:cs="Times New Roman"/>
          <w:sz w:val="24"/>
          <w:szCs w:val="24"/>
          <w:lang w:val="fr-FR"/>
        </w:rPr>
        <w:t>1629</w:t>
      </w:r>
      <w:r w:rsidR="00256E7B">
        <w:rPr>
          <w:rFonts w:ascii="Times New Roman" w:hAnsi="Times New Roman" w:cs="Times New Roman"/>
          <w:sz w:val="24"/>
          <w:szCs w:val="24"/>
          <w:lang w:val="fr-FR"/>
        </w:rPr>
        <w:t xml:space="preserve">-1634 </w:t>
      </w:r>
      <w:r w:rsidR="002043E7">
        <w:rPr>
          <w:rFonts w:ascii="Times New Roman" w:hAnsi="Times New Roman" w:cs="Times New Roman"/>
          <w:sz w:val="24"/>
          <w:szCs w:val="24"/>
          <w:lang w:val="fr-FR"/>
        </w:rPr>
        <w:t>les a</w:t>
      </w:r>
      <w:r w:rsidR="00256E7B">
        <w:rPr>
          <w:rFonts w:ascii="Times New Roman" w:hAnsi="Times New Roman" w:cs="Times New Roman"/>
          <w:sz w:val="24"/>
          <w:szCs w:val="24"/>
          <w:lang w:val="fr-FR"/>
        </w:rPr>
        <w:t xml:space="preserve">ctivités caractéristiques </w:t>
      </w:r>
      <w:r w:rsidR="002043E7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2043E7" w:rsidRPr="006B66F9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="002043E7">
        <w:rPr>
          <w:rFonts w:ascii="Times New Roman" w:hAnsi="Times New Roman" w:cs="Times New Roman"/>
          <w:i/>
          <w:sz w:val="24"/>
          <w:szCs w:val="24"/>
          <w:lang w:val="fr-FR"/>
        </w:rPr>
        <w:t>otium</w:t>
      </w:r>
      <w:proofErr w:type="spellEnd"/>
      <w:r w:rsidR="002043E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lettré. Lectures, conversations, </w:t>
      </w:r>
      <w:r w:rsidR="006B66F9">
        <w:rPr>
          <w:rFonts w:ascii="Times New Roman" w:hAnsi="Times New Roman" w:cs="Times New Roman"/>
          <w:sz w:val="24"/>
          <w:szCs w:val="24"/>
          <w:lang w:val="fr-FR"/>
        </w:rPr>
        <w:t>travaux d’écriture sont présenté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6B66F9">
        <w:rPr>
          <w:rFonts w:ascii="Times New Roman" w:hAnsi="Times New Roman" w:cs="Times New Roman"/>
          <w:sz w:val="24"/>
          <w:szCs w:val="24"/>
          <w:lang w:val="fr-FR"/>
        </w:rPr>
        <w:t>par son biographe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comme autant de moyens d’</w:t>
      </w:r>
      <w:r w:rsidR="00256E7B">
        <w:rPr>
          <w:rFonts w:ascii="Times New Roman" w:hAnsi="Times New Roman" w:cs="Times New Roman"/>
          <w:sz w:val="24"/>
          <w:szCs w:val="24"/>
          <w:lang w:val="fr-FR"/>
        </w:rPr>
        <w:t>«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exercer son esprit </w:t>
      </w:r>
      <w:r w:rsidR="00256E7B">
        <w:rPr>
          <w:rFonts w:ascii="Times New Roman" w:hAnsi="Times New Roman" w:cs="Times New Roman"/>
          <w:sz w:val="24"/>
          <w:szCs w:val="24"/>
          <w:lang w:val="fr-FR"/>
        </w:rPr>
        <w:t xml:space="preserve">[...]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par </w:t>
      </w:r>
      <w:r w:rsidR="00256E7B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="00256E7B">
        <w:rPr>
          <w:rFonts w:ascii="Times New Roman" w:hAnsi="Times New Roman" w:cs="Times New Roman"/>
          <w:sz w:val="24"/>
          <w:szCs w:val="24"/>
          <w:lang w:val="fr-FR"/>
        </w:rPr>
        <w:t>estude</w:t>
      </w:r>
      <w:proofErr w:type="spellEnd"/>
      <w:r w:rsidR="00256E7B">
        <w:rPr>
          <w:rFonts w:ascii="Times New Roman" w:hAnsi="Times New Roman" w:cs="Times New Roman"/>
          <w:sz w:val="24"/>
          <w:szCs w:val="24"/>
          <w:lang w:val="fr-FR"/>
        </w:rPr>
        <w:t xml:space="preserve"> des choses </w:t>
      </w:r>
      <w:proofErr w:type="spellStart"/>
      <w:r w:rsidR="00256E7B">
        <w:rPr>
          <w:rFonts w:ascii="Times New Roman" w:hAnsi="Times New Roman" w:cs="Times New Roman"/>
          <w:sz w:val="24"/>
          <w:szCs w:val="24"/>
          <w:lang w:val="fr-FR"/>
        </w:rPr>
        <w:t>releuées</w:t>
      </w:r>
      <w:proofErr w:type="spellEnd"/>
      <w:r w:rsidR="00256E7B">
        <w:rPr>
          <w:rFonts w:ascii="Times New Roman" w:hAnsi="Times New Roman" w:cs="Times New Roman"/>
          <w:sz w:val="24"/>
          <w:szCs w:val="24"/>
          <w:lang w:val="fr-FR"/>
        </w:rPr>
        <w:t xml:space="preserve"> &amp; dignes de sa qualité »</w:t>
      </w:r>
      <w:r w:rsidR="00256E7B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44"/>
      </w:r>
      <w:r w:rsidR="006B66F9">
        <w:rPr>
          <w:rFonts w:ascii="Times New Roman" w:hAnsi="Times New Roman" w:cs="Times New Roman"/>
          <w:sz w:val="24"/>
          <w:szCs w:val="24"/>
          <w:lang w:val="fr-FR"/>
        </w:rPr>
        <w:t xml:space="preserve">, puisqu’il ne peut </w:t>
      </w:r>
      <w:r w:rsidR="00BC18A1">
        <w:rPr>
          <w:rFonts w:ascii="Times New Roman" w:hAnsi="Times New Roman" w:cs="Times New Roman"/>
          <w:sz w:val="24"/>
          <w:szCs w:val="24"/>
          <w:lang w:val="fr-FR"/>
        </w:rPr>
        <w:t xml:space="preserve">plus </w:t>
      </w:r>
      <w:r w:rsidR="006B66F9">
        <w:rPr>
          <w:rFonts w:ascii="Times New Roman" w:hAnsi="Times New Roman" w:cs="Times New Roman"/>
          <w:sz w:val="24"/>
          <w:szCs w:val="24"/>
          <w:lang w:val="fr-FR"/>
        </w:rPr>
        <w:t>le faire par les armes. Rohan</w:t>
      </w:r>
      <w:r w:rsidR="00256E7B">
        <w:rPr>
          <w:rFonts w:ascii="Times New Roman" w:hAnsi="Times New Roman" w:cs="Times New Roman"/>
          <w:sz w:val="24"/>
          <w:szCs w:val="24"/>
          <w:lang w:val="fr-FR"/>
        </w:rPr>
        <w:t xml:space="preserve"> « se </w:t>
      </w:r>
      <w:proofErr w:type="spellStart"/>
      <w:r w:rsidR="00256E7B">
        <w:rPr>
          <w:rFonts w:ascii="Times New Roman" w:hAnsi="Times New Roman" w:cs="Times New Roman"/>
          <w:sz w:val="24"/>
          <w:szCs w:val="24"/>
          <w:lang w:val="fr-FR"/>
        </w:rPr>
        <w:t>ser</w:t>
      </w:r>
      <w:proofErr w:type="spellEnd"/>
      <w:r w:rsidR="00256E7B">
        <w:rPr>
          <w:rFonts w:ascii="Times New Roman" w:hAnsi="Times New Roman" w:cs="Times New Roman"/>
          <w:sz w:val="24"/>
          <w:szCs w:val="24"/>
          <w:lang w:val="fr-FR"/>
        </w:rPr>
        <w:t xml:space="preserve">[t] ainsi de son </w:t>
      </w:r>
      <w:proofErr w:type="spellStart"/>
      <w:r w:rsidR="00256E7B">
        <w:rPr>
          <w:rFonts w:ascii="Times New Roman" w:hAnsi="Times New Roman" w:cs="Times New Roman"/>
          <w:sz w:val="24"/>
          <w:szCs w:val="24"/>
          <w:lang w:val="fr-FR"/>
        </w:rPr>
        <w:t>oisiueté</w:t>
      </w:r>
      <w:proofErr w:type="spellEnd"/>
      <w:r w:rsidR="00256E7B">
        <w:rPr>
          <w:rFonts w:ascii="Times New Roman" w:hAnsi="Times New Roman" w:cs="Times New Roman"/>
          <w:sz w:val="24"/>
          <w:szCs w:val="24"/>
          <w:lang w:val="fr-FR"/>
        </w:rPr>
        <w:t xml:space="preserve"> » pour rédiger </w:t>
      </w:r>
      <w:r w:rsidR="003E1F7E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3E1F7E">
        <w:rPr>
          <w:rFonts w:ascii="Times New Roman" w:hAnsi="Times New Roman" w:cs="Times New Roman"/>
          <w:i/>
          <w:sz w:val="24"/>
          <w:szCs w:val="24"/>
          <w:lang w:val="fr-FR"/>
        </w:rPr>
        <w:t>Apologie sur les derniers troubles de la France</w:t>
      </w:r>
      <w:r w:rsidR="003E1F7E">
        <w:rPr>
          <w:rFonts w:ascii="Times New Roman" w:hAnsi="Times New Roman" w:cs="Times New Roman"/>
          <w:sz w:val="24"/>
          <w:szCs w:val="24"/>
          <w:lang w:val="fr-FR"/>
        </w:rPr>
        <w:t xml:space="preserve">, écrite encore sous le choc des événements, des </w:t>
      </w:r>
      <w:r w:rsidR="003E1F7E">
        <w:rPr>
          <w:rFonts w:ascii="Times New Roman" w:hAnsi="Times New Roman" w:cs="Times New Roman"/>
          <w:i/>
          <w:sz w:val="24"/>
          <w:szCs w:val="24"/>
          <w:lang w:val="fr-FR"/>
        </w:rPr>
        <w:t>M</w:t>
      </w:r>
      <w:r w:rsidR="00256E7B" w:rsidRPr="003E1F7E">
        <w:rPr>
          <w:rFonts w:ascii="Times New Roman" w:hAnsi="Times New Roman" w:cs="Times New Roman"/>
          <w:i/>
          <w:sz w:val="24"/>
          <w:szCs w:val="24"/>
          <w:lang w:val="fr-FR"/>
        </w:rPr>
        <w:t>émoires</w:t>
      </w:r>
      <w:r w:rsidR="00256E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E1F7E">
        <w:rPr>
          <w:rFonts w:ascii="Times New Roman" w:hAnsi="Times New Roman" w:cs="Times New Roman"/>
          <w:sz w:val="24"/>
          <w:szCs w:val="24"/>
          <w:lang w:val="fr-FR"/>
        </w:rPr>
        <w:t>également apologétiques, qui ne seront toutefois pas publiés de son vivan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2110B2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45"/>
      </w:r>
      <w:r w:rsidR="006B66F9">
        <w:rPr>
          <w:rFonts w:ascii="Times New Roman" w:hAnsi="Times New Roman" w:cs="Times New Roman"/>
          <w:sz w:val="24"/>
          <w:szCs w:val="24"/>
          <w:lang w:val="fr-FR"/>
        </w:rPr>
        <w:t xml:space="preserve">, ainsi que deux traités </w:t>
      </w:r>
      <w:r w:rsidR="003E1F7E">
        <w:rPr>
          <w:rFonts w:ascii="Times New Roman" w:hAnsi="Times New Roman" w:cs="Times New Roman"/>
          <w:sz w:val="24"/>
          <w:szCs w:val="24"/>
          <w:lang w:val="fr-FR"/>
        </w:rPr>
        <w:t xml:space="preserve">du </w:t>
      </w:r>
      <w:r w:rsidR="003E1F7E">
        <w:rPr>
          <w:rFonts w:ascii="Times New Roman" w:hAnsi="Times New Roman" w:cs="Times New Roman"/>
          <w:i/>
          <w:sz w:val="24"/>
          <w:szCs w:val="24"/>
          <w:lang w:val="fr-FR"/>
        </w:rPr>
        <w:t>Parfait capitaine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(1636) 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3E1F7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3E1F7E">
        <w:rPr>
          <w:rFonts w:ascii="Times New Roman" w:hAnsi="Times New Roman" w:cs="Times New Roman"/>
          <w:i/>
          <w:sz w:val="24"/>
          <w:szCs w:val="24"/>
          <w:lang w:val="fr-FR"/>
        </w:rPr>
        <w:t>L’Intérêt des princes et États de la chrétienté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 (1638)</w:t>
      </w:r>
      <w:r w:rsidR="003E1F7E">
        <w:rPr>
          <w:rFonts w:ascii="Times New Roman" w:hAnsi="Times New Roman" w:cs="Times New Roman"/>
          <w:sz w:val="24"/>
          <w:szCs w:val="24"/>
          <w:lang w:val="fr-FR"/>
        </w:rPr>
        <w:t xml:space="preserve">, dédiés l’un au roi, l’autre à Richelieu, </w:t>
      </w:r>
      <w:r w:rsidR="00CD7090">
        <w:rPr>
          <w:rFonts w:ascii="Times New Roman" w:hAnsi="Times New Roman" w:cs="Times New Roman"/>
          <w:sz w:val="24"/>
          <w:szCs w:val="24"/>
          <w:lang w:val="fr-FR"/>
        </w:rPr>
        <w:t>et qui vise</w:t>
      </w:r>
      <w:r w:rsidR="003E1F7E">
        <w:rPr>
          <w:rFonts w:ascii="Times New Roman" w:hAnsi="Times New Roman" w:cs="Times New Roman"/>
          <w:sz w:val="24"/>
          <w:szCs w:val="24"/>
          <w:lang w:val="fr-FR"/>
        </w:rPr>
        <w:t>nt moins à justifier le passé qu’à « faire valoir des compétences pour se ménager un avenir militaire et politique »</w:t>
      </w:r>
      <w:r w:rsidR="003E1F7E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46"/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>. Ces écrits sont peut-être effectivement</w:t>
      </w:r>
      <w:r w:rsidR="00BA323D">
        <w:rPr>
          <w:rFonts w:ascii="Times New Roman" w:hAnsi="Times New Roman" w:cs="Times New Roman"/>
          <w:sz w:val="24"/>
          <w:szCs w:val="24"/>
          <w:lang w:val="fr-FR"/>
        </w:rPr>
        <w:t xml:space="preserve"> une manière de « n’</w:t>
      </w:r>
      <w:proofErr w:type="spellStart"/>
      <w:r w:rsidR="00BA323D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="00BA32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A323D">
        <w:rPr>
          <w:rFonts w:ascii="Times New Roman" w:hAnsi="Times New Roman" w:cs="Times New Roman"/>
          <w:sz w:val="24"/>
          <w:szCs w:val="24"/>
          <w:lang w:val="fr-FR"/>
        </w:rPr>
        <w:t>oysif</w:t>
      </w:r>
      <w:proofErr w:type="spellEnd"/>
      <w:r w:rsidR="00BA323D">
        <w:rPr>
          <w:rFonts w:ascii="Times New Roman" w:hAnsi="Times New Roman" w:cs="Times New Roman"/>
          <w:sz w:val="24"/>
          <w:szCs w:val="24"/>
          <w:lang w:val="fr-FR"/>
        </w:rPr>
        <w:t xml:space="preserve"> dans l’</w:t>
      </w:r>
      <w:proofErr w:type="spellStart"/>
      <w:r w:rsidR="00BA323D">
        <w:rPr>
          <w:rFonts w:ascii="Times New Roman" w:hAnsi="Times New Roman" w:cs="Times New Roman"/>
          <w:sz w:val="24"/>
          <w:szCs w:val="24"/>
          <w:lang w:val="fr-FR"/>
        </w:rPr>
        <w:t>oysiveté</w:t>
      </w:r>
      <w:proofErr w:type="spellEnd"/>
      <w:r w:rsidR="00BA32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A323D">
        <w:rPr>
          <w:rFonts w:ascii="Times New Roman" w:hAnsi="Times New Roman" w:cs="Times New Roman"/>
          <w:sz w:val="24"/>
          <w:szCs w:val="24"/>
          <w:lang w:val="fr-FR"/>
        </w:rPr>
        <w:t>mes</w:t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t>me</w:t>
      </w:r>
      <w:proofErr w:type="spellEnd"/>
      <w:r w:rsidR="00235ED0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BA323D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47"/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, de « se </w:t>
      </w:r>
      <w:proofErr w:type="spellStart"/>
      <w:r w:rsidR="00235ED0">
        <w:rPr>
          <w:rFonts w:ascii="Times New Roman" w:hAnsi="Times New Roman" w:cs="Times New Roman"/>
          <w:sz w:val="24"/>
          <w:szCs w:val="24"/>
          <w:lang w:val="fr-FR"/>
        </w:rPr>
        <w:t>desennuyer</w:t>
      </w:r>
      <w:proofErr w:type="spellEnd"/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 en composant ; ou pour mieux dire, d’occuper le loisir dont il </w:t>
      </w:r>
      <w:proofErr w:type="spellStart"/>
      <w:r w:rsidR="00235ED0">
        <w:rPr>
          <w:rFonts w:ascii="Times New Roman" w:hAnsi="Times New Roman" w:cs="Times New Roman"/>
          <w:sz w:val="24"/>
          <w:szCs w:val="24"/>
          <w:lang w:val="fr-FR"/>
        </w:rPr>
        <w:t>jouïssoit</w:t>
      </w:r>
      <w:proofErr w:type="spellEnd"/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 alors, </w:t>
      </w:r>
      <w:proofErr w:type="spellStart"/>
      <w:r w:rsidR="00235ED0">
        <w:rPr>
          <w:rFonts w:ascii="Times New Roman" w:hAnsi="Times New Roman" w:cs="Times New Roman"/>
          <w:sz w:val="24"/>
          <w:szCs w:val="24"/>
          <w:lang w:val="fr-FR"/>
        </w:rPr>
        <w:t>vn</w:t>
      </w:r>
      <w:proofErr w:type="spellEnd"/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peu plus </w:t>
      </w:r>
      <w:proofErr w:type="spellStart"/>
      <w:r w:rsidR="00235ED0">
        <w:rPr>
          <w:rFonts w:ascii="Times New Roman" w:hAnsi="Times New Roman" w:cs="Times New Roman"/>
          <w:sz w:val="24"/>
          <w:szCs w:val="24"/>
          <w:lang w:val="fr-FR"/>
        </w:rPr>
        <w:t>honnestement</w:t>
      </w:r>
      <w:proofErr w:type="spellEnd"/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 que ceux qui </w:t>
      </w:r>
      <w:proofErr w:type="spellStart"/>
      <w:r w:rsidR="00235ED0">
        <w:rPr>
          <w:rFonts w:ascii="Times New Roman" w:hAnsi="Times New Roman" w:cs="Times New Roman"/>
          <w:sz w:val="24"/>
          <w:szCs w:val="24"/>
          <w:lang w:val="fr-FR"/>
        </w:rPr>
        <w:t>jouënt</w:t>
      </w:r>
      <w:proofErr w:type="spellEnd"/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 ou qui chassent »</w:t>
      </w:r>
      <w:r w:rsidR="00235ED0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48"/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 xml:space="preserve">Mais ils </w:t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sont </w:t>
      </w:r>
      <w:r w:rsidR="00BC18A1">
        <w:rPr>
          <w:rFonts w:ascii="Times New Roman" w:hAnsi="Times New Roman" w:cs="Times New Roman"/>
          <w:sz w:val="24"/>
          <w:szCs w:val="24"/>
          <w:lang w:val="fr-FR"/>
        </w:rPr>
        <w:t>plus encore pour Rohan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t>une faç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>on de réactiver par la mémoire l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>es actions passées de même que</w:t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000211">
        <w:rPr>
          <w:rFonts w:ascii="Times New Roman" w:hAnsi="Times New Roman" w:cs="Times New Roman"/>
          <w:sz w:val="24"/>
          <w:szCs w:val="24"/>
          <w:lang w:val="fr-FR"/>
        </w:rPr>
        <w:t>’œuvrer à une éventuelle reprise d’activité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>. Moyen</w:t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 de « reprendre </w:t>
      </w:r>
      <w:r w:rsidR="00D15BD5">
        <w:rPr>
          <w:rFonts w:ascii="Times New Roman" w:hAnsi="Times New Roman" w:cs="Times New Roman"/>
          <w:sz w:val="24"/>
          <w:szCs w:val="24"/>
          <w:lang w:val="fr-FR"/>
        </w:rPr>
        <w:t>pied dans l’ordre de l’</w:t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t>action concrète, réelle ou projetée »</w:t>
      </w:r>
      <w:r w:rsidR="00E43922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49"/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00211">
        <w:rPr>
          <w:rFonts w:ascii="Times New Roman" w:hAnsi="Times New Roman" w:cs="Times New Roman"/>
          <w:sz w:val="24"/>
          <w:szCs w:val="24"/>
          <w:lang w:val="fr-FR"/>
        </w:rPr>
        <w:t xml:space="preserve">ils </w:t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t>sont déjà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 en fait</w:t>
      </w:r>
      <w:r w:rsidR="00235ED0">
        <w:rPr>
          <w:rFonts w:ascii="Times New Roman" w:hAnsi="Times New Roman" w:cs="Times New Roman"/>
          <w:sz w:val="24"/>
          <w:szCs w:val="24"/>
          <w:lang w:val="fr-FR"/>
        </w:rPr>
        <w:t xml:space="preserve"> en eux-mêmes une forme d’actio</w:t>
      </w:r>
      <w:r w:rsidR="002D150B">
        <w:rPr>
          <w:rFonts w:ascii="Times New Roman" w:hAnsi="Times New Roman" w:cs="Times New Roman"/>
          <w:sz w:val="24"/>
          <w:szCs w:val="24"/>
          <w:lang w:val="fr-FR"/>
        </w:rPr>
        <w:t>n.</w:t>
      </w:r>
    </w:p>
    <w:p w:rsidR="002D150B" w:rsidRDefault="002D150B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43ACB" w:rsidRPr="00243ACB" w:rsidRDefault="002D150B" w:rsidP="009614A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Exil et </w:t>
      </w:r>
      <w:r w:rsidR="00243ACB">
        <w:rPr>
          <w:rFonts w:ascii="Times New Roman" w:hAnsi="Times New Roman" w:cs="Times New Roman"/>
          <w:b/>
          <w:sz w:val="24"/>
          <w:szCs w:val="24"/>
          <w:lang w:val="fr-FR"/>
        </w:rPr>
        <w:t>errance</w:t>
      </w:r>
    </w:p>
    <w:p w:rsidR="00243ACB" w:rsidRDefault="002D150B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Sans cesse menacé </w:t>
      </w:r>
      <w:r w:rsidR="00BC18A1">
        <w:rPr>
          <w:rFonts w:ascii="Times New Roman" w:hAnsi="Times New Roman" w:cs="Times New Roman"/>
          <w:sz w:val="24"/>
          <w:szCs w:val="24"/>
          <w:lang w:val="fr-FR"/>
        </w:rPr>
        <w:t>par l’oisiveté, l’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 xml:space="preserve">exil </w:t>
      </w:r>
      <w:r w:rsidR="00EF7E9A">
        <w:rPr>
          <w:rFonts w:ascii="Times New Roman" w:hAnsi="Times New Roman" w:cs="Times New Roman"/>
          <w:sz w:val="24"/>
          <w:szCs w:val="24"/>
          <w:lang w:val="fr-FR"/>
        </w:rPr>
        <w:t>de l’ancien chef huguenot</w:t>
      </w:r>
      <w:r w:rsidR="00BC18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>n’en est pas moins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 xml:space="preserve"> marqué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 xml:space="preserve"> par une recherche incessante de </w:t>
      </w:r>
      <w:r w:rsidR="000D297E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>« </w:t>
      </w:r>
      <w:r>
        <w:rPr>
          <w:rFonts w:ascii="Times New Roman" w:hAnsi="Times New Roman" w:cs="Times New Roman"/>
          <w:sz w:val="24"/>
          <w:szCs w:val="24"/>
          <w:lang w:val="fr-FR"/>
        </w:rPr>
        <w:t>emploi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0D297E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50"/>
      </w:r>
      <w:r w:rsidR="000D297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BC18A1">
        <w:rPr>
          <w:rFonts w:ascii="Times New Roman" w:hAnsi="Times New Roman" w:cs="Times New Roman"/>
          <w:sz w:val="24"/>
          <w:szCs w:val="24"/>
          <w:lang w:val="fr-FR"/>
        </w:rPr>
        <w:t xml:space="preserve">ce </w:t>
      </w:r>
      <w:r>
        <w:rPr>
          <w:rFonts w:ascii="Times New Roman" w:hAnsi="Times New Roman" w:cs="Times New Roman"/>
          <w:sz w:val="24"/>
          <w:szCs w:val="24"/>
          <w:lang w:val="fr-FR"/>
        </w:rPr>
        <w:t>qui lui confère un dynamisme symbolisé par toute une série de déplacements gé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 xml:space="preserve">ographiques. Car cette quête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conduit </w:t>
      </w:r>
      <w:r w:rsidR="00E43922">
        <w:rPr>
          <w:rFonts w:ascii="Times New Roman" w:hAnsi="Times New Roman" w:cs="Times New Roman"/>
          <w:sz w:val="24"/>
          <w:szCs w:val="24"/>
          <w:lang w:val="fr-FR"/>
        </w:rPr>
        <w:t xml:space="preserve">Rohan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 Venise </w:t>
      </w:r>
      <w:r w:rsidR="000B2B5D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0D297E">
        <w:rPr>
          <w:rFonts w:ascii="Times New Roman" w:hAnsi="Times New Roman" w:cs="Times New Roman"/>
          <w:sz w:val="24"/>
          <w:szCs w:val="24"/>
          <w:lang w:val="fr-FR"/>
        </w:rPr>
        <w:t>Mantoue</w:t>
      </w:r>
      <w:r>
        <w:rPr>
          <w:rFonts w:ascii="Times New Roman" w:hAnsi="Times New Roman" w:cs="Times New Roman"/>
          <w:sz w:val="24"/>
          <w:szCs w:val="24"/>
          <w:lang w:val="fr-FR"/>
        </w:rPr>
        <w:t>, d</w:t>
      </w:r>
      <w:r w:rsidR="000B2B5D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Mantou</w:t>
      </w:r>
      <w:r w:rsidR="000B2B5D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Padoue, d’Italie en Suisse, 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 xml:space="preserve">de Suisse en Alsace, </w:t>
      </w:r>
      <w:r w:rsidR="000D297E">
        <w:rPr>
          <w:rFonts w:ascii="Times New Roman" w:hAnsi="Times New Roman" w:cs="Times New Roman"/>
          <w:sz w:val="24"/>
          <w:szCs w:val="24"/>
          <w:lang w:val="fr-FR"/>
        </w:rPr>
        <w:t>avant le retour en Valteline et le repli sur</w:t>
      </w:r>
      <w:r w:rsidR="000B2B5D">
        <w:rPr>
          <w:rFonts w:ascii="Times New Roman" w:hAnsi="Times New Roman" w:cs="Times New Roman"/>
          <w:sz w:val="24"/>
          <w:szCs w:val="24"/>
          <w:lang w:val="fr-FR"/>
        </w:rPr>
        <w:t xml:space="preserve"> Genève, qu’il 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 xml:space="preserve">finit par </w:t>
      </w:r>
      <w:r w:rsidR="000B2B5D">
        <w:rPr>
          <w:rFonts w:ascii="Times New Roman" w:hAnsi="Times New Roman" w:cs="Times New Roman"/>
          <w:sz w:val="24"/>
          <w:szCs w:val="24"/>
          <w:lang w:val="fr-FR"/>
        </w:rPr>
        <w:t>quitte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0B2B5D">
        <w:rPr>
          <w:rFonts w:ascii="Times New Roman" w:hAnsi="Times New Roman" w:cs="Times New Roman"/>
          <w:sz w:val="24"/>
          <w:szCs w:val="24"/>
          <w:lang w:val="fr-FR"/>
        </w:rPr>
        <w:t xml:space="preserve"> pour rejoindre l’armée du duc de Saxe-Weimar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 xml:space="preserve"> devant</w:t>
      </w:r>
      <w:r w:rsidR="000D297E">
        <w:rPr>
          <w:rFonts w:ascii="Times New Roman" w:hAnsi="Times New Roman" w:cs="Times New Roman"/>
          <w:sz w:val="24"/>
          <w:szCs w:val="24"/>
          <w:lang w:val="fr-FR"/>
        </w:rPr>
        <w:t xml:space="preserve"> Rheinfelden</w:t>
      </w:r>
      <w:r w:rsidR="000B2B5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B26F3">
        <w:rPr>
          <w:rFonts w:ascii="Times New Roman" w:hAnsi="Times New Roman" w:cs="Times New Roman"/>
          <w:sz w:val="24"/>
          <w:szCs w:val="24"/>
          <w:lang w:val="fr-FR"/>
        </w:rPr>
        <w:t>À chaque déplacement correspond l’espoir ou la réalisation d’une possibilité d’emploi, souvent éphémère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 d’ailleurs</w:t>
      </w:r>
      <w:r w:rsidR="00DB26F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3E24A3">
        <w:rPr>
          <w:rFonts w:ascii="Times New Roman" w:hAnsi="Times New Roman" w:cs="Times New Roman"/>
          <w:sz w:val="24"/>
          <w:szCs w:val="24"/>
          <w:lang w:val="fr-FR"/>
        </w:rPr>
        <w:t>La nouvelle errance de Rohan est une recherche moins du « lieu acceptable »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 défini par Alexandre </w:t>
      </w:r>
      <w:proofErr w:type="spellStart"/>
      <w:r w:rsidR="002110B2">
        <w:rPr>
          <w:rFonts w:ascii="Times New Roman" w:hAnsi="Times New Roman" w:cs="Times New Roman"/>
          <w:sz w:val="24"/>
          <w:szCs w:val="24"/>
          <w:lang w:val="fr-FR"/>
        </w:rPr>
        <w:t>Laumonier</w:t>
      </w:r>
      <w:proofErr w:type="spellEnd"/>
      <w:r w:rsidR="00F45EC1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51"/>
      </w:r>
      <w:r w:rsidR="000D297E">
        <w:rPr>
          <w:rFonts w:ascii="Times New Roman" w:hAnsi="Times New Roman" w:cs="Times New Roman"/>
          <w:sz w:val="24"/>
          <w:szCs w:val="24"/>
          <w:lang w:val="fr-FR"/>
        </w:rPr>
        <w:t xml:space="preserve"> qu’une recherche</w:t>
      </w:r>
      <w:r w:rsidR="003E24A3">
        <w:rPr>
          <w:rFonts w:ascii="Times New Roman" w:hAnsi="Times New Roman" w:cs="Times New Roman"/>
          <w:sz w:val="24"/>
          <w:szCs w:val="24"/>
          <w:lang w:val="fr-FR"/>
        </w:rPr>
        <w:t xml:space="preserve"> de l’e</w:t>
      </w:r>
      <w:r w:rsidR="00F45EC1">
        <w:rPr>
          <w:rFonts w:ascii="Times New Roman" w:hAnsi="Times New Roman" w:cs="Times New Roman"/>
          <w:sz w:val="24"/>
          <w:szCs w:val="24"/>
          <w:lang w:val="fr-FR"/>
        </w:rPr>
        <w:t>mploi acceptable où il « </w:t>
      </w:r>
      <w:proofErr w:type="spellStart"/>
      <w:r w:rsidR="00F45EC1">
        <w:rPr>
          <w:rFonts w:ascii="Times New Roman" w:hAnsi="Times New Roman" w:cs="Times New Roman"/>
          <w:sz w:val="24"/>
          <w:szCs w:val="24"/>
          <w:lang w:val="fr-FR"/>
        </w:rPr>
        <w:t>trouuer</w:t>
      </w:r>
      <w:proofErr w:type="spellEnd"/>
      <w:r w:rsidR="00F45EC1">
        <w:rPr>
          <w:rFonts w:ascii="Times New Roman" w:hAnsi="Times New Roman" w:cs="Times New Roman"/>
          <w:sz w:val="24"/>
          <w:szCs w:val="24"/>
          <w:lang w:val="fr-FR"/>
        </w:rPr>
        <w:t>[a] les occasions [de gloire] qu’il [est] obligé d’aller chercher chez les Estrangers »</w:t>
      </w:r>
      <w:r w:rsidR="00F45EC1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52"/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D297E">
        <w:rPr>
          <w:rFonts w:ascii="Times New Roman" w:hAnsi="Times New Roman" w:cs="Times New Roman"/>
          <w:sz w:val="24"/>
          <w:szCs w:val="24"/>
          <w:lang w:val="fr-FR"/>
        </w:rPr>
        <w:t xml:space="preserve"> et qui lui permettra de réaliser 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 xml:space="preserve">enfin </w:t>
      </w:r>
      <w:r w:rsidR="000D297E">
        <w:rPr>
          <w:rFonts w:ascii="Times New Roman" w:hAnsi="Times New Roman" w:cs="Times New Roman"/>
          <w:sz w:val="24"/>
          <w:szCs w:val="24"/>
          <w:lang w:val="fr-FR"/>
        </w:rPr>
        <w:t>cette épopée guerrière dont il a toujours rêvé.</w:t>
      </w:r>
      <w:r w:rsidR="00E918CE">
        <w:rPr>
          <w:rFonts w:ascii="Times New Roman" w:hAnsi="Times New Roman" w:cs="Times New Roman"/>
          <w:sz w:val="24"/>
          <w:szCs w:val="24"/>
          <w:lang w:val="fr-FR"/>
        </w:rPr>
        <w:t xml:space="preserve"> La mission en Valteline de 1635 sera cette occasion.</w:t>
      </w:r>
    </w:p>
    <w:p w:rsidR="00243ACB" w:rsidRDefault="00F45EC1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84BA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77539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Or, </w:t>
      </w:r>
      <w:r w:rsidR="002F4EA3" w:rsidRPr="00B84BAF">
        <w:rPr>
          <w:rFonts w:ascii="Times New Roman" w:hAnsi="Times New Roman" w:cs="Times New Roman"/>
          <w:sz w:val="24"/>
          <w:szCs w:val="24"/>
          <w:lang w:val="fr-FR"/>
        </w:rPr>
        <w:t>après le soulèvement des Grisons et son désaveu par Louis XIII</w:t>
      </w:r>
      <w:r w:rsidR="00E918CE">
        <w:rPr>
          <w:rFonts w:ascii="Times New Roman" w:hAnsi="Times New Roman" w:cs="Times New Roman"/>
          <w:sz w:val="24"/>
          <w:szCs w:val="24"/>
          <w:lang w:val="fr-FR"/>
        </w:rPr>
        <w:t xml:space="preserve"> en 1637</w:t>
      </w:r>
      <w:r w:rsidR="002F4EA3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, Rohan en </w:t>
      </w:r>
      <w:r w:rsidR="00977539" w:rsidRPr="00B84BAF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2F4EA3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 de nouveau réduit </w:t>
      </w:r>
      <w:r w:rsidR="00977539" w:rsidRPr="00B84BAF">
        <w:rPr>
          <w:rFonts w:ascii="Times New Roman" w:hAnsi="Times New Roman" w:cs="Times New Roman"/>
          <w:sz w:val="24"/>
          <w:szCs w:val="24"/>
          <w:lang w:val="fr-FR"/>
        </w:rPr>
        <w:t>à l’errance, mais cette errance se place désormais sous le signe d</w:t>
      </w:r>
      <w:r w:rsidR="00E918C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>un mouvement qui tient plus d</w:t>
      </w:r>
      <w:r w:rsidR="00973503">
        <w:rPr>
          <w:rFonts w:ascii="Times New Roman" w:hAnsi="Times New Roman" w:cs="Times New Roman"/>
          <w:sz w:val="24"/>
          <w:szCs w:val="24"/>
          <w:lang w:val="fr-FR"/>
        </w:rPr>
        <w:t xml:space="preserve">’une 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>conduite</w:t>
      </w:r>
      <w:r w:rsidR="00E918CE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r w:rsidR="00977539" w:rsidRPr="00B84BAF">
        <w:rPr>
          <w:rFonts w:ascii="Times New Roman" w:hAnsi="Times New Roman" w:cs="Times New Roman"/>
          <w:sz w:val="24"/>
          <w:szCs w:val="24"/>
          <w:lang w:val="fr-FR"/>
        </w:rPr>
        <w:t>évi</w:t>
      </w:r>
      <w:r w:rsidR="00E918CE">
        <w:rPr>
          <w:rFonts w:ascii="Times New Roman" w:hAnsi="Times New Roman" w:cs="Times New Roman"/>
          <w:sz w:val="24"/>
          <w:szCs w:val="24"/>
          <w:lang w:val="fr-FR"/>
        </w:rPr>
        <w:t>tement que d’une recherche de l’</w:t>
      </w:r>
      <w:r w:rsidR="00977539" w:rsidRPr="00B84BAF">
        <w:rPr>
          <w:rFonts w:ascii="Times New Roman" w:hAnsi="Times New Roman" w:cs="Times New Roman"/>
          <w:sz w:val="24"/>
          <w:szCs w:val="24"/>
          <w:lang w:val="fr-FR"/>
        </w:rPr>
        <w:t>emploi acceptable. Par</w:t>
      </w:r>
      <w:r w:rsidR="00E918CE">
        <w:rPr>
          <w:rFonts w:ascii="Times New Roman" w:hAnsi="Times New Roman" w:cs="Times New Roman"/>
          <w:sz w:val="24"/>
          <w:szCs w:val="24"/>
          <w:lang w:val="fr-FR"/>
        </w:rPr>
        <w:t xml:space="preserve"> prudence il se retire à Genève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918CE">
        <w:rPr>
          <w:rFonts w:ascii="Times New Roman" w:hAnsi="Times New Roman" w:cs="Times New Roman"/>
          <w:sz w:val="24"/>
          <w:szCs w:val="24"/>
          <w:lang w:val="fr-FR"/>
        </w:rPr>
        <w:t xml:space="preserve"> qu’il doit pourtant quitter sur ordre du roi,</w:t>
      </w:r>
      <w:r w:rsidR="00977539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7539" w:rsidRPr="00B84BAF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mais </w:t>
      </w:r>
      <w:r w:rsidR="00E918CE" w:rsidRPr="00B84BAF">
        <w:rPr>
          <w:rFonts w:ascii="Times New Roman" w:hAnsi="Times New Roman" w:cs="Times New Roman"/>
          <w:sz w:val="24"/>
          <w:szCs w:val="24"/>
          <w:lang w:val="fr-FR"/>
        </w:rPr>
        <w:t>« au lieu d’aller » à Venise</w:t>
      </w:r>
      <w:r w:rsidR="00E918CE" w:rsidRPr="00B84BAF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53"/>
      </w:r>
      <w:r w:rsidR="00E918CE">
        <w:rPr>
          <w:rFonts w:ascii="Times New Roman" w:hAnsi="Times New Roman" w:cs="Times New Roman"/>
          <w:sz w:val="24"/>
          <w:szCs w:val="24"/>
          <w:lang w:val="fr-FR"/>
        </w:rPr>
        <w:t>, comme le lui intime Louis XIII, il choisit d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>’aller trouver le duc de Saxe-Weimar</w:t>
      </w:r>
      <w:r w:rsidR="00BC18A1">
        <w:rPr>
          <w:rFonts w:ascii="Times New Roman" w:hAnsi="Times New Roman" w:cs="Times New Roman"/>
          <w:sz w:val="24"/>
          <w:szCs w:val="24"/>
          <w:lang w:val="fr-FR"/>
        </w:rPr>
        <w:t xml:space="preserve"> à Rheinfelden</w:t>
      </w:r>
      <w:r w:rsidR="00E918C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77539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>tout en « </w:t>
      </w:r>
      <w:proofErr w:type="spellStart"/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>évit</w:t>
      </w:r>
      <w:proofErr w:type="spellEnd"/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>ant</w:t>
      </w:r>
      <w:proofErr w:type="spellEnd"/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] » de passer par la France </w:t>
      </w:r>
      <w:r w:rsidR="00E918CE">
        <w:rPr>
          <w:rFonts w:ascii="Times New Roman" w:hAnsi="Times New Roman" w:cs="Times New Roman"/>
          <w:sz w:val="24"/>
          <w:szCs w:val="24"/>
          <w:lang w:val="fr-FR"/>
        </w:rPr>
        <w:t xml:space="preserve">pour ne pas tomber dans 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>embuscade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 qu’on lui tend à </w:t>
      </w:r>
      <w:proofErr w:type="spellStart"/>
      <w:r w:rsidR="002110B2">
        <w:rPr>
          <w:rFonts w:ascii="Times New Roman" w:hAnsi="Times New Roman" w:cs="Times New Roman"/>
          <w:sz w:val="24"/>
          <w:szCs w:val="24"/>
          <w:lang w:val="fr-FR"/>
        </w:rPr>
        <w:t>Versoy</w:t>
      </w:r>
      <w:proofErr w:type="spellEnd"/>
      <w:r w:rsidR="00B84BAF" w:rsidRPr="00B84BAF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54"/>
      </w:r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E918CE">
        <w:rPr>
          <w:rFonts w:ascii="Times New Roman" w:hAnsi="Times New Roman" w:cs="Times New Roman"/>
          <w:sz w:val="24"/>
          <w:szCs w:val="24"/>
          <w:lang w:val="fr-FR"/>
        </w:rPr>
        <w:t xml:space="preserve">C’est alors </w:t>
      </w:r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« le cœur </w:t>
      </w:r>
      <w:proofErr w:type="spellStart"/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>remply</w:t>
      </w:r>
      <w:proofErr w:type="spellEnd"/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 de ressentiment &amp; d’indignation »</w:t>
      </w:r>
      <w:r w:rsidR="00B84BAF" w:rsidRPr="00B84BAF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55"/>
      </w:r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4BAF">
        <w:rPr>
          <w:rFonts w:ascii="Times New Roman" w:hAnsi="Times New Roman" w:cs="Times New Roman"/>
          <w:sz w:val="24"/>
          <w:szCs w:val="24"/>
          <w:lang w:val="fr-FR"/>
        </w:rPr>
        <w:t xml:space="preserve">qu’il rejoint finalement l’armée impériale. </w:t>
      </w:r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>Vu</w:t>
      </w:r>
      <w:r w:rsidR="00B84BA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 xml:space="preserve"> sous cet angle</w:t>
      </w:r>
      <w:r w:rsidR="00B84BAF">
        <w:rPr>
          <w:rFonts w:ascii="Times New Roman" w:hAnsi="Times New Roman" w:cs="Times New Roman"/>
          <w:sz w:val="24"/>
          <w:szCs w:val="24"/>
          <w:lang w:val="fr-FR"/>
        </w:rPr>
        <w:t xml:space="preserve">, la nouvelle errance de Rohan </w:t>
      </w:r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>après l’ac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>cord de Coire avec les Grisons, qui lui rend sa liberté de mouvement,</w:t>
      </w:r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 débouche </w:t>
      </w:r>
      <w:r w:rsidR="00B84BAF">
        <w:rPr>
          <w:rFonts w:ascii="Times New Roman" w:hAnsi="Times New Roman" w:cs="Times New Roman"/>
          <w:sz w:val="24"/>
          <w:szCs w:val="24"/>
          <w:lang w:val="fr-FR"/>
        </w:rPr>
        <w:t xml:space="preserve">en fait </w:t>
      </w:r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>sur l’ince</w:t>
      </w:r>
      <w:r w:rsidR="00B84BAF">
        <w:rPr>
          <w:rFonts w:ascii="Times New Roman" w:hAnsi="Times New Roman" w:cs="Times New Roman"/>
          <w:sz w:val="24"/>
          <w:szCs w:val="24"/>
          <w:lang w:val="fr-FR"/>
        </w:rPr>
        <w:t>rtitude et l’inquiétude. Elle</w:t>
      </w:r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 xml:space="preserve"> n’est plus qu’échec et perte 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progressive </w:t>
      </w:r>
      <w:r w:rsidR="00B84BAF" w:rsidRPr="00B84BAF">
        <w:rPr>
          <w:rFonts w:ascii="Times New Roman" w:hAnsi="Times New Roman" w:cs="Times New Roman"/>
          <w:sz w:val="24"/>
          <w:szCs w:val="24"/>
          <w:lang w:val="fr-FR"/>
        </w:rPr>
        <w:t>de soi.</w:t>
      </w:r>
    </w:p>
    <w:p w:rsidR="00B84BAF" w:rsidRDefault="00B84BAF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Il est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significatif qu’après être tombé 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>au combat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 de Rheinfelden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>le 28 février 1638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Rohan ne soit plus 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 xml:space="preserve">montré 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 xml:space="preserve">dans le récit de son biographe 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 xml:space="preserve">que comme </w:t>
      </w:r>
      <w:r>
        <w:rPr>
          <w:rFonts w:ascii="Times New Roman" w:hAnsi="Times New Roman" w:cs="Times New Roman"/>
          <w:sz w:val="24"/>
          <w:szCs w:val="24"/>
          <w:lang w:val="fr-FR"/>
        </w:rPr>
        <w:t>le sujet passif d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>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mouvement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>donn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 xml:space="preserve">de l’extérieur </w:t>
      </w:r>
      <w:r w:rsidR="00B562D1">
        <w:rPr>
          <w:rFonts w:ascii="Times New Roman" w:hAnsi="Times New Roman" w:cs="Times New Roman"/>
          <w:sz w:val="24"/>
          <w:szCs w:val="24"/>
          <w:lang w:val="fr-FR"/>
        </w:rPr>
        <w:t xml:space="preserve">à son corps. 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 xml:space="preserve">Blessé, il est </w:t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>aussitôt</w:t>
      </w:r>
      <w:r w:rsidR="00041DB9">
        <w:rPr>
          <w:rFonts w:ascii="Times New Roman" w:hAnsi="Times New Roman" w:cs="Times New Roman"/>
          <w:sz w:val="24"/>
          <w:szCs w:val="24"/>
          <w:lang w:val="fr-FR"/>
        </w:rPr>
        <w:t xml:space="preserve"> « </w:t>
      </w:r>
      <w:proofErr w:type="spellStart"/>
      <w:r w:rsidR="00041DB9">
        <w:rPr>
          <w:rFonts w:ascii="Times New Roman" w:hAnsi="Times New Roman" w:cs="Times New Roman"/>
          <w:sz w:val="24"/>
          <w:szCs w:val="24"/>
          <w:lang w:val="fr-FR"/>
        </w:rPr>
        <w:t>enuironné</w:t>
      </w:r>
      <w:proofErr w:type="spellEnd"/>
      <w:r w:rsidR="00041DB9">
        <w:rPr>
          <w:rFonts w:ascii="Times New Roman" w:hAnsi="Times New Roman" w:cs="Times New Roman"/>
          <w:sz w:val="24"/>
          <w:szCs w:val="24"/>
          <w:lang w:val="fr-FR"/>
        </w:rPr>
        <w:t xml:space="preserve"> de tous </w:t>
      </w:r>
      <w:proofErr w:type="spellStart"/>
      <w:r w:rsidR="00041DB9">
        <w:rPr>
          <w:rFonts w:ascii="Times New Roman" w:hAnsi="Times New Roman" w:cs="Times New Roman"/>
          <w:sz w:val="24"/>
          <w:szCs w:val="24"/>
          <w:lang w:val="fr-FR"/>
        </w:rPr>
        <w:t>costez</w:t>
      </w:r>
      <w:proofErr w:type="spellEnd"/>
      <w:r w:rsidR="00041DB9">
        <w:rPr>
          <w:rFonts w:ascii="Times New Roman" w:hAnsi="Times New Roman" w:cs="Times New Roman"/>
          <w:sz w:val="24"/>
          <w:szCs w:val="24"/>
          <w:lang w:val="fr-FR"/>
        </w:rPr>
        <w:t>, accablé, &amp; pris prisonnier »</w:t>
      </w:r>
      <w:r w:rsidR="00041DB9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56"/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>, avant d’être « </w:t>
      </w:r>
      <w:proofErr w:type="spellStart"/>
      <w:r w:rsidR="006F4F81">
        <w:rPr>
          <w:rFonts w:ascii="Times New Roman" w:hAnsi="Times New Roman" w:cs="Times New Roman"/>
          <w:sz w:val="24"/>
          <w:szCs w:val="24"/>
          <w:lang w:val="fr-FR"/>
        </w:rPr>
        <w:t>retir</w:t>
      </w:r>
      <w:proofErr w:type="spellEnd"/>
      <w:r w:rsidR="006F4F81">
        <w:rPr>
          <w:rFonts w:ascii="Times New Roman" w:hAnsi="Times New Roman" w:cs="Times New Roman"/>
          <w:sz w:val="24"/>
          <w:szCs w:val="24"/>
          <w:lang w:val="fr-FR"/>
        </w:rPr>
        <w:t>[é] [d’]</w:t>
      </w:r>
      <w:r w:rsidR="00041DB9">
        <w:rPr>
          <w:rFonts w:ascii="Times New Roman" w:hAnsi="Times New Roman" w:cs="Times New Roman"/>
          <w:sz w:val="24"/>
          <w:szCs w:val="24"/>
          <w:lang w:val="fr-FR"/>
        </w:rPr>
        <w:t>entre les mains des ennemis qu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>i l’emportaient en croupe »</w:t>
      </w:r>
      <w:r w:rsidR="00A92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 xml:space="preserve">et « port[é] » « la nuit </w:t>
      </w:r>
      <w:proofErr w:type="spellStart"/>
      <w:r w:rsidR="006F4F81">
        <w:rPr>
          <w:rFonts w:ascii="Times New Roman" w:hAnsi="Times New Roman" w:cs="Times New Roman"/>
          <w:sz w:val="24"/>
          <w:szCs w:val="24"/>
          <w:lang w:val="fr-FR"/>
        </w:rPr>
        <w:t>suiuante</w:t>
      </w:r>
      <w:proofErr w:type="spellEnd"/>
      <w:r w:rsidR="006F4F81">
        <w:rPr>
          <w:rFonts w:ascii="Times New Roman" w:hAnsi="Times New Roman" w:cs="Times New Roman"/>
          <w:sz w:val="24"/>
          <w:szCs w:val="24"/>
          <w:lang w:val="fr-FR"/>
        </w:rPr>
        <w:t xml:space="preserve"> [...]</w:t>
      </w:r>
      <w:r w:rsidR="00041DB9">
        <w:rPr>
          <w:rFonts w:ascii="Times New Roman" w:hAnsi="Times New Roman" w:cs="Times New Roman"/>
          <w:sz w:val="24"/>
          <w:szCs w:val="24"/>
          <w:lang w:val="fr-FR"/>
        </w:rPr>
        <w:t xml:space="preserve"> dans </w:t>
      </w:r>
      <w:proofErr w:type="spellStart"/>
      <w:r w:rsidR="00041DB9">
        <w:rPr>
          <w:rFonts w:ascii="Times New Roman" w:hAnsi="Times New Roman" w:cs="Times New Roman"/>
          <w:sz w:val="24"/>
          <w:szCs w:val="24"/>
          <w:lang w:val="fr-FR"/>
        </w:rPr>
        <w:t>vn</w:t>
      </w:r>
      <w:proofErr w:type="spellEnd"/>
      <w:r w:rsidR="00041D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41DB9">
        <w:rPr>
          <w:rFonts w:ascii="Times New Roman" w:hAnsi="Times New Roman" w:cs="Times New Roman"/>
          <w:sz w:val="24"/>
          <w:szCs w:val="24"/>
          <w:lang w:val="fr-FR"/>
        </w:rPr>
        <w:t>Brancart</w:t>
      </w:r>
      <w:proofErr w:type="spellEnd"/>
      <w:r w:rsidR="00041DB9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="00041DB9">
        <w:rPr>
          <w:rFonts w:ascii="Times New Roman" w:hAnsi="Times New Roman" w:cs="Times New Roman"/>
          <w:sz w:val="24"/>
          <w:szCs w:val="24"/>
          <w:lang w:val="fr-FR"/>
        </w:rPr>
        <w:t>Lossembourg</w:t>
      </w:r>
      <w:proofErr w:type="spellEnd"/>
      <w:r w:rsidR="00041DB9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041DB9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57"/>
      </w:r>
      <w:r w:rsidR="00041D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 xml:space="preserve"> Ce mouvement non plus contrôlé mais subi</w:t>
      </w:r>
      <w:r w:rsidR="00041D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 xml:space="preserve">par le protagoniste culmine </w:t>
      </w:r>
      <w:r w:rsidR="00041DB9">
        <w:rPr>
          <w:rFonts w:ascii="Times New Roman" w:hAnsi="Times New Roman" w:cs="Times New Roman"/>
          <w:sz w:val="24"/>
          <w:szCs w:val="24"/>
          <w:lang w:val="fr-FR"/>
        </w:rPr>
        <w:t>dans le transport de sa dé</w:t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>pouille à Genève et celui de ses armes à</w:t>
      </w:r>
      <w:r w:rsidR="00041DB9">
        <w:rPr>
          <w:rFonts w:ascii="Times New Roman" w:hAnsi="Times New Roman" w:cs="Times New Roman"/>
          <w:sz w:val="24"/>
          <w:szCs w:val="24"/>
          <w:lang w:val="fr-FR"/>
        </w:rPr>
        <w:t xml:space="preserve"> Venise.</w:t>
      </w:r>
      <w:r w:rsidR="00F441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 xml:space="preserve">Dans les déplacements qu’on </w:t>
      </w:r>
      <w:r w:rsidR="00F4416A">
        <w:rPr>
          <w:rFonts w:ascii="Times New Roman" w:hAnsi="Times New Roman" w:cs="Times New Roman"/>
          <w:sz w:val="24"/>
          <w:szCs w:val="24"/>
          <w:lang w:val="fr-FR"/>
        </w:rPr>
        <w:t>impose</w:t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 xml:space="preserve"> à son corps inerte, Rohan </w:t>
      </w:r>
      <w:r w:rsidR="00B0032E">
        <w:rPr>
          <w:rFonts w:ascii="Times New Roman" w:hAnsi="Times New Roman" w:cs="Times New Roman"/>
          <w:sz w:val="24"/>
          <w:szCs w:val="24"/>
          <w:lang w:val="fr-FR"/>
        </w:rPr>
        <w:t>a cessé de s’appartenir</w:t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E0209" w:rsidRPr="00B84BAF" w:rsidRDefault="002E0209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E0209" w:rsidRPr="002E0209" w:rsidRDefault="002E0209" w:rsidP="009614A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« Errer contre la vraie foi »</w:t>
      </w:r>
    </w:p>
    <w:p w:rsidR="003B589E" w:rsidRDefault="00CD7090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est clair, d’autre part, que</w:t>
      </w:r>
      <w:r w:rsidR="00B0032E">
        <w:rPr>
          <w:rFonts w:ascii="Times New Roman" w:hAnsi="Times New Roman" w:cs="Times New Roman"/>
          <w:sz w:val="24"/>
          <w:szCs w:val="24"/>
          <w:lang w:val="fr-FR"/>
        </w:rPr>
        <w:t xml:space="preserve"> cette </w:t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 xml:space="preserve">errance </w:t>
      </w:r>
      <w:r w:rsidR="00B0032E">
        <w:rPr>
          <w:rFonts w:ascii="Times New Roman" w:hAnsi="Times New Roman" w:cs="Times New Roman"/>
          <w:sz w:val="24"/>
          <w:szCs w:val="24"/>
          <w:lang w:val="fr-FR"/>
        </w:rPr>
        <w:t>géographique</w:t>
      </w:r>
      <w:r w:rsidR="002E02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0032E">
        <w:rPr>
          <w:rFonts w:ascii="Times New Roman" w:hAnsi="Times New Roman" w:cs="Times New Roman"/>
          <w:sz w:val="24"/>
          <w:szCs w:val="24"/>
          <w:lang w:val="fr-FR"/>
        </w:rPr>
        <w:t xml:space="preserve">qui 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l’a conduit </w:t>
      </w:r>
      <w:r w:rsidR="002E0209">
        <w:rPr>
          <w:rFonts w:ascii="Times New Roman" w:hAnsi="Times New Roman" w:cs="Times New Roman"/>
          <w:sz w:val="24"/>
          <w:szCs w:val="24"/>
          <w:lang w:val="fr-FR"/>
        </w:rPr>
        <w:t>à Genève</w:t>
      </w:r>
      <w:r w:rsidR="00B0032E">
        <w:rPr>
          <w:rFonts w:ascii="Times New Roman" w:hAnsi="Times New Roman" w:cs="Times New Roman"/>
          <w:sz w:val="24"/>
          <w:szCs w:val="24"/>
          <w:lang w:val="fr-FR"/>
        </w:rPr>
        <w:t>, où il</w:t>
      </w:r>
      <w:r w:rsidR="00A133C3">
        <w:rPr>
          <w:rFonts w:ascii="Times New Roman" w:hAnsi="Times New Roman" w:cs="Times New Roman"/>
          <w:sz w:val="24"/>
          <w:szCs w:val="24"/>
          <w:lang w:val="fr-FR"/>
        </w:rPr>
        <w:t xml:space="preserve"> sera </w:t>
      </w:r>
      <w:r w:rsidR="002110B2">
        <w:rPr>
          <w:rFonts w:ascii="Times New Roman" w:hAnsi="Times New Roman" w:cs="Times New Roman"/>
          <w:sz w:val="24"/>
          <w:szCs w:val="24"/>
          <w:lang w:val="fr-FR"/>
        </w:rPr>
        <w:t xml:space="preserve">même </w:t>
      </w:r>
      <w:r w:rsidR="00A133C3">
        <w:rPr>
          <w:rFonts w:ascii="Times New Roman" w:hAnsi="Times New Roman" w:cs="Times New Roman"/>
          <w:sz w:val="24"/>
          <w:szCs w:val="24"/>
          <w:lang w:val="fr-FR"/>
        </w:rPr>
        <w:t xml:space="preserve">après sa mort révéré comme « le </w:t>
      </w:r>
      <w:proofErr w:type="spellStart"/>
      <w:r w:rsidR="00A133C3">
        <w:rPr>
          <w:rFonts w:ascii="Times New Roman" w:hAnsi="Times New Roman" w:cs="Times New Roman"/>
          <w:sz w:val="24"/>
          <w:szCs w:val="24"/>
          <w:lang w:val="fr-FR"/>
        </w:rPr>
        <w:t>Heros</w:t>
      </w:r>
      <w:proofErr w:type="spellEnd"/>
      <w:r w:rsidR="00A133C3">
        <w:rPr>
          <w:rFonts w:ascii="Times New Roman" w:hAnsi="Times New Roman" w:cs="Times New Roman"/>
          <w:sz w:val="24"/>
          <w:szCs w:val="24"/>
          <w:lang w:val="fr-FR"/>
        </w:rPr>
        <w:t xml:space="preserve"> de sa Religion</w:t>
      </w:r>
      <w:r w:rsidR="00A133C3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58"/>
      </w:r>
      <w:r w:rsidR="00A133C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E02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devient </w:t>
      </w:r>
      <w:r w:rsidR="002E0209">
        <w:rPr>
          <w:rFonts w:ascii="Times New Roman" w:hAnsi="Times New Roman" w:cs="Times New Roman"/>
          <w:sz w:val="24"/>
          <w:szCs w:val="24"/>
          <w:lang w:val="fr-FR"/>
        </w:rPr>
        <w:t>alors</w:t>
      </w:r>
      <w:r w:rsidR="006F4F81">
        <w:rPr>
          <w:rFonts w:ascii="Times New Roman" w:hAnsi="Times New Roman" w:cs="Times New Roman"/>
          <w:sz w:val="24"/>
          <w:szCs w:val="24"/>
          <w:lang w:val="fr-FR"/>
        </w:rPr>
        <w:t xml:space="preserve"> synonyme d’une errance</w:t>
      </w:r>
      <w:r w:rsidR="002E0209">
        <w:rPr>
          <w:rFonts w:ascii="Times New Roman" w:hAnsi="Times New Roman" w:cs="Times New Roman"/>
          <w:sz w:val="24"/>
          <w:szCs w:val="24"/>
          <w:lang w:val="fr-FR"/>
        </w:rPr>
        <w:t xml:space="preserve"> spirituelle, celle </w:t>
      </w:r>
      <w:r w:rsidR="00A133C3">
        <w:rPr>
          <w:rFonts w:ascii="Times New Roman" w:hAnsi="Times New Roman" w:cs="Times New Roman"/>
          <w:sz w:val="24"/>
          <w:szCs w:val="24"/>
          <w:lang w:val="fr-FR"/>
        </w:rPr>
        <w:t>du Huguenot égaré par les enseignements de la</w:t>
      </w:r>
      <w:r w:rsidR="00B0032E">
        <w:rPr>
          <w:rFonts w:ascii="Times New Roman" w:hAnsi="Times New Roman" w:cs="Times New Roman"/>
          <w:sz w:val="24"/>
          <w:szCs w:val="24"/>
          <w:lang w:val="fr-FR"/>
        </w:rPr>
        <w:t xml:space="preserve"> Religion Prétendue Réformée, </w:t>
      </w:r>
      <w:r w:rsidR="007A6E55">
        <w:rPr>
          <w:rFonts w:ascii="Times New Roman" w:hAnsi="Times New Roman" w:cs="Times New Roman"/>
          <w:sz w:val="24"/>
          <w:szCs w:val="24"/>
          <w:lang w:val="fr-FR"/>
        </w:rPr>
        <w:t xml:space="preserve">ou </w:t>
      </w:r>
      <w:r w:rsidR="002E0209">
        <w:rPr>
          <w:rFonts w:ascii="Times New Roman" w:hAnsi="Times New Roman" w:cs="Times New Roman"/>
          <w:sz w:val="24"/>
          <w:szCs w:val="24"/>
          <w:lang w:val="fr-FR"/>
        </w:rPr>
        <w:t>de l’hérétique « </w:t>
      </w:r>
      <w:proofErr w:type="spellStart"/>
      <w:r w:rsidR="002E0209">
        <w:rPr>
          <w:rFonts w:ascii="Times New Roman" w:hAnsi="Times New Roman" w:cs="Times New Roman"/>
          <w:sz w:val="24"/>
          <w:szCs w:val="24"/>
          <w:lang w:val="fr-FR"/>
        </w:rPr>
        <w:t>err</w:t>
      </w:r>
      <w:proofErr w:type="spellEnd"/>
      <w:r w:rsidR="002E0209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2E0209">
        <w:rPr>
          <w:rFonts w:ascii="Times New Roman" w:hAnsi="Times New Roman" w:cs="Times New Roman"/>
          <w:sz w:val="24"/>
          <w:szCs w:val="24"/>
          <w:lang w:val="fr-FR"/>
        </w:rPr>
        <w:t>ant</w:t>
      </w:r>
      <w:proofErr w:type="spellEnd"/>
      <w:r w:rsidR="002E0209">
        <w:rPr>
          <w:rFonts w:ascii="Times New Roman" w:hAnsi="Times New Roman" w:cs="Times New Roman"/>
          <w:sz w:val="24"/>
          <w:szCs w:val="24"/>
          <w:lang w:val="fr-FR"/>
        </w:rPr>
        <w:t>] co</w:t>
      </w:r>
      <w:r w:rsidR="007A6E55">
        <w:rPr>
          <w:rFonts w:ascii="Times New Roman" w:hAnsi="Times New Roman" w:cs="Times New Roman"/>
          <w:sz w:val="24"/>
          <w:szCs w:val="24"/>
          <w:lang w:val="fr-FR"/>
        </w:rPr>
        <w:t>ntre la vraie foi » ? S</w:t>
      </w:r>
      <w:r w:rsidR="007D3A8D">
        <w:rPr>
          <w:rFonts w:ascii="Times New Roman" w:hAnsi="Times New Roman" w:cs="Times New Roman"/>
          <w:sz w:val="24"/>
          <w:szCs w:val="24"/>
          <w:lang w:val="fr-FR"/>
        </w:rPr>
        <w:t>elon Furetière</w:t>
      </w:r>
      <w:r w:rsidR="000073F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D3A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A6E55">
        <w:rPr>
          <w:rFonts w:ascii="Times New Roman" w:hAnsi="Times New Roman" w:cs="Times New Roman"/>
          <w:sz w:val="24"/>
          <w:szCs w:val="24"/>
          <w:lang w:val="fr-FR"/>
        </w:rPr>
        <w:t>en effet, «</w:t>
      </w:r>
      <w:r w:rsidR="002E0209">
        <w:rPr>
          <w:rFonts w:ascii="Times New Roman" w:hAnsi="Times New Roman" w:cs="Times New Roman"/>
          <w:sz w:val="24"/>
          <w:szCs w:val="24"/>
          <w:lang w:val="fr-FR"/>
        </w:rPr>
        <w:t xml:space="preserve"> errer », </w:t>
      </w:r>
      <w:r w:rsidR="007D3A8D">
        <w:rPr>
          <w:rFonts w:ascii="Times New Roman" w:hAnsi="Times New Roman" w:cs="Times New Roman"/>
          <w:sz w:val="24"/>
          <w:szCs w:val="24"/>
          <w:lang w:val="fr-FR"/>
        </w:rPr>
        <w:t xml:space="preserve">c’est aussi </w:t>
      </w:r>
      <w:r w:rsidR="009C0A6B">
        <w:rPr>
          <w:rFonts w:ascii="Times New Roman" w:hAnsi="Times New Roman" w:cs="Times New Roman"/>
          <w:sz w:val="24"/>
          <w:szCs w:val="24"/>
          <w:lang w:val="fr-FR"/>
        </w:rPr>
        <w:t xml:space="preserve">l’état d’esprit de celui qui </w:t>
      </w:r>
      <w:r w:rsidR="007D3A8D">
        <w:rPr>
          <w:rFonts w:ascii="Times New Roman" w:hAnsi="Times New Roman" w:cs="Times New Roman"/>
          <w:sz w:val="24"/>
          <w:szCs w:val="24"/>
          <w:lang w:val="fr-FR"/>
        </w:rPr>
        <w:t xml:space="preserve">« s’abus[e], </w:t>
      </w:r>
      <w:r w:rsidR="009C0A6B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proofErr w:type="spellStart"/>
      <w:r w:rsidR="009C0A6B">
        <w:rPr>
          <w:rFonts w:ascii="Times New Roman" w:hAnsi="Times New Roman" w:cs="Times New Roman"/>
          <w:sz w:val="24"/>
          <w:szCs w:val="24"/>
          <w:lang w:val="fr-FR"/>
        </w:rPr>
        <w:t>tromp</w:t>
      </w:r>
      <w:proofErr w:type="spellEnd"/>
      <w:r w:rsidR="007D3A8D">
        <w:rPr>
          <w:rFonts w:ascii="Times New Roman" w:hAnsi="Times New Roman" w:cs="Times New Roman"/>
          <w:sz w:val="24"/>
          <w:szCs w:val="24"/>
          <w:lang w:val="fr-FR"/>
        </w:rPr>
        <w:t>[</w:t>
      </w:r>
      <w:r w:rsidR="009C0A6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7D3A8D">
        <w:rPr>
          <w:rFonts w:ascii="Times New Roman" w:hAnsi="Times New Roman" w:cs="Times New Roman"/>
          <w:sz w:val="24"/>
          <w:szCs w:val="24"/>
          <w:lang w:val="fr-FR"/>
        </w:rPr>
        <w:t xml:space="preserve">], [est] imbu d’une </w:t>
      </w:r>
      <w:r w:rsidR="007D3A8D">
        <w:rPr>
          <w:rFonts w:ascii="Times New Roman" w:hAnsi="Times New Roman" w:cs="Times New Roman"/>
          <w:sz w:val="24"/>
          <w:szCs w:val="24"/>
          <w:lang w:val="fr-FR"/>
        </w:rPr>
        <w:lastRenderedPageBreak/>
        <w:t>fausse opinion</w:t>
      </w:r>
      <w:r w:rsidR="009C0A6B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7D3A8D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59"/>
      </w:r>
      <w:r w:rsidR="009C0A6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D3A8D">
        <w:rPr>
          <w:rFonts w:ascii="Times New Roman" w:hAnsi="Times New Roman" w:cs="Times New Roman"/>
          <w:sz w:val="24"/>
          <w:szCs w:val="24"/>
          <w:lang w:val="fr-FR"/>
        </w:rPr>
        <w:t xml:space="preserve"> Les pérégrinations de Calvin lui-même, </w:t>
      </w:r>
      <w:r w:rsidR="000073F4">
        <w:rPr>
          <w:rFonts w:ascii="Times New Roman" w:hAnsi="Times New Roman" w:cs="Times New Roman"/>
          <w:sz w:val="24"/>
          <w:szCs w:val="24"/>
          <w:lang w:val="fr-FR"/>
        </w:rPr>
        <w:t>contraint de quitter la France après l’affaire des placards en 1534 et réfugié à Genève</w:t>
      </w:r>
      <w:r w:rsidR="00B0032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073F4">
        <w:rPr>
          <w:rFonts w:ascii="Times New Roman" w:hAnsi="Times New Roman" w:cs="Times New Roman"/>
          <w:sz w:val="24"/>
          <w:szCs w:val="24"/>
          <w:lang w:val="fr-FR"/>
        </w:rPr>
        <w:t xml:space="preserve"> où il s’effor</w:t>
      </w:r>
      <w:r w:rsidR="007A6E55">
        <w:rPr>
          <w:rFonts w:ascii="Times New Roman" w:hAnsi="Times New Roman" w:cs="Times New Roman"/>
          <w:sz w:val="24"/>
          <w:szCs w:val="24"/>
          <w:lang w:val="fr-FR"/>
        </w:rPr>
        <w:t>ça</w:t>
      </w:r>
      <w:r w:rsidR="000073F4">
        <w:rPr>
          <w:rFonts w:ascii="Times New Roman" w:hAnsi="Times New Roman" w:cs="Times New Roman"/>
          <w:sz w:val="24"/>
          <w:szCs w:val="24"/>
          <w:lang w:val="fr-FR"/>
        </w:rPr>
        <w:t xml:space="preserve"> d’appliquer les principes de la Réforme</w:t>
      </w:r>
      <w:r w:rsidR="007D3A8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2E0209">
        <w:rPr>
          <w:rFonts w:ascii="Times New Roman" w:hAnsi="Times New Roman" w:cs="Times New Roman"/>
          <w:sz w:val="24"/>
          <w:szCs w:val="24"/>
          <w:lang w:val="fr-FR"/>
        </w:rPr>
        <w:t>pouvaient offrir</w:t>
      </w:r>
      <w:r w:rsidR="000073F4">
        <w:rPr>
          <w:rFonts w:ascii="Times New Roman" w:hAnsi="Times New Roman" w:cs="Times New Roman"/>
          <w:sz w:val="24"/>
          <w:szCs w:val="24"/>
          <w:lang w:val="fr-FR"/>
        </w:rPr>
        <w:t xml:space="preserve"> un parcours géographique et spir</w:t>
      </w:r>
      <w:r w:rsidR="00D15BD5">
        <w:rPr>
          <w:rFonts w:ascii="Times New Roman" w:hAnsi="Times New Roman" w:cs="Times New Roman"/>
          <w:sz w:val="24"/>
          <w:szCs w:val="24"/>
          <w:lang w:val="fr-FR"/>
        </w:rPr>
        <w:t>ituel emblématique des tribulations</w:t>
      </w:r>
      <w:r w:rsidR="0069698F">
        <w:rPr>
          <w:rFonts w:ascii="Times New Roman" w:hAnsi="Times New Roman" w:cs="Times New Roman"/>
          <w:sz w:val="24"/>
          <w:szCs w:val="24"/>
          <w:lang w:val="fr-FR"/>
        </w:rPr>
        <w:t xml:space="preserve"> du réformé</w:t>
      </w:r>
      <w:r w:rsidR="000073F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073F4">
        <w:rPr>
          <w:rFonts w:ascii="Times New Roman" w:hAnsi="Times New Roman" w:cs="Times New Roman"/>
          <w:sz w:val="24"/>
          <w:szCs w:val="24"/>
          <w:lang w:val="fr-FR"/>
        </w:rPr>
        <w:t>Fauvelet</w:t>
      </w:r>
      <w:proofErr w:type="spellEnd"/>
      <w:r w:rsidR="000073F4">
        <w:rPr>
          <w:rFonts w:ascii="Times New Roman" w:hAnsi="Times New Roman" w:cs="Times New Roman"/>
          <w:sz w:val="24"/>
          <w:szCs w:val="24"/>
          <w:lang w:val="fr-FR"/>
        </w:rPr>
        <w:t xml:space="preserve"> du Toc </w:t>
      </w:r>
      <w:r w:rsidR="00F95176">
        <w:rPr>
          <w:rFonts w:ascii="Times New Roman" w:hAnsi="Times New Roman" w:cs="Times New Roman"/>
          <w:sz w:val="24"/>
          <w:szCs w:val="24"/>
          <w:lang w:val="fr-FR"/>
        </w:rPr>
        <w:t xml:space="preserve">ne </w:t>
      </w:r>
      <w:r w:rsidR="000073F4">
        <w:rPr>
          <w:rFonts w:ascii="Times New Roman" w:hAnsi="Times New Roman" w:cs="Times New Roman"/>
          <w:sz w:val="24"/>
          <w:szCs w:val="24"/>
          <w:lang w:val="fr-FR"/>
        </w:rPr>
        <w:t>remarque</w:t>
      </w:r>
      <w:r w:rsidR="00B0032E">
        <w:rPr>
          <w:rFonts w:ascii="Times New Roman" w:hAnsi="Times New Roman" w:cs="Times New Roman"/>
          <w:sz w:val="24"/>
          <w:szCs w:val="24"/>
          <w:lang w:val="fr-FR"/>
        </w:rPr>
        <w:t xml:space="preserve">-t-il pas </w:t>
      </w:r>
      <w:r w:rsidR="00F95176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="00B0032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95176">
        <w:rPr>
          <w:rFonts w:ascii="Times New Roman" w:hAnsi="Times New Roman" w:cs="Times New Roman"/>
          <w:sz w:val="24"/>
          <w:szCs w:val="24"/>
          <w:lang w:val="fr-FR"/>
        </w:rPr>
        <w:t xml:space="preserve"> dès 1634, </w:t>
      </w:r>
      <w:r w:rsidR="00B0032E">
        <w:rPr>
          <w:rFonts w:ascii="Times New Roman" w:hAnsi="Times New Roman" w:cs="Times New Roman"/>
          <w:sz w:val="24"/>
          <w:szCs w:val="24"/>
          <w:lang w:val="fr-FR"/>
        </w:rPr>
        <w:t>Rohan « </w:t>
      </w:r>
      <w:r w:rsidR="00F95176">
        <w:rPr>
          <w:rFonts w:ascii="Times New Roman" w:hAnsi="Times New Roman" w:cs="Times New Roman"/>
          <w:sz w:val="24"/>
          <w:szCs w:val="24"/>
          <w:lang w:val="fr-FR"/>
        </w:rPr>
        <w:t xml:space="preserve">commença [...] à </w:t>
      </w:r>
      <w:proofErr w:type="spellStart"/>
      <w:r w:rsidR="00F95176">
        <w:rPr>
          <w:rFonts w:ascii="Times New Roman" w:hAnsi="Times New Roman" w:cs="Times New Roman"/>
          <w:sz w:val="24"/>
          <w:szCs w:val="24"/>
          <w:lang w:val="fr-FR"/>
        </w:rPr>
        <w:t>deuenir</w:t>
      </w:r>
      <w:proofErr w:type="spellEnd"/>
      <w:r w:rsidR="00F95176">
        <w:rPr>
          <w:rFonts w:ascii="Times New Roman" w:hAnsi="Times New Roman" w:cs="Times New Roman"/>
          <w:sz w:val="24"/>
          <w:szCs w:val="24"/>
          <w:lang w:val="fr-FR"/>
        </w:rPr>
        <w:t xml:space="preserve"> suspect aux Catholiques, &amp; quelques </w:t>
      </w:r>
      <w:proofErr w:type="spellStart"/>
      <w:r w:rsidR="00F95176">
        <w:rPr>
          <w:rFonts w:ascii="Times New Roman" w:hAnsi="Times New Roman" w:cs="Times New Roman"/>
          <w:sz w:val="24"/>
          <w:szCs w:val="24"/>
          <w:lang w:val="fr-FR"/>
        </w:rPr>
        <w:t>vns</w:t>
      </w:r>
      <w:proofErr w:type="spellEnd"/>
      <w:r w:rsidR="00F95176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="00F95176">
        <w:rPr>
          <w:rFonts w:ascii="Times New Roman" w:hAnsi="Times New Roman" w:cs="Times New Roman"/>
          <w:sz w:val="24"/>
          <w:szCs w:val="24"/>
          <w:lang w:val="fr-FR"/>
        </w:rPr>
        <w:t>entreux</w:t>
      </w:r>
      <w:proofErr w:type="spellEnd"/>
      <w:r w:rsidR="00F951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95176">
        <w:rPr>
          <w:rFonts w:ascii="Times New Roman" w:hAnsi="Times New Roman" w:cs="Times New Roman"/>
          <w:sz w:val="24"/>
          <w:szCs w:val="24"/>
          <w:lang w:val="fr-FR"/>
        </w:rPr>
        <w:t>publierent</w:t>
      </w:r>
      <w:proofErr w:type="spellEnd"/>
      <w:r w:rsidR="00F95176">
        <w:rPr>
          <w:rFonts w:ascii="Times New Roman" w:hAnsi="Times New Roman" w:cs="Times New Roman"/>
          <w:sz w:val="24"/>
          <w:szCs w:val="24"/>
          <w:lang w:val="fr-FR"/>
        </w:rPr>
        <w:t xml:space="preserve"> que son dessein </w:t>
      </w:r>
      <w:proofErr w:type="spellStart"/>
      <w:r w:rsidR="00F95176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="00F95176">
        <w:rPr>
          <w:rFonts w:ascii="Times New Roman" w:hAnsi="Times New Roman" w:cs="Times New Roman"/>
          <w:sz w:val="24"/>
          <w:szCs w:val="24"/>
          <w:lang w:val="fr-FR"/>
        </w:rPr>
        <w:t xml:space="preserve"> de s’</w:t>
      </w:r>
      <w:proofErr w:type="spellStart"/>
      <w:r w:rsidR="00F95176">
        <w:rPr>
          <w:rFonts w:ascii="Times New Roman" w:hAnsi="Times New Roman" w:cs="Times New Roman"/>
          <w:sz w:val="24"/>
          <w:szCs w:val="24"/>
          <w:lang w:val="fr-FR"/>
        </w:rPr>
        <w:t>establir</w:t>
      </w:r>
      <w:proofErr w:type="spellEnd"/>
      <w:r w:rsidR="00F95176">
        <w:rPr>
          <w:rFonts w:ascii="Times New Roman" w:hAnsi="Times New Roman" w:cs="Times New Roman"/>
          <w:sz w:val="24"/>
          <w:szCs w:val="24"/>
          <w:lang w:val="fr-FR"/>
        </w:rPr>
        <w:t xml:space="preserve"> en Suisse &amp; de se faire chef des </w:t>
      </w:r>
      <w:proofErr w:type="spellStart"/>
      <w:r w:rsidR="00F95176">
        <w:rPr>
          <w:rFonts w:ascii="Times New Roman" w:hAnsi="Times New Roman" w:cs="Times New Roman"/>
          <w:sz w:val="24"/>
          <w:szCs w:val="24"/>
          <w:lang w:val="fr-FR"/>
        </w:rPr>
        <w:t>Protestans</w:t>
      </w:r>
      <w:proofErr w:type="spellEnd"/>
      <w:r w:rsidR="00F95176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F95176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60"/>
      </w:r>
      <w:r w:rsidR="00B0032E">
        <w:rPr>
          <w:rFonts w:ascii="Times New Roman" w:hAnsi="Times New Roman" w:cs="Times New Roman"/>
          <w:sz w:val="24"/>
          <w:szCs w:val="24"/>
          <w:lang w:val="fr-FR"/>
        </w:rPr>
        <w:t xml:space="preserve"> ? Sans doute est-ce pour cela que </w:t>
      </w:r>
      <w:r w:rsidR="00CC2D2F">
        <w:rPr>
          <w:rFonts w:ascii="Times New Roman" w:hAnsi="Times New Roman" w:cs="Times New Roman"/>
          <w:sz w:val="24"/>
          <w:szCs w:val="24"/>
          <w:lang w:val="fr-FR"/>
        </w:rPr>
        <w:t>trois ans plus tard, Louis XIII, craignant que l’ancien rebelle</w:t>
      </w:r>
      <w:r w:rsidR="00471545">
        <w:rPr>
          <w:rFonts w:ascii="Times New Roman" w:hAnsi="Times New Roman" w:cs="Times New Roman"/>
          <w:sz w:val="24"/>
          <w:szCs w:val="24"/>
          <w:lang w:val="fr-FR"/>
        </w:rPr>
        <w:t xml:space="preserve"> « ne </w:t>
      </w:r>
      <w:proofErr w:type="spellStart"/>
      <w:r w:rsidR="00471545">
        <w:rPr>
          <w:rFonts w:ascii="Times New Roman" w:hAnsi="Times New Roman" w:cs="Times New Roman"/>
          <w:sz w:val="24"/>
          <w:szCs w:val="24"/>
          <w:lang w:val="fr-FR"/>
        </w:rPr>
        <w:t>seruist</w:t>
      </w:r>
      <w:proofErr w:type="spellEnd"/>
      <w:r w:rsidR="00471545">
        <w:rPr>
          <w:rFonts w:ascii="Times New Roman" w:hAnsi="Times New Roman" w:cs="Times New Roman"/>
          <w:sz w:val="24"/>
          <w:szCs w:val="24"/>
          <w:lang w:val="fr-FR"/>
        </w:rPr>
        <w:t xml:space="preserve"> d’instrument à quelque </w:t>
      </w:r>
      <w:proofErr w:type="spellStart"/>
      <w:r w:rsidR="00471545">
        <w:rPr>
          <w:rFonts w:ascii="Times New Roman" w:hAnsi="Times New Roman" w:cs="Times New Roman"/>
          <w:sz w:val="24"/>
          <w:szCs w:val="24"/>
          <w:lang w:val="fr-FR"/>
        </w:rPr>
        <w:t>nouueauté</w:t>
      </w:r>
      <w:proofErr w:type="spellEnd"/>
      <w:r w:rsidR="0047154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71545">
        <w:rPr>
          <w:rFonts w:ascii="Times New Roman" w:hAnsi="Times New Roman" w:cs="Times New Roman"/>
          <w:sz w:val="24"/>
          <w:szCs w:val="24"/>
          <w:lang w:val="fr-FR"/>
        </w:rPr>
        <w:t>prejudiciable</w:t>
      </w:r>
      <w:proofErr w:type="spellEnd"/>
      <w:r w:rsidR="00471545">
        <w:rPr>
          <w:rFonts w:ascii="Times New Roman" w:hAnsi="Times New Roman" w:cs="Times New Roman"/>
          <w:sz w:val="24"/>
          <w:szCs w:val="24"/>
          <w:lang w:val="fr-FR"/>
        </w:rPr>
        <w:t xml:space="preserve"> au bien de ses affaires »</w:t>
      </w:r>
      <w:r w:rsidR="00471545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61"/>
      </w:r>
      <w:r>
        <w:rPr>
          <w:rFonts w:ascii="Times New Roman" w:hAnsi="Times New Roman" w:cs="Times New Roman"/>
          <w:sz w:val="24"/>
          <w:szCs w:val="24"/>
          <w:lang w:val="fr-FR"/>
        </w:rPr>
        <w:t>, lui ordonnât</w:t>
      </w:r>
      <w:r w:rsidR="00A133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71545">
        <w:rPr>
          <w:rFonts w:ascii="Times New Roman" w:hAnsi="Times New Roman" w:cs="Times New Roman"/>
          <w:sz w:val="24"/>
          <w:szCs w:val="24"/>
          <w:lang w:val="fr-FR"/>
        </w:rPr>
        <w:t xml:space="preserve">de quitter </w:t>
      </w:r>
      <w:r>
        <w:rPr>
          <w:rFonts w:ascii="Times New Roman" w:hAnsi="Times New Roman" w:cs="Times New Roman"/>
          <w:sz w:val="24"/>
          <w:szCs w:val="24"/>
          <w:lang w:val="fr-FR"/>
        </w:rPr>
        <w:t>Genève où il venai</w:t>
      </w:r>
      <w:r w:rsidR="00CC2D2F">
        <w:rPr>
          <w:rFonts w:ascii="Times New Roman" w:hAnsi="Times New Roman" w:cs="Times New Roman"/>
          <w:sz w:val="24"/>
          <w:szCs w:val="24"/>
          <w:lang w:val="fr-FR"/>
        </w:rPr>
        <w:t>t de se retirer</w:t>
      </w:r>
      <w:r w:rsidR="00A133C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A4A0D" w:rsidRDefault="00B0032E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Or c</w:t>
      </w:r>
      <w:r w:rsidR="003B589E">
        <w:rPr>
          <w:rFonts w:ascii="Times New Roman" w:hAnsi="Times New Roman" w:cs="Times New Roman"/>
          <w:sz w:val="24"/>
          <w:szCs w:val="24"/>
          <w:lang w:val="fr-FR"/>
        </w:rPr>
        <w:t xml:space="preserve">es pérégrinations </w:t>
      </w:r>
      <w:r w:rsidR="00A133C3">
        <w:rPr>
          <w:rFonts w:ascii="Times New Roman" w:hAnsi="Times New Roman" w:cs="Times New Roman"/>
          <w:sz w:val="24"/>
          <w:szCs w:val="24"/>
          <w:lang w:val="fr-FR"/>
        </w:rPr>
        <w:t xml:space="preserve">du Huguenot persécuté </w:t>
      </w:r>
      <w:r w:rsidR="003B589E">
        <w:rPr>
          <w:rFonts w:ascii="Times New Roman" w:hAnsi="Times New Roman" w:cs="Times New Roman"/>
          <w:sz w:val="24"/>
          <w:szCs w:val="24"/>
          <w:lang w:val="fr-FR"/>
        </w:rPr>
        <w:t>en quête du Refuge ne sont-elles pas aussi une allégorie du cheminement terrestre de l’</w:t>
      </w:r>
      <w:r w:rsidR="003B589E">
        <w:rPr>
          <w:rFonts w:ascii="Times New Roman" w:hAnsi="Times New Roman" w:cs="Times New Roman"/>
          <w:i/>
          <w:sz w:val="24"/>
          <w:szCs w:val="24"/>
          <w:lang w:val="fr-FR"/>
        </w:rPr>
        <w:t xml:space="preserve">homo </w:t>
      </w:r>
      <w:proofErr w:type="spellStart"/>
      <w:r w:rsidR="003B589E">
        <w:rPr>
          <w:rFonts w:ascii="Times New Roman" w:hAnsi="Times New Roman" w:cs="Times New Roman"/>
          <w:i/>
          <w:sz w:val="24"/>
          <w:szCs w:val="24"/>
          <w:lang w:val="fr-FR"/>
        </w:rPr>
        <w:t>viator</w:t>
      </w:r>
      <w:proofErr w:type="spellEnd"/>
      <w:r w:rsidR="003B589E">
        <w:rPr>
          <w:rFonts w:ascii="Times New Roman" w:hAnsi="Times New Roman" w:cs="Times New Roman"/>
          <w:sz w:val="24"/>
          <w:szCs w:val="24"/>
          <w:lang w:val="fr-FR"/>
        </w:rPr>
        <w:t xml:space="preserve"> en quête de sa vraie patrie, le séjour </w:t>
      </w:r>
      <w:r w:rsidR="006978F0">
        <w:rPr>
          <w:rFonts w:ascii="Times New Roman" w:hAnsi="Times New Roman" w:cs="Times New Roman"/>
          <w:sz w:val="24"/>
          <w:szCs w:val="24"/>
          <w:lang w:val="fr-FR"/>
        </w:rPr>
        <w:t>céleste,</w:t>
      </w:r>
      <w:r w:rsidR="00CC2D2F">
        <w:rPr>
          <w:rFonts w:ascii="Times New Roman" w:hAnsi="Times New Roman" w:cs="Times New Roman"/>
          <w:sz w:val="24"/>
          <w:szCs w:val="24"/>
          <w:lang w:val="fr-FR"/>
        </w:rPr>
        <w:t xml:space="preserve"> qui lui sera</w:t>
      </w:r>
      <w:r w:rsidR="003B589E">
        <w:rPr>
          <w:rFonts w:ascii="Times New Roman" w:hAnsi="Times New Roman" w:cs="Times New Roman"/>
          <w:sz w:val="24"/>
          <w:szCs w:val="24"/>
          <w:lang w:val="fr-FR"/>
        </w:rPr>
        <w:t xml:space="preserve"> rendu au terme moins d’une errance </w:t>
      </w:r>
      <w:r w:rsidR="006978F0">
        <w:rPr>
          <w:rFonts w:ascii="Times New Roman" w:hAnsi="Times New Roman" w:cs="Times New Roman"/>
          <w:sz w:val="24"/>
          <w:szCs w:val="24"/>
          <w:lang w:val="fr-FR"/>
        </w:rPr>
        <w:t xml:space="preserve">sans but </w:t>
      </w:r>
      <w:r w:rsidR="003B589E">
        <w:rPr>
          <w:rFonts w:ascii="Times New Roman" w:hAnsi="Times New Roman" w:cs="Times New Roman"/>
          <w:sz w:val="24"/>
          <w:szCs w:val="24"/>
          <w:lang w:val="fr-FR"/>
        </w:rPr>
        <w:t xml:space="preserve">que d’un pèlerinage </w:t>
      </w:r>
      <w:r w:rsidR="006978F0">
        <w:rPr>
          <w:rFonts w:ascii="Times New Roman" w:hAnsi="Times New Roman" w:cs="Times New Roman"/>
          <w:sz w:val="24"/>
          <w:szCs w:val="24"/>
          <w:lang w:val="fr-FR"/>
        </w:rPr>
        <w:t>difficile et hasardeux</w:t>
      </w:r>
      <w:r w:rsidR="00A133C3">
        <w:rPr>
          <w:rFonts w:ascii="Times New Roman" w:hAnsi="Times New Roman" w:cs="Times New Roman"/>
          <w:sz w:val="24"/>
          <w:szCs w:val="24"/>
          <w:lang w:val="fr-FR"/>
        </w:rPr>
        <w:t xml:space="preserve"> vers le lieu de son salut</w:t>
      </w:r>
      <w:r w:rsidR="006978F0">
        <w:rPr>
          <w:rFonts w:ascii="Times New Roman" w:hAnsi="Times New Roman" w:cs="Times New Roman"/>
          <w:sz w:val="24"/>
          <w:szCs w:val="24"/>
          <w:lang w:val="fr-FR"/>
        </w:rPr>
        <w:t> ? Que lassé de traverses continuelles, Rohan envisage de se retirer à Genève</w:t>
      </w:r>
      <w:r w:rsidR="00A133C3">
        <w:rPr>
          <w:rFonts w:ascii="Times New Roman" w:hAnsi="Times New Roman" w:cs="Times New Roman"/>
          <w:sz w:val="24"/>
          <w:szCs w:val="24"/>
          <w:lang w:val="fr-FR"/>
        </w:rPr>
        <w:t xml:space="preserve"> dans l’intention « d[’y] demeurer </w:t>
      </w:r>
      <w:proofErr w:type="spellStart"/>
      <w:r w:rsidR="00A133C3">
        <w:rPr>
          <w:rFonts w:ascii="Times New Roman" w:hAnsi="Times New Roman" w:cs="Times New Roman"/>
          <w:sz w:val="24"/>
          <w:szCs w:val="24"/>
          <w:lang w:val="fr-FR"/>
        </w:rPr>
        <w:t>tousjours</w:t>
      </w:r>
      <w:proofErr w:type="spellEnd"/>
      <w:r w:rsidR="00A133C3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A133C3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62"/>
      </w:r>
      <w:r w:rsidR="006978F0">
        <w:rPr>
          <w:rFonts w:ascii="Times New Roman" w:hAnsi="Times New Roman" w:cs="Times New Roman"/>
          <w:sz w:val="24"/>
          <w:szCs w:val="24"/>
          <w:lang w:val="fr-FR"/>
        </w:rPr>
        <w:t>, que son corps y repose en l’Eglise de Saint Pierre</w:t>
      </w:r>
      <w:r w:rsidR="00CD709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B36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978F0">
        <w:rPr>
          <w:rFonts w:ascii="Times New Roman" w:hAnsi="Times New Roman" w:cs="Times New Roman"/>
          <w:sz w:val="24"/>
          <w:szCs w:val="24"/>
          <w:lang w:val="fr-FR"/>
        </w:rPr>
        <w:t xml:space="preserve">n’est peut-être qu’une façon de dire que </w:t>
      </w:r>
      <w:r w:rsidR="0069698F">
        <w:rPr>
          <w:rFonts w:ascii="Times New Roman" w:hAnsi="Times New Roman" w:cs="Times New Roman"/>
          <w:sz w:val="24"/>
          <w:szCs w:val="24"/>
          <w:lang w:val="fr-FR"/>
        </w:rPr>
        <w:t>son dernier voyage</w:t>
      </w:r>
      <w:r w:rsidR="006A4A0D">
        <w:rPr>
          <w:rFonts w:ascii="Times New Roman" w:hAnsi="Times New Roman" w:cs="Times New Roman"/>
          <w:sz w:val="24"/>
          <w:szCs w:val="24"/>
          <w:lang w:val="fr-FR"/>
        </w:rPr>
        <w:t xml:space="preserve"> n’aura été qu’un </w:t>
      </w:r>
      <w:proofErr w:type="spellStart"/>
      <w:r w:rsidR="00864DD2" w:rsidRPr="00077E54">
        <w:rPr>
          <w:rFonts w:ascii="Times New Roman" w:hAnsi="Times New Roman" w:cs="Times New Roman"/>
          <w:i/>
          <w:sz w:val="24"/>
          <w:szCs w:val="24"/>
          <w:lang w:val="fr-FR"/>
        </w:rPr>
        <w:t>homecoming</w:t>
      </w:r>
      <w:proofErr w:type="spellEnd"/>
      <w:r w:rsidR="00DB3669" w:rsidRPr="00077E5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B3669">
        <w:rPr>
          <w:rFonts w:ascii="Times New Roman" w:hAnsi="Times New Roman" w:cs="Times New Roman"/>
          <w:sz w:val="24"/>
          <w:szCs w:val="24"/>
          <w:lang w:val="fr-FR"/>
        </w:rPr>
        <w:t xml:space="preserve"> un retour dans sa patrie spirituelle</w:t>
      </w:r>
      <w:r w:rsidR="0069698F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B366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69698F">
        <w:rPr>
          <w:rFonts w:ascii="Times New Roman" w:hAnsi="Times New Roman" w:cs="Times New Roman"/>
          <w:sz w:val="24"/>
          <w:szCs w:val="24"/>
          <w:lang w:val="fr-FR"/>
        </w:rPr>
        <w:t xml:space="preserve">sa mort </w:t>
      </w:r>
      <w:r w:rsidR="00973503">
        <w:rPr>
          <w:rFonts w:ascii="Times New Roman" w:hAnsi="Times New Roman" w:cs="Times New Roman"/>
          <w:sz w:val="24"/>
          <w:szCs w:val="24"/>
          <w:lang w:val="fr-FR"/>
        </w:rPr>
        <w:t>au combat la</w:t>
      </w:r>
      <w:r w:rsidR="00DB3669">
        <w:rPr>
          <w:rFonts w:ascii="Times New Roman" w:hAnsi="Times New Roman" w:cs="Times New Roman"/>
          <w:sz w:val="24"/>
          <w:szCs w:val="24"/>
          <w:lang w:val="fr-FR"/>
        </w:rPr>
        <w:t xml:space="preserve"> sortie </w:t>
      </w:r>
      <w:r w:rsidR="00973503">
        <w:rPr>
          <w:rFonts w:ascii="Times New Roman" w:hAnsi="Times New Roman" w:cs="Times New Roman"/>
          <w:sz w:val="24"/>
          <w:szCs w:val="24"/>
          <w:lang w:val="fr-FR"/>
        </w:rPr>
        <w:t xml:space="preserve">tant attendue </w:t>
      </w:r>
      <w:r w:rsidR="007A6E55">
        <w:rPr>
          <w:rFonts w:ascii="Times New Roman" w:hAnsi="Times New Roman" w:cs="Times New Roman"/>
          <w:sz w:val="24"/>
          <w:szCs w:val="24"/>
          <w:lang w:val="fr-FR"/>
        </w:rPr>
        <w:t xml:space="preserve">sinon recherchée </w:t>
      </w:r>
      <w:r w:rsidR="00DB3669">
        <w:rPr>
          <w:rFonts w:ascii="Times New Roman" w:hAnsi="Times New Roman" w:cs="Times New Roman"/>
          <w:sz w:val="24"/>
          <w:szCs w:val="24"/>
          <w:lang w:val="fr-FR"/>
        </w:rPr>
        <w:t>de ce monde</w:t>
      </w:r>
      <w:r w:rsidR="00E857AC">
        <w:rPr>
          <w:rFonts w:ascii="Times New Roman" w:hAnsi="Times New Roman" w:cs="Times New Roman"/>
          <w:sz w:val="24"/>
          <w:szCs w:val="24"/>
          <w:lang w:val="fr-FR"/>
        </w:rPr>
        <w:t>, terre d’exil.</w:t>
      </w:r>
    </w:p>
    <w:p w:rsidR="003529CB" w:rsidRDefault="003529CB" w:rsidP="009614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512BB" w:rsidRDefault="00CD7090" w:rsidP="00B512B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On ne peut que s’interroger sur les raisons qui ont </w:t>
      </w:r>
      <w:r w:rsidR="008D0A13">
        <w:rPr>
          <w:rFonts w:ascii="Times New Roman" w:hAnsi="Times New Roman" w:cs="Times New Roman"/>
          <w:sz w:val="24"/>
          <w:szCs w:val="24"/>
          <w:lang w:val="fr-FR"/>
        </w:rPr>
        <w:t xml:space="preserve">poussé </w:t>
      </w:r>
      <w:proofErr w:type="spellStart"/>
      <w:r w:rsidR="008D0A13">
        <w:rPr>
          <w:rFonts w:ascii="Times New Roman" w:hAnsi="Times New Roman" w:cs="Times New Roman"/>
          <w:sz w:val="24"/>
          <w:szCs w:val="24"/>
          <w:lang w:val="fr-FR"/>
        </w:rPr>
        <w:t>Fauvelet</w:t>
      </w:r>
      <w:proofErr w:type="spellEnd"/>
      <w:r w:rsidR="008D0A13">
        <w:rPr>
          <w:rFonts w:ascii="Times New Roman" w:hAnsi="Times New Roman" w:cs="Times New Roman"/>
          <w:sz w:val="24"/>
          <w:szCs w:val="24"/>
          <w:lang w:val="fr-FR"/>
        </w:rPr>
        <w:t xml:space="preserve"> du Toc, s’il </w:t>
      </w:r>
      <w:r>
        <w:rPr>
          <w:rFonts w:ascii="Times New Roman" w:hAnsi="Times New Roman" w:cs="Times New Roman"/>
          <w:sz w:val="24"/>
          <w:szCs w:val="24"/>
          <w:lang w:val="fr-FR"/>
        </w:rPr>
        <w:t>est bien l’auteur</w:t>
      </w:r>
      <w:r w:rsidR="008D0A13">
        <w:rPr>
          <w:rFonts w:ascii="Times New Roman" w:hAnsi="Times New Roman" w:cs="Times New Roman"/>
          <w:sz w:val="24"/>
          <w:szCs w:val="24"/>
          <w:lang w:val="fr-FR"/>
        </w:rPr>
        <w:t xml:space="preserve"> du texte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à publier cette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Histoire</w:t>
      </w:r>
      <w:r w:rsidR="004833EE">
        <w:rPr>
          <w:rFonts w:ascii="Times New Roman" w:hAnsi="Times New Roman" w:cs="Times New Roman"/>
          <w:sz w:val="24"/>
          <w:szCs w:val="24"/>
          <w:lang w:val="fr-FR"/>
        </w:rPr>
        <w:t xml:space="preserve"> du duc de Rohan en 1666</w:t>
      </w:r>
      <w:r w:rsidR="00F90AF9">
        <w:rPr>
          <w:rFonts w:ascii="Times New Roman" w:hAnsi="Times New Roman" w:cs="Times New Roman"/>
          <w:sz w:val="24"/>
          <w:szCs w:val="24"/>
          <w:lang w:val="fr-FR"/>
        </w:rPr>
        <w:t xml:space="preserve"> et à narrer par le menu les hauts et les bas d’une carrière, illustrée par de continuels déplacements géographiques</w:t>
      </w:r>
      <w:r w:rsidR="004833E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512BB">
        <w:rPr>
          <w:rFonts w:ascii="Times New Roman" w:hAnsi="Times New Roman" w:cs="Times New Roman"/>
          <w:sz w:val="24"/>
          <w:szCs w:val="24"/>
          <w:lang w:val="fr-FR"/>
        </w:rPr>
        <w:t>A-t-il cherché, comme tant d’autres, à ne proposer qu’un de ces tombeaux</w:t>
      </w:r>
      <w:r w:rsidR="0027582C">
        <w:rPr>
          <w:rFonts w:ascii="Times New Roman" w:hAnsi="Times New Roman" w:cs="Times New Roman"/>
          <w:sz w:val="24"/>
          <w:szCs w:val="24"/>
          <w:lang w:val="fr-FR"/>
        </w:rPr>
        <w:t xml:space="preserve"> poétiques</w:t>
      </w:r>
      <w:r w:rsidR="00F90AF9">
        <w:rPr>
          <w:rFonts w:ascii="Times New Roman" w:hAnsi="Times New Roman" w:cs="Times New Roman"/>
          <w:sz w:val="24"/>
          <w:szCs w:val="24"/>
          <w:lang w:val="fr-FR"/>
        </w:rPr>
        <w:t xml:space="preserve"> alors </w:t>
      </w:r>
      <w:r w:rsidR="00864DD2">
        <w:rPr>
          <w:rFonts w:ascii="Times New Roman" w:hAnsi="Times New Roman" w:cs="Times New Roman"/>
          <w:sz w:val="24"/>
          <w:szCs w:val="24"/>
          <w:lang w:val="fr-FR"/>
        </w:rPr>
        <w:t xml:space="preserve">fort </w:t>
      </w:r>
      <w:r w:rsidR="00F90AF9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F90AF9">
        <w:rPr>
          <w:rFonts w:ascii="Times New Roman" w:hAnsi="Times New Roman" w:cs="Times New Roman"/>
          <w:sz w:val="24"/>
          <w:szCs w:val="24"/>
          <w:lang w:val="fr-FR"/>
        </w:rPr>
        <w:lastRenderedPageBreak/>
        <w:t>vogue ?</w:t>
      </w:r>
      <w:r w:rsidR="00B512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90AF9">
        <w:rPr>
          <w:rFonts w:ascii="Times New Roman" w:hAnsi="Times New Roman" w:cs="Times New Roman"/>
          <w:sz w:val="24"/>
          <w:szCs w:val="24"/>
          <w:lang w:val="fr-FR"/>
        </w:rPr>
        <w:t>Son intention n’aurait-elle été</w:t>
      </w:r>
      <w:r w:rsidR="00CD786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90A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D0A13">
        <w:rPr>
          <w:rFonts w:ascii="Times New Roman" w:hAnsi="Times New Roman" w:cs="Times New Roman"/>
          <w:sz w:val="24"/>
          <w:szCs w:val="24"/>
          <w:lang w:val="fr-FR"/>
        </w:rPr>
        <w:t>en d’autres termes</w:t>
      </w:r>
      <w:r w:rsidR="00CD786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D0A1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90AF9">
        <w:rPr>
          <w:rFonts w:ascii="Times New Roman" w:hAnsi="Times New Roman" w:cs="Times New Roman"/>
          <w:sz w:val="24"/>
          <w:szCs w:val="24"/>
          <w:lang w:val="fr-FR"/>
        </w:rPr>
        <w:t>que de célébrer un mort</w:t>
      </w:r>
      <w:r w:rsidR="006B3DFC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63"/>
      </w:r>
      <w:r w:rsidR="00F90AF9">
        <w:rPr>
          <w:rFonts w:ascii="Times New Roman" w:hAnsi="Times New Roman" w:cs="Times New Roman"/>
          <w:sz w:val="24"/>
          <w:szCs w:val="24"/>
          <w:lang w:val="fr-FR"/>
        </w:rPr>
        <w:t xml:space="preserve"> ou plus exactement</w:t>
      </w:r>
    </w:p>
    <w:p w:rsidR="00B512BB" w:rsidRPr="004833EE" w:rsidRDefault="00B512BB" w:rsidP="00B512BB">
      <w:pPr>
        <w:spacing w:after="24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833EE">
        <w:rPr>
          <w:rFonts w:ascii="Times New Roman" w:hAnsi="Times New Roman" w:cs="Times New Roman"/>
          <w:sz w:val="20"/>
          <w:szCs w:val="20"/>
          <w:lang w:val="fr-FR"/>
        </w:rPr>
        <w:t xml:space="preserve">de réaliser une </w:t>
      </w:r>
      <w:r w:rsidRPr="004833EE">
        <w:rPr>
          <w:rFonts w:ascii="Times New Roman" w:hAnsi="Times New Roman" w:cs="Times New Roman"/>
          <w:i/>
          <w:sz w:val="20"/>
          <w:szCs w:val="20"/>
          <w:lang w:val="fr-FR"/>
        </w:rPr>
        <w:t xml:space="preserve">effigie </w:t>
      </w:r>
      <w:r w:rsidRPr="004833EE">
        <w:rPr>
          <w:rFonts w:ascii="Times New Roman" w:hAnsi="Times New Roman" w:cs="Times New Roman"/>
          <w:sz w:val="20"/>
          <w:szCs w:val="20"/>
          <w:lang w:val="fr-FR"/>
        </w:rPr>
        <w:t>du défunt, de l’identifier pour mieux l’inscrire dans la mémoire, le constituer en modèle... ; [...] On identifie sans individualiser, ou seulement pour reconnaître à l’individu des qualités, des vertus qui permettent de voir en lui l’expression éventuellement parfaite d’une norme</w:t>
      </w:r>
      <w:r>
        <w:rPr>
          <w:rStyle w:val="FootnoteReference"/>
          <w:rFonts w:ascii="Times New Roman" w:hAnsi="Times New Roman" w:cs="Times New Roman"/>
          <w:sz w:val="20"/>
          <w:szCs w:val="20"/>
          <w:lang w:val="fr-FR"/>
        </w:rPr>
        <w:footnoteReference w:id="64"/>
      </w:r>
      <w:r w:rsidR="009913FC">
        <w:rPr>
          <w:rFonts w:ascii="Times New Roman" w:hAnsi="Times New Roman" w:cs="Times New Roman"/>
          <w:sz w:val="20"/>
          <w:szCs w:val="20"/>
          <w:lang w:val="fr-FR"/>
        </w:rPr>
        <w:t> ?</w:t>
      </w:r>
    </w:p>
    <w:p w:rsidR="00E70D16" w:rsidRDefault="00F90AF9" w:rsidP="00B512B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Dans cet éloge funèbre d’un homme non pas diminué, mais au contraire grandi par les vicissitudes de sa vie, rien ne laisse </w:t>
      </w:r>
      <w:r w:rsidR="0027582C">
        <w:rPr>
          <w:rFonts w:ascii="Times New Roman" w:hAnsi="Times New Roman" w:cs="Times New Roman"/>
          <w:sz w:val="24"/>
          <w:szCs w:val="24"/>
          <w:lang w:val="fr-FR"/>
        </w:rPr>
        <w:t>deviner un quelconque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dessein apologétique de</w:t>
      </w:r>
      <w:r w:rsidR="006B3DFC">
        <w:rPr>
          <w:rFonts w:ascii="Times New Roman" w:hAnsi="Times New Roman" w:cs="Times New Roman"/>
          <w:sz w:val="24"/>
          <w:szCs w:val="24"/>
          <w:lang w:val="fr-FR"/>
        </w:rPr>
        <w:t>s intérêts ou des ambitions du chef huguenot</w:t>
      </w:r>
      <w:r w:rsidR="0027582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A428F7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27582C">
        <w:rPr>
          <w:rFonts w:ascii="Times New Roman" w:hAnsi="Times New Roman" w:cs="Times New Roman"/>
          <w:sz w:val="24"/>
          <w:szCs w:val="24"/>
          <w:lang w:val="fr-FR"/>
        </w:rPr>
        <w:t>utre le genre</w:t>
      </w:r>
      <w:r w:rsidR="006B3DFC">
        <w:rPr>
          <w:rFonts w:ascii="Times New Roman" w:hAnsi="Times New Roman" w:cs="Times New Roman"/>
          <w:sz w:val="24"/>
          <w:szCs w:val="24"/>
          <w:lang w:val="fr-FR"/>
        </w:rPr>
        <w:t xml:space="preserve"> même de la biographie morale</w:t>
      </w:r>
      <w:r w:rsidR="0027582C">
        <w:rPr>
          <w:rFonts w:ascii="Times New Roman" w:hAnsi="Times New Roman" w:cs="Times New Roman"/>
          <w:sz w:val="24"/>
          <w:szCs w:val="24"/>
          <w:lang w:val="fr-FR"/>
        </w:rPr>
        <w:t xml:space="preserve">, le format </w:t>
      </w:r>
      <w:r w:rsidR="0027582C">
        <w:rPr>
          <w:rFonts w:ascii="Times New Roman" w:hAnsi="Times New Roman" w:cs="Times New Roman"/>
          <w:i/>
          <w:sz w:val="24"/>
          <w:szCs w:val="24"/>
          <w:lang w:val="fr-FR"/>
        </w:rPr>
        <w:t xml:space="preserve">in-douze </w:t>
      </w:r>
      <w:r w:rsidR="00A428F7">
        <w:rPr>
          <w:rFonts w:ascii="Times New Roman" w:hAnsi="Times New Roman" w:cs="Times New Roman"/>
          <w:sz w:val="24"/>
          <w:szCs w:val="24"/>
          <w:lang w:val="fr-FR"/>
        </w:rPr>
        <w:t xml:space="preserve">utilisé, </w:t>
      </w:r>
      <w:r w:rsidR="0027582C">
        <w:rPr>
          <w:rFonts w:ascii="Times New Roman" w:hAnsi="Times New Roman" w:cs="Times New Roman"/>
          <w:sz w:val="24"/>
          <w:szCs w:val="24"/>
          <w:lang w:val="fr-FR"/>
        </w:rPr>
        <w:t>qui est celui des publications romanesques</w:t>
      </w:r>
      <w:r w:rsidR="0012146B">
        <w:rPr>
          <w:rFonts w:ascii="Times New Roman" w:hAnsi="Times New Roman" w:cs="Times New Roman"/>
          <w:sz w:val="24"/>
          <w:szCs w:val="24"/>
          <w:lang w:val="fr-FR"/>
        </w:rPr>
        <w:t xml:space="preserve">, ainsi que l’éloignement des faits dans le temps, </w:t>
      </w:r>
      <w:r w:rsidR="0027582C">
        <w:rPr>
          <w:rFonts w:ascii="Times New Roman" w:hAnsi="Times New Roman" w:cs="Times New Roman"/>
          <w:sz w:val="24"/>
          <w:szCs w:val="24"/>
          <w:lang w:val="fr-FR"/>
        </w:rPr>
        <w:t>semble</w:t>
      </w:r>
      <w:r w:rsidR="0012146B">
        <w:rPr>
          <w:rFonts w:ascii="Times New Roman" w:hAnsi="Times New Roman" w:cs="Times New Roman"/>
          <w:sz w:val="24"/>
          <w:szCs w:val="24"/>
          <w:lang w:val="fr-FR"/>
        </w:rPr>
        <w:t>nt</w:t>
      </w:r>
      <w:r w:rsidR="00275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2146B">
        <w:rPr>
          <w:rFonts w:ascii="Times New Roman" w:hAnsi="Times New Roman" w:cs="Times New Roman"/>
          <w:sz w:val="24"/>
          <w:szCs w:val="24"/>
          <w:lang w:val="fr-FR"/>
        </w:rPr>
        <w:t>eux</w:t>
      </w:r>
      <w:r w:rsidR="00A428F7">
        <w:rPr>
          <w:rFonts w:ascii="Times New Roman" w:hAnsi="Times New Roman" w:cs="Times New Roman"/>
          <w:sz w:val="24"/>
          <w:szCs w:val="24"/>
          <w:lang w:val="fr-FR"/>
        </w:rPr>
        <w:t xml:space="preserve"> aussi </w:t>
      </w:r>
      <w:r w:rsidR="0027582C">
        <w:rPr>
          <w:rFonts w:ascii="Times New Roman" w:hAnsi="Times New Roman" w:cs="Times New Roman"/>
          <w:sz w:val="24"/>
          <w:szCs w:val="24"/>
          <w:lang w:val="fr-FR"/>
        </w:rPr>
        <w:t>neutraliser le contenu politique de l’ouvrage. Rébellions et disgrâces s’effacent devant la représentation d’un guerrier héroïque exemplaire, pro</w:t>
      </w:r>
      <w:r w:rsidR="00AA48CA">
        <w:rPr>
          <w:rFonts w:ascii="Times New Roman" w:hAnsi="Times New Roman" w:cs="Times New Roman"/>
          <w:sz w:val="24"/>
          <w:szCs w:val="24"/>
          <w:lang w:val="fr-FR"/>
        </w:rPr>
        <w:t>posé à l’imitation des lecteurs et avant tout réintégré dans le cours de l’histoi</w:t>
      </w:r>
      <w:r w:rsidR="00703993">
        <w:rPr>
          <w:rFonts w:ascii="Times New Roman" w:hAnsi="Times New Roman" w:cs="Times New Roman"/>
          <w:sz w:val="24"/>
          <w:szCs w:val="24"/>
          <w:lang w:val="fr-FR"/>
        </w:rPr>
        <w:t xml:space="preserve">re monarchique par son sacrifice pour « les </w:t>
      </w:r>
      <w:proofErr w:type="spellStart"/>
      <w:r w:rsidR="00703993">
        <w:rPr>
          <w:rFonts w:ascii="Times New Roman" w:hAnsi="Times New Roman" w:cs="Times New Roman"/>
          <w:sz w:val="24"/>
          <w:szCs w:val="24"/>
          <w:lang w:val="fr-FR"/>
        </w:rPr>
        <w:t>interests</w:t>
      </w:r>
      <w:proofErr w:type="spellEnd"/>
      <w:r w:rsidR="00703993">
        <w:rPr>
          <w:rFonts w:ascii="Times New Roman" w:hAnsi="Times New Roman" w:cs="Times New Roman"/>
          <w:sz w:val="24"/>
          <w:szCs w:val="24"/>
          <w:lang w:val="fr-FR"/>
        </w:rPr>
        <w:t xml:space="preserve"> de son Roy &amp; de sa Patrie »</w:t>
      </w:r>
      <w:r w:rsidR="00703993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65"/>
      </w:r>
      <w:r w:rsidR="00A0171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26CD1">
        <w:rPr>
          <w:rFonts w:ascii="Times New Roman" w:hAnsi="Times New Roman" w:cs="Times New Roman"/>
          <w:sz w:val="24"/>
          <w:szCs w:val="24"/>
          <w:lang w:val="fr-FR"/>
        </w:rPr>
        <w:t>Il n’empêche. L</w:t>
      </w:r>
      <w:r w:rsidR="00E70D16">
        <w:rPr>
          <w:rFonts w:ascii="Times New Roman" w:hAnsi="Times New Roman" w:cs="Times New Roman"/>
          <w:sz w:val="24"/>
          <w:szCs w:val="24"/>
          <w:lang w:val="fr-FR"/>
        </w:rPr>
        <w:t>e nar</w:t>
      </w:r>
      <w:r w:rsidR="00726CD1">
        <w:rPr>
          <w:rFonts w:ascii="Times New Roman" w:hAnsi="Times New Roman" w:cs="Times New Roman"/>
          <w:sz w:val="24"/>
          <w:szCs w:val="24"/>
          <w:lang w:val="fr-FR"/>
        </w:rPr>
        <w:t>ré de la derniè</w:t>
      </w:r>
      <w:r w:rsidR="009663C2">
        <w:rPr>
          <w:rFonts w:ascii="Times New Roman" w:hAnsi="Times New Roman" w:cs="Times New Roman"/>
          <w:sz w:val="24"/>
          <w:szCs w:val="24"/>
          <w:lang w:val="fr-FR"/>
        </w:rPr>
        <w:t>re errance du protagoniste, l’</w:t>
      </w:r>
      <w:r w:rsidR="00726CD1">
        <w:rPr>
          <w:rFonts w:ascii="Times New Roman" w:hAnsi="Times New Roman" w:cs="Times New Roman"/>
          <w:sz w:val="24"/>
          <w:szCs w:val="24"/>
          <w:lang w:val="fr-FR"/>
        </w:rPr>
        <w:t xml:space="preserve">exemplarité même </w:t>
      </w:r>
      <w:r w:rsidR="009663C2">
        <w:rPr>
          <w:rFonts w:ascii="Times New Roman" w:hAnsi="Times New Roman" w:cs="Times New Roman"/>
          <w:sz w:val="24"/>
          <w:szCs w:val="24"/>
          <w:lang w:val="fr-FR"/>
        </w:rPr>
        <w:t xml:space="preserve">de ses tribulations </w:t>
      </w:r>
      <w:r w:rsidR="00726CD1">
        <w:rPr>
          <w:rFonts w:ascii="Times New Roman" w:hAnsi="Times New Roman" w:cs="Times New Roman"/>
          <w:sz w:val="24"/>
          <w:szCs w:val="24"/>
          <w:lang w:val="fr-FR"/>
        </w:rPr>
        <w:t>et le parallèle so</w:t>
      </w:r>
      <w:r w:rsidR="00C537D0">
        <w:rPr>
          <w:rFonts w:ascii="Times New Roman" w:hAnsi="Times New Roman" w:cs="Times New Roman"/>
          <w:sz w:val="24"/>
          <w:szCs w:val="24"/>
          <w:lang w:val="fr-FR"/>
        </w:rPr>
        <w:t>us-jacent avec la vie de Calvin</w:t>
      </w:r>
      <w:r w:rsidR="009913FC">
        <w:rPr>
          <w:rFonts w:ascii="Times New Roman" w:hAnsi="Times New Roman" w:cs="Times New Roman"/>
          <w:sz w:val="24"/>
          <w:szCs w:val="24"/>
          <w:lang w:val="fr-FR"/>
        </w:rPr>
        <w:t xml:space="preserve"> réfugié à Genève</w:t>
      </w:r>
      <w:r w:rsidR="009663C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51A4">
        <w:rPr>
          <w:rFonts w:ascii="Times New Roman" w:hAnsi="Times New Roman" w:cs="Times New Roman"/>
          <w:sz w:val="24"/>
          <w:szCs w:val="24"/>
          <w:lang w:val="fr-FR"/>
        </w:rPr>
        <w:t>laissent</w:t>
      </w:r>
      <w:r w:rsidR="009663C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6CD1">
        <w:rPr>
          <w:rFonts w:ascii="Times New Roman" w:hAnsi="Times New Roman" w:cs="Times New Roman"/>
          <w:sz w:val="24"/>
          <w:szCs w:val="24"/>
          <w:lang w:val="fr-FR"/>
        </w:rPr>
        <w:t xml:space="preserve">entendre </w:t>
      </w:r>
      <w:r w:rsidR="00E70D16">
        <w:rPr>
          <w:rFonts w:ascii="Times New Roman" w:hAnsi="Times New Roman" w:cs="Times New Roman"/>
          <w:sz w:val="24"/>
          <w:szCs w:val="24"/>
          <w:lang w:val="fr-FR"/>
        </w:rPr>
        <w:t xml:space="preserve">que </w:t>
      </w:r>
      <w:r w:rsidR="00726CD1">
        <w:rPr>
          <w:rFonts w:ascii="Times New Roman" w:hAnsi="Times New Roman" w:cs="Times New Roman"/>
          <w:sz w:val="24"/>
          <w:szCs w:val="24"/>
          <w:lang w:val="fr-FR"/>
        </w:rPr>
        <w:t xml:space="preserve">le duc de </w:t>
      </w:r>
      <w:r w:rsidR="00E70D16">
        <w:rPr>
          <w:rFonts w:ascii="Times New Roman" w:hAnsi="Times New Roman" w:cs="Times New Roman"/>
          <w:sz w:val="24"/>
          <w:szCs w:val="24"/>
          <w:lang w:val="fr-FR"/>
        </w:rPr>
        <w:t xml:space="preserve">Rohan restait une force spirituelle et morale </w:t>
      </w:r>
      <w:r w:rsidR="009913FC">
        <w:rPr>
          <w:rFonts w:ascii="Times New Roman" w:hAnsi="Times New Roman" w:cs="Times New Roman"/>
          <w:sz w:val="24"/>
          <w:szCs w:val="24"/>
          <w:lang w:val="fr-FR"/>
        </w:rPr>
        <w:t>dans l’Europe de la Réfor</w:t>
      </w:r>
      <w:r w:rsidR="00CD786D">
        <w:rPr>
          <w:rFonts w:ascii="Times New Roman" w:hAnsi="Times New Roman" w:cs="Times New Roman"/>
          <w:sz w:val="24"/>
          <w:szCs w:val="24"/>
          <w:lang w:val="fr-FR"/>
        </w:rPr>
        <w:t xml:space="preserve">me, un </w:t>
      </w:r>
      <w:r w:rsidR="007D576D">
        <w:rPr>
          <w:rFonts w:ascii="Times New Roman" w:hAnsi="Times New Roman" w:cs="Times New Roman"/>
          <w:sz w:val="24"/>
          <w:szCs w:val="24"/>
          <w:lang w:val="fr-FR"/>
        </w:rPr>
        <w:t xml:space="preserve">être de </w:t>
      </w:r>
      <w:r w:rsidR="00CD786D">
        <w:rPr>
          <w:rFonts w:ascii="Times New Roman" w:hAnsi="Times New Roman" w:cs="Times New Roman"/>
          <w:sz w:val="24"/>
          <w:szCs w:val="24"/>
          <w:lang w:val="fr-FR"/>
        </w:rPr>
        <w:t xml:space="preserve">défi </w:t>
      </w:r>
      <w:r w:rsidR="007D576D">
        <w:rPr>
          <w:rFonts w:ascii="Times New Roman" w:hAnsi="Times New Roman" w:cs="Times New Roman"/>
          <w:sz w:val="24"/>
          <w:szCs w:val="24"/>
          <w:lang w:val="fr-FR"/>
        </w:rPr>
        <w:t>jusque dans la mort</w:t>
      </w:r>
      <w:r w:rsidR="009913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542F0" w:rsidRDefault="00E542F0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E542F0" w:rsidSect="0092120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C3" w:rsidRDefault="00E82CC3" w:rsidP="009614AB">
      <w:pPr>
        <w:spacing w:after="0" w:line="240" w:lineRule="auto"/>
      </w:pPr>
      <w:r>
        <w:separator/>
      </w:r>
    </w:p>
  </w:endnote>
  <w:endnote w:type="continuationSeparator" w:id="0">
    <w:p w:rsidR="00E82CC3" w:rsidRDefault="00E82CC3" w:rsidP="0096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1335"/>
      <w:docPartObj>
        <w:docPartGallery w:val="Page Numbers (Bottom of Page)"/>
        <w:docPartUnique/>
      </w:docPartObj>
    </w:sdtPr>
    <w:sdtContent>
      <w:p w:rsidR="00E70D16" w:rsidRDefault="00154184">
        <w:pPr>
          <w:pStyle w:val="Footer"/>
          <w:jc w:val="center"/>
        </w:pPr>
        <w:fldSimple w:instr=" PAGE   \* MERGEFORMAT ">
          <w:r w:rsidR="007D576D">
            <w:rPr>
              <w:noProof/>
            </w:rPr>
            <w:t>13</w:t>
          </w:r>
        </w:fldSimple>
      </w:p>
    </w:sdtContent>
  </w:sdt>
  <w:p w:rsidR="00E70D16" w:rsidRDefault="00E70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C3" w:rsidRDefault="00E82CC3" w:rsidP="009614AB">
      <w:pPr>
        <w:spacing w:after="0" w:line="240" w:lineRule="auto"/>
      </w:pPr>
      <w:r>
        <w:separator/>
      </w:r>
    </w:p>
  </w:footnote>
  <w:footnote w:type="continuationSeparator" w:id="0">
    <w:p w:rsidR="00E82CC3" w:rsidRDefault="00E82CC3" w:rsidP="009614AB">
      <w:pPr>
        <w:spacing w:after="0" w:line="240" w:lineRule="auto"/>
      </w:pPr>
      <w:r>
        <w:continuationSeparator/>
      </w:r>
    </w:p>
  </w:footnote>
  <w:footnote w:id="1">
    <w:p w:rsidR="00E70D16" w:rsidRPr="00DB3669" w:rsidRDefault="00E70D16" w:rsidP="00D27F99">
      <w:pPr>
        <w:pStyle w:val="FootnoteText"/>
        <w:jc w:val="both"/>
        <w:rPr>
          <w:rFonts w:ascii="Times New Roman" w:hAnsi="Times New Roman" w:cs="Times New Roman"/>
          <w:i/>
          <w:lang w:val="fr-FR"/>
        </w:rPr>
      </w:pPr>
      <w:r w:rsidRPr="00C05F44">
        <w:rPr>
          <w:rStyle w:val="FootnoteReference"/>
          <w:rFonts w:ascii="Times New Roman" w:hAnsi="Times New Roman" w:cs="Times New Roman"/>
        </w:rPr>
        <w:footnoteRef/>
      </w:r>
      <w:r w:rsidRPr="00C05F44">
        <w:rPr>
          <w:rFonts w:ascii="Times New Roman" w:hAnsi="Times New Roman" w:cs="Times New Roman"/>
          <w:lang w:val="fr-FR"/>
        </w:rPr>
        <w:t xml:space="preserve"> Pascal, « Divertissement »</w:t>
      </w:r>
      <w:r>
        <w:rPr>
          <w:rFonts w:ascii="Times New Roman" w:hAnsi="Times New Roman" w:cs="Times New Roman"/>
          <w:lang w:val="fr-FR"/>
        </w:rPr>
        <w:t xml:space="preserve"> (n</w:t>
      </w:r>
      <w:r w:rsidRPr="00B56A59">
        <w:rPr>
          <w:rFonts w:ascii="Times New Roman" w:hAnsi="Times New Roman" w:cs="Times New Roman"/>
          <w:vertAlign w:val="superscript"/>
          <w:lang w:val="fr-FR"/>
        </w:rPr>
        <w:t>o</w:t>
      </w:r>
      <w:r>
        <w:rPr>
          <w:rFonts w:ascii="Times New Roman" w:hAnsi="Times New Roman" w:cs="Times New Roman"/>
          <w:lang w:val="fr-FR"/>
        </w:rPr>
        <w:t xml:space="preserve"> 168)</w:t>
      </w:r>
      <w:r w:rsidRPr="00C05F44">
        <w:rPr>
          <w:rFonts w:ascii="Times New Roman" w:hAnsi="Times New Roman" w:cs="Times New Roman"/>
          <w:lang w:val="fr-FR"/>
        </w:rPr>
        <w:t xml:space="preserve">, </w:t>
      </w:r>
      <w:r w:rsidRPr="00C05F44">
        <w:rPr>
          <w:rFonts w:ascii="Times New Roman" w:hAnsi="Times New Roman" w:cs="Times New Roman"/>
          <w:i/>
          <w:lang w:val="fr-FR"/>
        </w:rPr>
        <w:t>Pensées, opuscules et lettres</w:t>
      </w:r>
      <w:r w:rsidRPr="00C05F44">
        <w:rPr>
          <w:rFonts w:ascii="Times New Roman" w:hAnsi="Times New Roman" w:cs="Times New Roman"/>
          <w:lang w:val="fr-FR"/>
        </w:rPr>
        <w:t>, éd. Philippe Sellier, Paris, Éditions Classiques Garnier, 2010, p. 226-27.</w:t>
      </w:r>
    </w:p>
  </w:footnote>
  <w:footnote w:id="2">
    <w:p w:rsidR="00E70D16" w:rsidRPr="00C05F44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C05F44">
        <w:rPr>
          <w:rStyle w:val="FootnoteReference"/>
          <w:rFonts w:ascii="Times New Roman" w:hAnsi="Times New Roman" w:cs="Times New Roman"/>
        </w:rPr>
        <w:footnoteRef/>
      </w:r>
      <w:r w:rsidRPr="00C05F44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Paris, Boivin, 1935. </w:t>
      </w:r>
      <w:r w:rsidRPr="00C05F44">
        <w:rPr>
          <w:rFonts w:ascii="Times New Roman" w:hAnsi="Times New Roman" w:cs="Times New Roman"/>
          <w:lang w:val="fr-FR"/>
        </w:rPr>
        <w:t>Ce chapitre est justement intitulé « </w:t>
      </w:r>
      <w:r>
        <w:rPr>
          <w:rFonts w:ascii="Times New Roman" w:hAnsi="Times New Roman" w:cs="Times New Roman"/>
          <w:lang w:val="fr-FR"/>
        </w:rPr>
        <w:t>De la stabilité au mouvement ».</w:t>
      </w:r>
    </w:p>
  </w:footnote>
  <w:footnote w:id="3">
    <w:p w:rsidR="00E70D16" w:rsidRPr="00F90AF9" w:rsidRDefault="00E70D16" w:rsidP="00B56A5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B56A59">
        <w:rPr>
          <w:rStyle w:val="FootnoteReference"/>
          <w:rFonts w:ascii="Times New Roman" w:hAnsi="Times New Roman" w:cs="Times New Roman"/>
        </w:rPr>
        <w:footnoteRef/>
      </w:r>
      <w:r w:rsidRPr="002F5D62">
        <w:rPr>
          <w:rFonts w:ascii="Times New Roman" w:hAnsi="Times New Roman" w:cs="Times New Roman"/>
          <w:lang w:val="fr-FR"/>
        </w:rPr>
        <w:t xml:space="preserve"> [Il n’y a que</w:t>
      </w:r>
      <w:r>
        <w:rPr>
          <w:rFonts w:ascii="Times New Roman" w:hAnsi="Times New Roman" w:cs="Times New Roman"/>
          <w:lang w:val="fr-FR"/>
        </w:rPr>
        <w:t xml:space="preserve"> les âmes humbles et plébéiennes qui restent chez elles, attachées à leur lopin de terre ; l’âme qui, comme les cieux, se réjouit du mouvement, est plus proche du divin], </w:t>
      </w:r>
      <w:r w:rsidRPr="002F5D62">
        <w:rPr>
          <w:rFonts w:ascii="Times New Roman" w:hAnsi="Times New Roman" w:cs="Times New Roman"/>
          <w:lang w:val="fr-FR"/>
        </w:rPr>
        <w:t>Juste Lipse, « </w:t>
      </w:r>
      <w:proofErr w:type="spellStart"/>
      <w:r w:rsidRPr="002F5D62">
        <w:rPr>
          <w:rFonts w:ascii="Times New Roman" w:hAnsi="Times New Roman" w:cs="Times New Roman"/>
          <w:lang w:val="fr-FR"/>
        </w:rPr>
        <w:t>Epistola</w:t>
      </w:r>
      <w:proofErr w:type="spellEnd"/>
      <w:r w:rsidRPr="002F5D62">
        <w:rPr>
          <w:rFonts w:ascii="Times New Roman" w:hAnsi="Times New Roman" w:cs="Times New Roman"/>
          <w:lang w:val="fr-FR"/>
        </w:rPr>
        <w:t xml:space="preserve"> ad </w:t>
      </w:r>
      <w:proofErr w:type="spellStart"/>
      <w:r w:rsidRPr="002F5D62">
        <w:rPr>
          <w:rFonts w:ascii="Times New Roman" w:hAnsi="Times New Roman" w:cs="Times New Roman"/>
          <w:lang w:val="fr-FR"/>
        </w:rPr>
        <w:t>Philippum</w:t>
      </w:r>
      <w:proofErr w:type="spellEnd"/>
      <w:r w:rsidRPr="002F5D6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F5D62">
        <w:rPr>
          <w:rFonts w:ascii="Times New Roman" w:hAnsi="Times New Roman" w:cs="Times New Roman"/>
          <w:lang w:val="fr-FR"/>
        </w:rPr>
        <w:t>Lanoyum</w:t>
      </w:r>
      <w:proofErr w:type="spellEnd"/>
      <w:r w:rsidRPr="002F5D62">
        <w:rPr>
          <w:rFonts w:ascii="Times New Roman" w:hAnsi="Times New Roman" w:cs="Times New Roman"/>
          <w:lang w:val="fr-FR"/>
        </w:rPr>
        <w:t xml:space="preserve"> [...] </w:t>
      </w:r>
      <w:proofErr w:type="spellStart"/>
      <w:r w:rsidRPr="002F5D62">
        <w:rPr>
          <w:rFonts w:ascii="Times New Roman" w:hAnsi="Times New Roman" w:cs="Times New Roman"/>
          <w:lang w:val="fr-FR"/>
        </w:rPr>
        <w:t>iter</w:t>
      </w:r>
      <w:proofErr w:type="spellEnd"/>
      <w:r w:rsidRPr="002F5D62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2F5D62">
        <w:rPr>
          <w:rFonts w:ascii="Times New Roman" w:hAnsi="Times New Roman" w:cs="Times New Roman"/>
          <w:lang w:val="fr-FR"/>
        </w:rPr>
        <w:t>Italiam</w:t>
      </w:r>
      <w:proofErr w:type="spellEnd"/>
      <w:r w:rsidRPr="002F5D6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F5D62">
        <w:rPr>
          <w:rFonts w:ascii="Times New Roman" w:hAnsi="Times New Roman" w:cs="Times New Roman"/>
          <w:lang w:val="fr-FR"/>
        </w:rPr>
        <w:t>cogitantem</w:t>
      </w:r>
      <w:proofErr w:type="spellEnd"/>
      <w:r w:rsidRPr="002F5D62">
        <w:rPr>
          <w:rFonts w:ascii="Times New Roman" w:hAnsi="Times New Roman" w:cs="Times New Roman"/>
          <w:lang w:val="fr-FR"/>
        </w:rPr>
        <w:t xml:space="preserve"> » [1578], dans </w:t>
      </w:r>
      <w:proofErr w:type="spellStart"/>
      <w:r w:rsidRPr="002F5D62">
        <w:rPr>
          <w:rFonts w:ascii="Times New Roman" w:hAnsi="Times New Roman" w:cs="Times New Roman"/>
          <w:i/>
          <w:lang w:val="fr-FR"/>
        </w:rPr>
        <w:t>Epistolarum</w:t>
      </w:r>
      <w:proofErr w:type="spellEnd"/>
      <w:r w:rsidRPr="002F5D6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2F5D62">
        <w:rPr>
          <w:rFonts w:ascii="Times New Roman" w:hAnsi="Times New Roman" w:cs="Times New Roman"/>
          <w:i/>
          <w:lang w:val="fr-FR"/>
        </w:rPr>
        <w:t>selectarum</w:t>
      </w:r>
      <w:proofErr w:type="spellEnd"/>
      <w:r w:rsidRPr="002F5D6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2F5D62">
        <w:rPr>
          <w:rFonts w:ascii="Times New Roman" w:hAnsi="Times New Roman" w:cs="Times New Roman"/>
          <w:i/>
          <w:lang w:val="fr-FR"/>
        </w:rPr>
        <w:t>centuria</w:t>
      </w:r>
      <w:proofErr w:type="spellEnd"/>
      <w:r w:rsidRPr="002F5D62">
        <w:rPr>
          <w:rFonts w:ascii="Times New Roman" w:hAnsi="Times New Roman" w:cs="Times New Roman"/>
          <w:i/>
          <w:lang w:val="fr-FR"/>
        </w:rPr>
        <w:t xml:space="preserve"> prima</w:t>
      </w:r>
      <w:r w:rsidRPr="002F5D62">
        <w:rPr>
          <w:rFonts w:ascii="Times New Roman" w:hAnsi="Times New Roman" w:cs="Times New Roman"/>
          <w:lang w:val="fr-FR"/>
        </w:rPr>
        <w:t xml:space="preserve">, Leyde, 1586, Ep. 22. </w:t>
      </w:r>
      <w:proofErr w:type="spellStart"/>
      <w:r w:rsidRPr="00B56A59">
        <w:rPr>
          <w:rFonts w:ascii="Times New Roman" w:hAnsi="Times New Roman" w:cs="Times New Roman"/>
        </w:rPr>
        <w:t>Cité</w:t>
      </w:r>
      <w:proofErr w:type="spellEnd"/>
      <w:r w:rsidRPr="00B56A59">
        <w:rPr>
          <w:rFonts w:ascii="Times New Roman" w:hAnsi="Times New Roman" w:cs="Times New Roman"/>
        </w:rPr>
        <w:t xml:space="preserve"> par George B. Parks, « Travel as Education », </w:t>
      </w:r>
      <w:proofErr w:type="spellStart"/>
      <w:r w:rsidRPr="00B56A59">
        <w:rPr>
          <w:rFonts w:ascii="Times New Roman" w:hAnsi="Times New Roman" w:cs="Times New Roman"/>
        </w:rPr>
        <w:t>dans</w:t>
      </w:r>
      <w:proofErr w:type="spellEnd"/>
      <w:r w:rsidRPr="00B56A59">
        <w:rPr>
          <w:rFonts w:ascii="Times New Roman" w:hAnsi="Times New Roman" w:cs="Times New Roman"/>
        </w:rPr>
        <w:t xml:space="preserve"> </w:t>
      </w:r>
      <w:r w:rsidRPr="00B56A59">
        <w:rPr>
          <w:rFonts w:ascii="Times New Roman" w:hAnsi="Times New Roman" w:cs="Times New Roman"/>
          <w:i/>
        </w:rPr>
        <w:t>The Seventeenth Century. Studies in the History of English Thought and Literature</w:t>
      </w:r>
      <w:r w:rsidRPr="00B56A59">
        <w:rPr>
          <w:rFonts w:ascii="Times New Roman" w:hAnsi="Times New Roman" w:cs="Times New Roman"/>
        </w:rPr>
        <w:t xml:space="preserve">, </w:t>
      </w:r>
      <w:proofErr w:type="spellStart"/>
      <w:r w:rsidRPr="00B56A59">
        <w:rPr>
          <w:rFonts w:ascii="Times New Roman" w:hAnsi="Times New Roman" w:cs="Times New Roman"/>
        </w:rPr>
        <w:t>éd</w:t>
      </w:r>
      <w:proofErr w:type="spellEnd"/>
      <w:r w:rsidRPr="00B56A59">
        <w:rPr>
          <w:rFonts w:ascii="Times New Roman" w:hAnsi="Times New Roman" w:cs="Times New Roman"/>
        </w:rPr>
        <w:t xml:space="preserve">. </w:t>
      </w:r>
      <w:r w:rsidRPr="00F90AF9">
        <w:rPr>
          <w:rFonts w:ascii="Times New Roman" w:hAnsi="Times New Roman" w:cs="Times New Roman"/>
          <w:lang w:val="fr-FR"/>
        </w:rPr>
        <w:t xml:space="preserve">Richard Foster Jones, </w:t>
      </w:r>
      <w:proofErr w:type="spellStart"/>
      <w:r w:rsidRPr="00F90AF9">
        <w:rPr>
          <w:rFonts w:ascii="Times New Roman" w:hAnsi="Times New Roman" w:cs="Times New Roman"/>
          <w:lang w:val="fr-FR"/>
        </w:rPr>
        <w:t>Stanford</w:t>
      </w:r>
      <w:proofErr w:type="spellEnd"/>
      <w:r w:rsidRPr="00F90AF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90AF9">
        <w:rPr>
          <w:rFonts w:ascii="Times New Roman" w:hAnsi="Times New Roman" w:cs="Times New Roman"/>
          <w:lang w:val="fr-FR"/>
        </w:rPr>
        <w:t>University</w:t>
      </w:r>
      <w:proofErr w:type="spellEnd"/>
      <w:r w:rsidRPr="00F90AF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90AF9">
        <w:rPr>
          <w:rFonts w:ascii="Times New Roman" w:hAnsi="Times New Roman" w:cs="Times New Roman"/>
          <w:lang w:val="fr-FR"/>
        </w:rPr>
        <w:t>Press</w:t>
      </w:r>
      <w:proofErr w:type="spellEnd"/>
      <w:r w:rsidRPr="00F90AF9">
        <w:rPr>
          <w:rFonts w:ascii="Times New Roman" w:hAnsi="Times New Roman" w:cs="Times New Roman"/>
          <w:lang w:val="fr-FR"/>
        </w:rPr>
        <w:t>, 1951, p. 264-90 (p. 264).</w:t>
      </w:r>
    </w:p>
  </w:footnote>
  <w:footnote w:id="4">
    <w:p w:rsidR="00E70D16" w:rsidRPr="00C05F44" w:rsidRDefault="00E70D16" w:rsidP="00020933">
      <w:pPr>
        <w:pStyle w:val="FootnoteText"/>
        <w:jc w:val="both"/>
        <w:rPr>
          <w:rFonts w:ascii="Times New Roman" w:hAnsi="Times New Roman" w:cs="Times New Roman"/>
        </w:rPr>
      </w:pPr>
      <w:r w:rsidRPr="00C05F44">
        <w:rPr>
          <w:rStyle w:val="FootnoteReference"/>
          <w:rFonts w:ascii="Times New Roman" w:hAnsi="Times New Roman" w:cs="Times New Roman"/>
        </w:rPr>
        <w:footnoteRef/>
      </w:r>
      <w:r w:rsidRPr="002F5D62">
        <w:rPr>
          <w:rFonts w:ascii="Times New Roman" w:hAnsi="Times New Roman" w:cs="Times New Roman"/>
          <w:lang w:val="fr-FR"/>
        </w:rPr>
        <w:t xml:space="preserve"> [imiter les cigognes, </w:t>
      </w:r>
      <w:r>
        <w:rPr>
          <w:rFonts w:ascii="Times New Roman" w:hAnsi="Times New Roman" w:cs="Times New Roman"/>
          <w:lang w:val="fr-FR"/>
        </w:rPr>
        <w:t xml:space="preserve">les </w:t>
      </w:r>
      <w:r w:rsidRPr="002F5D62">
        <w:rPr>
          <w:rFonts w:ascii="Times New Roman" w:hAnsi="Times New Roman" w:cs="Times New Roman"/>
          <w:lang w:val="fr-FR"/>
        </w:rPr>
        <w:t xml:space="preserve">hirondelles et </w:t>
      </w:r>
      <w:r>
        <w:rPr>
          <w:rFonts w:ascii="Times New Roman" w:hAnsi="Times New Roman" w:cs="Times New Roman"/>
          <w:lang w:val="fr-FR"/>
        </w:rPr>
        <w:t xml:space="preserve">les </w:t>
      </w:r>
      <w:r w:rsidRPr="002F5D62">
        <w:rPr>
          <w:rFonts w:ascii="Times New Roman" w:hAnsi="Times New Roman" w:cs="Times New Roman"/>
          <w:lang w:val="fr-FR"/>
        </w:rPr>
        <w:t>grues</w:t>
      </w:r>
      <w:r>
        <w:rPr>
          <w:rFonts w:ascii="Times New Roman" w:hAnsi="Times New Roman" w:cs="Times New Roman"/>
          <w:lang w:val="fr-FR"/>
        </w:rPr>
        <w:t>,</w:t>
      </w:r>
      <w:r w:rsidRPr="002F5D62">
        <w:rPr>
          <w:rFonts w:ascii="Times New Roman" w:hAnsi="Times New Roman" w:cs="Times New Roman"/>
          <w:lang w:val="fr-FR"/>
        </w:rPr>
        <w:t xml:space="preserve"> qui, </w:t>
      </w:r>
      <w:r>
        <w:rPr>
          <w:rFonts w:ascii="Times New Roman" w:hAnsi="Times New Roman" w:cs="Times New Roman"/>
          <w:lang w:val="fr-FR"/>
        </w:rPr>
        <w:t xml:space="preserve">comme les nomades, effectuent chaque année leurs migrations et suivent le soleil, sans souffrir aucunement des saisons. </w:t>
      </w:r>
      <w:r w:rsidRPr="002F5D62">
        <w:rPr>
          <w:rFonts w:ascii="Times New Roman" w:hAnsi="Times New Roman" w:cs="Times New Roman"/>
          <w:lang w:val="fr-FR"/>
        </w:rPr>
        <w:t xml:space="preserve">[...] </w:t>
      </w:r>
      <w:r>
        <w:rPr>
          <w:rFonts w:ascii="Times New Roman" w:hAnsi="Times New Roman" w:cs="Times New Roman"/>
          <w:lang w:val="fr-FR"/>
        </w:rPr>
        <w:t>L</w:t>
      </w:r>
      <w:r w:rsidRPr="002F5D62">
        <w:rPr>
          <w:rFonts w:ascii="Times New Roman" w:hAnsi="Times New Roman" w:cs="Times New Roman"/>
          <w:lang w:val="fr-FR"/>
        </w:rPr>
        <w:t>es hommes ont été créés pour bouger, comme l</w:t>
      </w:r>
      <w:r>
        <w:rPr>
          <w:rFonts w:ascii="Times New Roman" w:hAnsi="Times New Roman" w:cs="Times New Roman"/>
          <w:lang w:val="fr-FR"/>
        </w:rPr>
        <w:t xml:space="preserve">es oiseaux pour voler], </w:t>
      </w:r>
      <w:proofErr w:type="spellStart"/>
      <w:r w:rsidRPr="002F5D62">
        <w:rPr>
          <w:rFonts w:ascii="Times New Roman" w:hAnsi="Times New Roman" w:cs="Times New Roman"/>
          <w:lang w:val="fr-FR"/>
        </w:rPr>
        <w:t>Fynes</w:t>
      </w:r>
      <w:proofErr w:type="spellEnd"/>
      <w:r w:rsidRPr="002F5D6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F5D62">
        <w:rPr>
          <w:rFonts w:ascii="Times New Roman" w:hAnsi="Times New Roman" w:cs="Times New Roman"/>
          <w:lang w:val="fr-FR"/>
        </w:rPr>
        <w:t>Moryson</w:t>
      </w:r>
      <w:proofErr w:type="spellEnd"/>
      <w:r w:rsidRPr="002F5D6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F5D62">
        <w:rPr>
          <w:rFonts w:ascii="Times New Roman" w:hAnsi="Times New Roman" w:cs="Times New Roman"/>
          <w:i/>
          <w:lang w:val="fr-FR"/>
        </w:rPr>
        <w:t>Itinerary</w:t>
      </w:r>
      <w:proofErr w:type="spellEnd"/>
      <w:r w:rsidRPr="002F5D62">
        <w:rPr>
          <w:rFonts w:ascii="Times New Roman" w:hAnsi="Times New Roman" w:cs="Times New Roman"/>
          <w:lang w:val="fr-FR"/>
        </w:rPr>
        <w:t xml:space="preserve">, London, </w:t>
      </w:r>
      <w:proofErr w:type="spellStart"/>
      <w:r w:rsidRPr="002F5D62">
        <w:rPr>
          <w:rFonts w:ascii="Times New Roman" w:hAnsi="Times New Roman" w:cs="Times New Roman"/>
          <w:lang w:val="fr-FR"/>
        </w:rPr>
        <w:t>printed</w:t>
      </w:r>
      <w:proofErr w:type="spellEnd"/>
      <w:r w:rsidRPr="002F5D62">
        <w:rPr>
          <w:rFonts w:ascii="Times New Roman" w:hAnsi="Times New Roman" w:cs="Times New Roman"/>
          <w:lang w:val="fr-FR"/>
        </w:rPr>
        <w:t xml:space="preserve"> by John </w:t>
      </w:r>
      <w:proofErr w:type="spellStart"/>
      <w:r w:rsidRPr="002F5D62">
        <w:rPr>
          <w:rFonts w:ascii="Times New Roman" w:hAnsi="Times New Roman" w:cs="Times New Roman"/>
          <w:lang w:val="fr-FR"/>
        </w:rPr>
        <w:t>Beale</w:t>
      </w:r>
      <w:proofErr w:type="spellEnd"/>
      <w:r w:rsidRPr="002F5D62">
        <w:rPr>
          <w:rFonts w:ascii="Times New Roman" w:hAnsi="Times New Roman" w:cs="Times New Roman"/>
          <w:lang w:val="fr-FR"/>
        </w:rPr>
        <w:t>, 1617, part III, p. 10</w:t>
      </w:r>
      <w:r>
        <w:rPr>
          <w:rFonts w:ascii="Times New Roman" w:hAnsi="Times New Roman" w:cs="Times New Roman"/>
          <w:lang w:val="fr-FR"/>
        </w:rPr>
        <w:t>-11.</w:t>
      </w:r>
      <w:r w:rsidRPr="002F5D6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05F44">
        <w:rPr>
          <w:rFonts w:ascii="Times New Roman" w:hAnsi="Times New Roman" w:cs="Times New Roman"/>
        </w:rPr>
        <w:t>Cité</w:t>
      </w:r>
      <w:proofErr w:type="spellEnd"/>
      <w:r w:rsidRPr="00C05F44">
        <w:rPr>
          <w:rFonts w:ascii="Times New Roman" w:hAnsi="Times New Roman" w:cs="Times New Roman"/>
        </w:rPr>
        <w:t xml:space="preserve"> par Robert </w:t>
      </w:r>
      <w:proofErr w:type="spellStart"/>
      <w:r w:rsidRPr="00C05F44">
        <w:rPr>
          <w:rFonts w:ascii="Times New Roman" w:hAnsi="Times New Roman" w:cs="Times New Roman"/>
        </w:rPr>
        <w:t>Shackleton</w:t>
      </w:r>
      <w:proofErr w:type="spellEnd"/>
      <w:r w:rsidRPr="00C05F44">
        <w:rPr>
          <w:rFonts w:ascii="Times New Roman" w:hAnsi="Times New Roman" w:cs="Times New Roman"/>
        </w:rPr>
        <w:t xml:space="preserve">, « The Grand Tour in the Eighteenth Century », </w:t>
      </w:r>
      <w:proofErr w:type="spellStart"/>
      <w:r w:rsidRPr="00C05F44">
        <w:rPr>
          <w:rFonts w:ascii="Times New Roman" w:hAnsi="Times New Roman" w:cs="Times New Roman"/>
        </w:rPr>
        <w:t>dans</w:t>
      </w:r>
      <w:proofErr w:type="spellEnd"/>
      <w:r w:rsidRPr="00C05F44">
        <w:rPr>
          <w:rFonts w:ascii="Times New Roman" w:hAnsi="Times New Roman" w:cs="Times New Roman"/>
        </w:rPr>
        <w:t xml:space="preserve"> </w:t>
      </w:r>
      <w:r w:rsidRPr="00C05F44">
        <w:rPr>
          <w:rFonts w:ascii="Times New Roman" w:hAnsi="Times New Roman" w:cs="Times New Roman"/>
          <w:i/>
        </w:rPr>
        <w:t>Studies in Eighteenth-Century Culture</w:t>
      </w:r>
      <w:r w:rsidRPr="00C05F4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London, 1971, p. 127-142 (p. 129</w:t>
      </w:r>
      <w:r w:rsidRPr="00C05F44">
        <w:rPr>
          <w:rFonts w:ascii="Times New Roman" w:hAnsi="Times New Roman" w:cs="Times New Roman"/>
        </w:rPr>
        <w:t>).</w:t>
      </w:r>
    </w:p>
  </w:footnote>
  <w:footnote w:id="5">
    <w:p w:rsidR="00E70D16" w:rsidRPr="004C4602" w:rsidRDefault="00E70D16" w:rsidP="004205D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1853C2">
        <w:rPr>
          <w:rStyle w:val="FootnoteReference"/>
          <w:rFonts w:ascii="Times New Roman" w:hAnsi="Times New Roman" w:cs="Times New Roman"/>
        </w:rPr>
        <w:footnoteRef/>
      </w:r>
      <w:r w:rsidRPr="001853C2">
        <w:rPr>
          <w:rFonts w:ascii="Times New Roman" w:hAnsi="Times New Roman" w:cs="Times New Roman"/>
          <w:lang w:val="fr-FR"/>
        </w:rPr>
        <w:t xml:space="preserve"> </w:t>
      </w:r>
      <w:r w:rsidRPr="001853C2">
        <w:rPr>
          <w:rFonts w:ascii="Times New Roman" w:hAnsi="Times New Roman" w:cs="Times New Roman"/>
          <w:i/>
          <w:lang w:val="fr-FR"/>
        </w:rPr>
        <w:t>Histoire de Henry duc de Rohan</w:t>
      </w:r>
      <w:r>
        <w:rPr>
          <w:rFonts w:ascii="Times New Roman" w:hAnsi="Times New Roman" w:cs="Times New Roman"/>
          <w:lang w:val="fr-FR"/>
        </w:rPr>
        <w:t>,</w:t>
      </w:r>
      <w:r w:rsidRPr="001853C2">
        <w:rPr>
          <w:rFonts w:ascii="Times New Roman" w:hAnsi="Times New Roman" w:cs="Times New Roman"/>
          <w:lang w:val="fr-FR"/>
        </w:rPr>
        <w:t xml:space="preserve"> Paris, Jean Guignard, 1666. L’ouvrage, publié anonymement, a été</w:t>
      </w:r>
      <w:r w:rsidRPr="004C4602">
        <w:rPr>
          <w:rFonts w:ascii="Times New Roman" w:hAnsi="Times New Roman" w:cs="Times New Roman"/>
          <w:lang w:val="fr-FR"/>
        </w:rPr>
        <w:t xml:space="preserve"> imput</w:t>
      </w:r>
      <w:r>
        <w:rPr>
          <w:rFonts w:ascii="Times New Roman" w:hAnsi="Times New Roman" w:cs="Times New Roman"/>
          <w:lang w:val="fr-FR"/>
        </w:rPr>
        <w:t>é</w:t>
      </w:r>
      <w:r w:rsidRPr="004C4602">
        <w:rPr>
          <w:rFonts w:ascii="Times New Roman" w:hAnsi="Times New Roman" w:cs="Times New Roman"/>
          <w:lang w:val="fr-FR"/>
        </w:rPr>
        <w:t xml:space="preserve"> à H</w:t>
      </w:r>
      <w:r>
        <w:rPr>
          <w:rFonts w:ascii="Times New Roman" w:hAnsi="Times New Roman" w:cs="Times New Roman"/>
          <w:lang w:val="fr-FR"/>
        </w:rPr>
        <w:t xml:space="preserve">enri </w:t>
      </w:r>
      <w:proofErr w:type="spellStart"/>
      <w:r>
        <w:rPr>
          <w:rFonts w:ascii="Times New Roman" w:hAnsi="Times New Roman" w:cs="Times New Roman"/>
          <w:lang w:val="fr-FR"/>
        </w:rPr>
        <w:t>Fauvelet</w:t>
      </w:r>
      <w:proofErr w:type="spellEnd"/>
      <w:r>
        <w:rPr>
          <w:rFonts w:ascii="Times New Roman" w:hAnsi="Times New Roman" w:cs="Times New Roman"/>
          <w:lang w:val="fr-FR"/>
        </w:rPr>
        <w:t xml:space="preserve"> du Toc, secrétaire des finances de Philippe d’Orléans. Il est possible que </w:t>
      </w:r>
      <w:proofErr w:type="spellStart"/>
      <w:r>
        <w:rPr>
          <w:rFonts w:ascii="Times New Roman" w:hAnsi="Times New Roman" w:cs="Times New Roman"/>
          <w:lang w:val="fr-FR"/>
        </w:rPr>
        <w:t>Fauvelet</w:t>
      </w:r>
      <w:proofErr w:type="spellEnd"/>
      <w:r>
        <w:rPr>
          <w:rFonts w:ascii="Times New Roman" w:hAnsi="Times New Roman" w:cs="Times New Roman"/>
          <w:lang w:val="fr-FR"/>
        </w:rPr>
        <w:t xml:space="preserve"> du Toc n’ait fait que signer l’Epître dédicatoire (F.D.) et retoucher une version manuscrite de cette </w:t>
      </w:r>
      <w:r>
        <w:rPr>
          <w:rFonts w:ascii="Times New Roman" w:hAnsi="Times New Roman" w:cs="Times New Roman"/>
          <w:i/>
          <w:lang w:val="fr-FR"/>
        </w:rPr>
        <w:t xml:space="preserve">Histoire </w:t>
      </w:r>
      <w:r>
        <w:rPr>
          <w:rFonts w:ascii="Times New Roman" w:hAnsi="Times New Roman" w:cs="Times New Roman"/>
          <w:lang w:val="fr-FR"/>
        </w:rPr>
        <w:t>intitulée « La Vie de Henry duc de Rohan », écrite à Genève en 1664 et, paraît-il, conservée manuscrite à la Bibliothèque du Roi.</w:t>
      </w:r>
    </w:p>
  </w:footnote>
  <w:footnote w:id="6">
    <w:p w:rsidR="00E70D16" w:rsidRPr="000C6C33" w:rsidRDefault="00E70D16" w:rsidP="00D27F9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B56A59">
        <w:rPr>
          <w:rStyle w:val="FootnoteReference"/>
          <w:rFonts w:ascii="Times New Roman" w:hAnsi="Times New Roman" w:cs="Times New Roman"/>
        </w:rPr>
        <w:footnoteRef/>
      </w:r>
      <w:r w:rsidRPr="004205D3">
        <w:rPr>
          <w:rFonts w:ascii="Times New Roman" w:hAnsi="Times New Roman" w:cs="Times New Roman"/>
        </w:rPr>
        <w:t xml:space="preserve"> </w:t>
      </w:r>
      <w:proofErr w:type="spellStart"/>
      <w:r w:rsidRPr="004205D3">
        <w:rPr>
          <w:rFonts w:ascii="Times New Roman" w:hAnsi="Times New Roman" w:cs="Times New Roman"/>
        </w:rPr>
        <w:t>Fynes</w:t>
      </w:r>
      <w:proofErr w:type="spellEnd"/>
      <w:r w:rsidRPr="004205D3">
        <w:rPr>
          <w:rFonts w:ascii="Times New Roman" w:hAnsi="Times New Roman" w:cs="Times New Roman"/>
        </w:rPr>
        <w:t xml:space="preserve"> </w:t>
      </w:r>
      <w:proofErr w:type="spellStart"/>
      <w:r w:rsidRPr="004205D3">
        <w:rPr>
          <w:rFonts w:ascii="Times New Roman" w:hAnsi="Times New Roman" w:cs="Times New Roman"/>
        </w:rPr>
        <w:t>Moryson</w:t>
      </w:r>
      <w:proofErr w:type="spellEnd"/>
      <w:r w:rsidRPr="004205D3">
        <w:rPr>
          <w:rFonts w:ascii="Times New Roman" w:hAnsi="Times New Roman" w:cs="Times New Roman"/>
        </w:rPr>
        <w:t xml:space="preserve"> </w:t>
      </w:r>
      <w:proofErr w:type="spellStart"/>
      <w:r w:rsidRPr="004205D3">
        <w:rPr>
          <w:rFonts w:ascii="Times New Roman" w:hAnsi="Times New Roman" w:cs="Times New Roman"/>
        </w:rPr>
        <w:t>écrit</w:t>
      </w:r>
      <w:proofErr w:type="spellEnd"/>
      <w:r w:rsidRPr="004205D3">
        <w:rPr>
          <w:rFonts w:ascii="Times New Roman" w:hAnsi="Times New Roman" w:cs="Times New Roman"/>
        </w:rPr>
        <w:t xml:space="preserve"> </w:t>
      </w:r>
      <w:proofErr w:type="spellStart"/>
      <w:r w:rsidRPr="004205D3">
        <w:rPr>
          <w:rFonts w:ascii="Times New Roman" w:hAnsi="Times New Roman" w:cs="Times New Roman"/>
        </w:rPr>
        <w:t>ainsi</w:t>
      </w:r>
      <w:proofErr w:type="spellEnd"/>
      <w:r w:rsidRPr="004205D3">
        <w:rPr>
          <w:rFonts w:ascii="Times New Roman" w:hAnsi="Times New Roman" w:cs="Times New Roman"/>
        </w:rPr>
        <w:t xml:space="preserve"> : « Running water is sweet, but standing </w:t>
      </w:r>
      <w:proofErr w:type="spellStart"/>
      <w:r w:rsidRPr="004205D3">
        <w:rPr>
          <w:rFonts w:ascii="Times New Roman" w:hAnsi="Times New Roman" w:cs="Times New Roman"/>
        </w:rPr>
        <w:t>pooles</w:t>
      </w:r>
      <w:proofErr w:type="spellEnd"/>
      <w:r w:rsidRPr="004205D3">
        <w:rPr>
          <w:rFonts w:ascii="Times New Roman" w:hAnsi="Times New Roman" w:cs="Times New Roman"/>
        </w:rPr>
        <w:t xml:space="preserve"> </w:t>
      </w:r>
      <w:proofErr w:type="spellStart"/>
      <w:r w:rsidRPr="004205D3">
        <w:rPr>
          <w:rFonts w:ascii="Times New Roman" w:hAnsi="Times New Roman" w:cs="Times New Roman"/>
        </w:rPr>
        <w:t>stinke</w:t>
      </w:r>
      <w:proofErr w:type="spellEnd"/>
      <w:r w:rsidRPr="004205D3">
        <w:rPr>
          <w:rFonts w:ascii="Times New Roman" w:hAnsi="Times New Roman" w:cs="Times New Roman"/>
        </w:rPr>
        <w:t xml:space="preserve">. </w:t>
      </w:r>
      <w:r w:rsidRPr="00B56A59">
        <w:rPr>
          <w:rFonts w:ascii="Times New Roman" w:hAnsi="Times New Roman" w:cs="Times New Roman"/>
        </w:rPr>
        <w:t xml:space="preserve">Take away </w:t>
      </w:r>
      <w:proofErr w:type="spellStart"/>
      <w:r w:rsidRPr="00B56A59">
        <w:rPr>
          <w:rFonts w:ascii="Times New Roman" w:hAnsi="Times New Roman" w:cs="Times New Roman"/>
        </w:rPr>
        <w:t>Idlenes</w:t>
      </w:r>
      <w:proofErr w:type="spellEnd"/>
      <w:r w:rsidRPr="00B56A59">
        <w:rPr>
          <w:rFonts w:ascii="Times New Roman" w:hAnsi="Times New Roman" w:cs="Times New Roman"/>
        </w:rPr>
        <w:t xml:space="preserve">, and the bate of all vice is taken away » </w:t>
      </w: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L’eau</w:t>
      </w:r>
      <w:proofErr w:type="spellEnd"/>
      <w:r>
        <w:rPr>
          <w:rFonts w:ascii="Times New Roman" w:hAnsi="Times New Roman" w:cs="Times New Roman"/>
        </w:rPr>
        <w:t xml:space="preserve"> courante </w:t>
      </w:r>
      <w:proofErr w:type="spellStart"/>
      <w:r>
        <w:rPr>
          <w:rFonts w:ascii="Times New Roman" w:hAnsi="Times New Roman" w:cs="Times New Roman"/>
        </w:rPr>
        <w:t>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douce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mais</w:t>
      </w:r>
      <w:proofErr w:type="spellEnd"/>
      <w:r>
        <w:rPr>
          <w:rFonts w:ascii="Times New Roman" w:hAnsi="Times New Roman" w:cs="Times New Roman"/>
        </w:rPr>
        <w:t xml:space="preserve"> les </w:t>
      </w:r>
      <w:proofErr w:type="spellStart"/>
      <w:r>
        <w:rPr>
          <w:rFonts w:ascii="Times New Roman" w:hAnsi="Times New Roman" w:cs="Times New Roman"/>
        </w:rPr>
        <w:t>eaux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stagnantes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puent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1853C2">
        <w:rPr>
          <w:rFonts w:ascii="Times New Roman" w:hAnsi="Times New Roman" w:cs="Times New Roman"/>
          <w:lang w:val="fr-FR"/>
        </w:rPr>
        <w:t xml:space="preserve">Enlevez l’oisiveté et vous </w:t>
      </w:r>
      <w:r>
        <w:rPr>
          <w:rFonts w:ascii="Times New Roman" w:hAnsi="Times New Roman" w:cs="Times New Roman"/>
          <w:lang w:val="fr-FR"/>
        </w:rPr>
        <w:t>enlev</w:t>
      </w:r>
      <w:r w:rsidRPr="001853C2">
        <w:rPr>
          <w:rFonts w:ascii="Times New Roman" w:hAnsi="Times New Roman" w:cs="Times New Roman"/>
          <w:lang w:val="fr-FR"/>
        </w:rPr>
        <w:t>e</w:t>
      </w:r>
      <w:r>
        <w:rPr>
          <w:rFonts w:ascii="Times New Roman" w:hAnsi="Times New Roman" w:cs="Times New Roman"/>
          <w:lang w:val="fr-FR"/>
        </w:rPr>
        <w:t xml:space="preserve">z </w:t>
      </w:r>
      <w:r w:rsidRPr="001853C2">
        <w:rPr>
          <w:rFonts w:ascii="Times New Roman" w:hAnsi="Times New Roman" w:cs="Times New Roman"/>
          <w:lang w:val="fr-FR"/>
        </w:rPr>
        <w:t>l’appât du vice] (</w:t>
      </w:r>
      <w:proofErr w:type="spellStart"/>
      <w:r w:rsidRPr="001853C2">
        <w:rPr>
          <w:rFonts w:ascii="Times New Roman" w:hAnsi="Times New Roman" w:cs="Times New Roman"/>
          <w:i/>
          <w:lang w:val="fr-FR"/>
        </w:rPr>
        <w:t>Itinerary</w:t>
      </w:r>
      <w:proofErr w:type="spellEnd"/>
      <w:r w:rsidRPr="001853C2">
        <w:rPr>
          <w:rFonts w:ascii="Times New Roman" w:hAnsi="Times New Roman" w:cs="Times New Roman"/>
          <w:lang w:val="fr-FR"/>
        </w:rPr>
        <w:t xml:space="preserve">, p. 11). </w:t>
      </w:r>
      <w:r w:rsidRPr="00B56A59">
        <w:rPr>
          <w:rFonts w:ascii="Times New Roman" w:hAnsi="Times New Roman" w:cs="Times New Roman"/>
          <w:lang w:val="fr-FR"/>
        </w:rPr>
        <w:t>Cité par Shackleton, p. 129.</w:t>
      </w:r>
    </w:p>
  </w:footnote>
  <w:footnote w:id="7">
    <w:p w:rsidR="00E70D16" w:rsidRPr="00C3070A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C3070A">
        <w:rPr>
          <w:rStyle w:val="FootnoteReference"/>
          <w:rFonts w:ascii="Times New Roman" w:hAnsi="Times New Roman" w:cs="Times New Roman"/>
        </w:rPr>
        <w:footnoteRef/>
      </w:r>
      <w:r w:rsidRPr="00C3070A">
        <w:rPr>
          <w:rFonts w:ascii="Times New Roman" w:hAnsi="Times New Roman" w:cs="Times New Roman"/>
          <w:lang w:val="fr-FR"/>
        </w:rPr>
        <w:t xml:space="preserve"> « il </w:t>
      </w:r>
      <w:proofErr w:type="spellStart"/>
      <w:r w:rsidRPr="00C3070A">
        <w:rPr>
          <w:rFonts w:ascii="Times New Roman" w:hAnsi="Times New Roman" w:cs="Times New Roman"/>
          <w:lang w:val="fr-FR"/>
        </w:rPr>
        <w:t>detestoit</w:t>
      </w:r>
      <w:proofErr w:type="spellEnd"/>
      <w:r w:rsidRPr="00C3070A">
        <w:rPr>
          <w:rFonts w:ascii="Times New Roman" w:hAnsi="Times New Roman" w:cs="Times New Roman"/>
          <w:lang w:val="fr-FR"/>
        </w:rPr>
        <w:t xml:space="preserve"> l’</w:t>
      </w:r>
      <w:proofErr w:type="spellStart"/>
      <w:r w:rsidRPr="00C3070A">
        <w:rPr>
          <w:rFonts w:ascii="Times New Roman" w:hAnsi="Times New Roman" w:cs="Times New Roman"/>
          <w:lang w:val="fr-FR"/>
        </w:rPr>
        <w:t>oisiueté</w:t>
      </w:r>
      <w:proofErr w:type="spellEnd"/>
      <w:r w:rsidRPr="00C3070A">
        <w:rPr>
          <w:rFonts w:ascii="Times New Roman" w:hAnsi="Times New Roman" w:cs="Times New Roman"/>
          <w:lang w:val="fr-FR"/>
        </w:rPr>
        <w:t xml:space="preserve"> comme la source de tous les vices »</w:t>
      </w:r>
      <w:r>
        <w:rPr>
          <w:rFonts w:ascii="Times New Roman" w:hAnsi="Times New Roman" w:cs="Times New Roman"/>
          <w:lang w:val="fr-FR"/>
        </w:rPr>
        <w:t xml:space="preserve"> (</w:t>
      </w:r>
      <w:r w:rsidRPr="00C3070A">
        <w:rPr>
          <w:rFonts w:ascii="Times New Roman" w:hAnsi="Times New Roman" w:cs="Times New Roman"/>
          <w:i/>
          <w:lang w:val="fr-FR"/>
        </w:rPr>
        <w:t>Histoire</w:t>
      </w:r>
      <w:r w:rsidRPr="00C3070A">
        <w:rPr>
          <w:rFonts w:ascii="Times New Roman" w:hAnsi="Times New Roman" w:cs="Times New Roman"/>
          <w:lang w:val="fr-FR"/>
        </w:rPr>
        <w:t>, p. 13</w:t>
      </w:r>
      <w:r>
        <w:rPr>
          <w:rFonts w:ascii="Times New Roman" w:hAnsi="Times New Roman" w:cs="Times New Roman"/>
          <w:lang w:val="fr-FR"/>
        </w:rPr>
        <w:t>)</w:t>
      </w:r>
      <w:r w:rsidRPr="00C3070A">
        <w:rPr>
          <w:rFonts w:ascii="Times New Roman" w:hAnsi="Times New Roman" w:cs="Times New Roman"/>
          <w:lang w:val="fr-FR"/>
        </w:rPr>
        <w:t>.</w:t>
      </w:r>
    </w:p>
  </w:footnote>
  <w:footnote w:id="8">
    <w:p w:rsidR="00E70D16" w:rsidRPr="00C3070A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C3070A">
        <w:rPr>
          <w:rStyle w:val="FootnoteReference"/>
          <w:rFonts w:ascii="Times New Roman" w:hAnsi="Times New Roman" w:cs="Times New Roman"/>
        </w:rPr>
        <w:footnoteRef/>
      </w:r>
      <w:r w:rsidRPr="00C3070A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Comme ceux qui font suite au traité de Montpellier en 1622 et à l’accord de réconciliation de 1626.</w:t>
      </w:r>
    </w:p>
  </w:footnote>
  <w:footnote w:id="9">
    <w:p w:rsidR="00E70D16" w:rsidRPr="00C3070A" w:rsidRDefault="00E70D16" w:rsidP="00C3070A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C3070A">
        <w:rPr>
          <w:rStyle w:val="FootnoteReference"/>
          <w:rFonts w:ascii="Times New Roman" w:hAnsi="Times New Roman" w:cs="Times New Roman"/>
        </w:rPr>
        <w:footnoteRef/>
      </w:r>
      <w:r w:rsidRPr="00C3070A">
        <w:rPr>
          <w:rFonts w:ascii="Times New Roman" w:hAnsi="Times New Roman" w:cs="Times New Roman"/>
          <w:lang w:val="fr-FR"/>
        </w:rPr>
        <w:t xml:space="preserve"> « Il s’y ennuya pourtant bien-</w:t>
      </w:r>
      <w:proofErr w:type="spellStart"/>
      <w:r w:rsidRPr="00C3070A">
        <w:rPr>
          <w:rFonts w:ascii="Times New Roman" w:hAnsi="Times New Roman" w:cs="Times New Roman"/>
          <w:lang w:val="fr-FR"/>
        </w:rPr>
        <w:t>tost</w:t>
      </w:r>
      <w:proofErr w:type="spellEnd"/>
      <w:r w:rsidRPr="00C3070A">
        <w:rPr>
          <w:rFonts w:ascii="Times New Roman" w:hAnsi="Times New Roman" w:cs="Times New Roman"/>
          <w:lang w:val="fr-FR"/>
        </w:rPr>
        <w:t xml:space="preserve">, &amp; </w:t>
      </w:r>
      <w:proofErr w:type="spellStart"/>
      <w:r w:rsidRPr="00C3070A">
        <w:rPr>
          <w:rFonts w:ascii="Times New Roman" w:hAnsi="Times New Roman" w:cs="Times New Roman"/>
          <w:lang w:val="fr-FR"/>
        </w:rPr>
        <w:t>trouua</w:t>
      </w:r>
      <w:proofErr w:type="spellEnd"/>
      <w:r w:rsidRPr="00C3070A">
        <w:rPr>
          <w:rFonts w:ascii="Times New Roman" w:hAnsi="Times New Roman" w:cs="Times New Roman"/>
          <w:lang w:val="fr-FR"/>
        </w:rPr>
        <w:t xml:space="preserve"> fort </w:t>
      </w:r>
      <w:proofErr w:type="spellStart"/>
      <w:r w:rsidRPr="00C3070A">
        <w:rPr>
          <w:rFonts w:ascii="Times New Roman" w:hAnsi="Times New Roman" w:cs="Times New Roman"/>
          <w:lang w:val="fr-FR"/>
        </w:rPr>
        <w:t>estrange</w:t>
      </w:r>
      <w:proofErr w:type="spellEnd"/>
      <w:r w:rsidRPr="00C3070A">
        <w:rPr>
          <w:rFonts w:ascii="Times New Roman" w:hAnsi="Times New Roman" w:cs="Times New Roman"/>
          <w:lang w:val="fr-FR"/>
        </w:rPr>
        <w:t xml:space="preserve"> que l’ayant fait venir </w:t>
      </w:r>
      <w:proofErr w:type="spellStart"/>
      <w:r w:rsidRPr="00C3070A">
        <w:rPr>
          <w:rFonts w:ascii="Times New Roman" w:hAnsi="Times New Roman" w:cs="Times New Roman"/>
          <w:lang w:val="fr-FR"/>
        </w:rPr>
        <w:t>auec</w:t>
      </w:r>
      <w:proofErr w:type="spellEnd"/>
      <w:r w:rsidRPr="00C3070A">
        <w:rPr>
          <w:rFonts w:ascii="Times New Roman" w:hAnsi="Times New Roman" w:cs="Times New Roman"/>
          <w:lang w:val="fr-FR"/>
        </w:rPr>
        <w:t xml:space="preserve"> tant d’empressement, on le </w:t>
      </w:r>
      <w:proofErr w:type="spellStart"/>
      <w:r w:rsidRPr="00C3070A">
        <w:rPr>
          <w:rFonts w:ascii="Times New Roman" w:hAnsi="Times New Roman" w:cs="Times New Roman"/>
          <w:lang w:val="fr-FR"/>
        </w:rPr>
        <w:t>laissast</w:t>
      </w:r>
      <w:proofErr w:type="spellEnd"/>
      <w:r w:rsidRPr="00C3070A">
        <w:rPr>
          <w:rFonts w:ascii="Times New Roman" w:hAnsi="Times New Roman" w:cs="Times New Roman"/>
          <w:lang w:val="fr-FR"/>
        </w:rPr>
        <w:t xml:space="preserve"> quatre mois sans </w:t>
      </w:r>
      <w:proofErr w:type="spellStart"/>
      <w:r w:rsidRPr="00C3070A">
        <w:rPr>
          <w:rFonts w:ascii="Times New Roman" w:hAnsi="Times New Roman" w:cs="Times New Roman"/>
          <w:lang w:val="fr-FR"/>
        </w:rPr>
        <w:t>luy</w:t>
      </w:r>
      <w:proofErr w:type="spellEnd"/>
      <w:r w:rsidRPr="00C3070A">
        <w:rPr>
          <w:rFonts w:ascii="Times New Roman" w:hAnsi="Times New Roman" w:cs="Times New Roman"/>
          <w:lang w:val="fr-FR"/>
        </w:rPr>
        <w:t xml:space="preserve"> dire ce qu’on </w:t>
      </w:r>
      <w:proofErr w:type="spellStart"/>
      <w:r w:rsidRPr="00C3070A">
        <w:rPr>
          <w:rFonts w:ascii="Times New Roman" w:hAnsi="Times New Roman" w:cs="Times New Roman"/>
          <w:lang w:val="fr-FR"/>
        </w:rPr>
        <w:t>vouloit</w:t>
      </w:r>
      <w:proofErr w:type="spellEnd"/>
      <w:r w:rsidRPr="00C3070A">
        <w:rPr>
          <w:rFonts w:ascii="Times New Roman" w:hAnsi="Times New Roman" w:cs="Times New Roman"/>
          <w:lang w:val="fr-FR"/>
        </w:rPr>
        <w:t xml:space="preserve"> faire de </w:t>
      </w:r>
      <w:proofErr w:type="spellStart"/>
      <w:r w:rsidRPr="00C3070A">
        <w:rPr>
          <w:rFonts w:ascii="Times New Roman" w:hAnsi="Times New Roman" w:cs="Times New Roman"/>
          <w:lang w:val="fr-FR"/>
        </w:rPr>
        <w:t>luy</w:t>
      </w:r>
      <w:proofErr w:type="spellEnd"/>
      <w:r w:rsidRPr="00C3070A">
        <w:rPr>
          <w:rFonts w:ascii="Times New Roman" w:hAnsi="Times New Roman" w:cs="Times New Roman"/>
          <w:lang w:val="fr-FR"/>
        </w:rPr>
        <w:t> » (</w:t>
      </w:r>
      <w:r w:rsidRPr="00C3070A">
        <w:rPr>
          <w:rFonts w:ascii="Times New Roman" w:hAnsi="Times New Roman" w:cs="Times New Roman"/>
          <w:i/>
          <w:lang w:val="fr-FR"/>
        </w:rPr>
        <w:t>Histoire</w:t>
      </w:r>
      <w:r w:rsidRPr="00C3070A">
        <w:rPr>
          <w:rFonts w:ascii="Times New Roman" w:hAnsi="Times New Roman" w:cs="Times New Roman"/>
          <w:lang w:val="fr-FR"/>
        </w:rPr>
        <w:t>, p. 170).</w:t>
      </w:r>
    </w:p>
  </w:footnote>
  <w:footnote w:id="10">
    <w:p w:rsidR="00E70D16" w:rsidRPr="00912E67" w:rsidRDefault="00E70D1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12E67">
        <w:rPr>
          <w:lang w:val="fr-FR"/>
        </w:rPr>
        <w:t xml:space="preserve"> </w:t>
      </w:r>
      <w:r w:rsidRPr="00D27F99"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 p. 236.</w:t>
      </w:r>
    </w:p>
  </w:footnote>
  <w:footnote w:id="11">
    <w:p w:rsidR="00E70D16" w:rsidRPr="00912E67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 xml:space="preserve"> </w:t>
      </w:r>
      <w:r w:rsidRPr="00D27F99"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 p. 38.</w:t>
      </w:r>
    </w:p>
  </w:footnote>
  <w:footnote w:id="12">
    <w:p w:rsidR="00E70D16" w:rsidRPr="00912E67" w:rsidRDefault="00E70D1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12E67">
        <w:rPr>
          <w:lang w:val="fr-FR"/>
        </w:rPr>
        <w:t xml:space="preserve"> </w:t>
      </w:r>
      <w:r w:rsidRPr="00D27F99"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 p. 16.</w:t>
      </w:r>
    </w:p>
  </w:footnote>
  <w:footnote w:id="13">
    <w:p w:rsidR="00E70D16" w:rsidRPr="00912E67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912E67">
        <w:rPr>
          <w:rFonts w:ascii="Times New Roman" w:hAnsi="Times New Roman" w:cs="Times New Roman"/>
          <w:lang w:val="fr-FR"/>
        </w:rPr>
        <w:t xml:space="preserve"> </w:t>
      </w:r>
      <w:r w:rsidRPr="00912E67">
        <w:rPr>
          <w:rFonts w:ascii="Times New Roman" w:hAnsi="Times New Roman" w:cs="Times New Roman"/>
          <w:i/>
          <w:lang w:val="fr-FR"/>
        </w:rPr>
        <w:t>Voyage du Duc de Rohan, Fait en l’an 1600</w:t>
      </w:r>
      <w:r>
        <w:rPr>
          <w:rFonts w:ascii="Times New Roman" w:hAnsi="Times New Roman" w:cs="Times New Roman"/>
          <w:lang w:val="fr-FR"/>
        </w:rPr>
        <w:t>, Paris, sur l’imprimé à Leyde, Jean Elsevier, 1646, p. 219.</w:t>
      </w:r>
    </w:p>
  </w:footnote>
  <w:footnote w:id="14">
    <w:p w:rsidR="00E70D16" w:rsidRPr="00DB366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0C6C33">
        <w:rPr>
          <w:rFonts w:ascii="Times New Roman" w:hAnsi="Times New Roman" w:cs="Times New Roman"/>
        </w:rPr>
        <w:t xml:space="preserve"> Francis Bacon, « Of travel »</w:t>
      </w:r>
      <w:r>
        <w:rPr>
          <w:rFonts w:ascii="Times New Roman" w:hAnsi="Times New Roman" w:cs="Times New Roman"/>
        </w:rPr>
        <w:t xml:space="preserve"> (n</w:t>
      </w:r>
      <w:r w:rsidRPr="00A54B5C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 18)</w:t>
      </w:r>
      <w:r w:rsidRPr="000C6C33">
        <w:rPr>
          <w:rFonts w:ascii="Times New Roman" w:hAnsi="Times New Roman" w:cs="Times New Roman"/>
        </w:rPr>
        <w:t xml:space="preserve">, </w:t>
      </w:r>
      <w:r w:rsidRPr="000C6C33">
        <w:rPr>
          <w:rFonts w:ascii="Times New Roman" w:hAnsi="Times New Roman" w:cs="Times New Roman"/>
          <w:i/>
        </w:rPr>
        <w:t>Essays</w:t>
      </w:r>
      <w:r w:rsidRPr="000C6C33">
        <w:rPr>
          <w:rFonts w:ascii="Times New Roman" w:hAnsi="Times New Roman" w:cs="Times New Roman"/>
        </w:rPr>
        <w:t>, (« Travel, in the younger sort, is a part of education, in the elder, a part of experience »)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The Essays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éd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6D4C38">
        <w:rPr>
          <w:rFonts w:ascii="Times New Roman" w:hAnsi="Times New Roman" w:cs="Times New Roman"/>
          <w:lang w:val="fr-FR"/>
        </w:rPr>
        <w:t xml:space="preserve">John </w:t>
      </w:r>
      <w:proofErr w:type="spellStart"/>
      <w:r w:rsidRPr="006D4C38">
        <w:rPr>
          <w:rFonts w:ascii="Times New Roman" w:hAnsi="Times New Roman" w:cs="Times New Roman"/>
          <w:lang w:val="fr-FR"/>
        </w:rPr>
        <w:t>Pitcher</w:t>
      </w:r>
      <w:proofErr w:type="spellEnd"/>
      <w:r w:rsidRPr="006D4C38">
        <w:rPr>
          <w:rFonts w:ascii="Times New Roman" w:hAnsi="Times New Roman" w:cs="Times New Roman"/>
          <w:lang w:val="fr-FR"/>
        </w:rPr>
        <w:t xml:space="preserve">, London, </w:t>
      </w:r>
      <w:proofErr w:type="spellStart"/>
      <w:r w:rsidRPr="006D4C38">
        <w:rPr>
          <w:rFonts w:ascii="Times New Roman" w:hAnsi="Times New Roman" w:cs="Times New Roman"/>
          <w:lang w:val="fr-FR"/>
        </w:rPr>
        <w:t>Penguin</w:t>
      </w:r>
      <w:proofErr w:type="spellEnd"/>
      <w:r w:rsidRPr="006D4C38">
        <w:rPr>
          <w:rFonts w:ascii="Times New Roman" w:hAnsi="Times New Roman" w:cs="Times New Roman"/>
          <w:lang w:val="fr-FR"/>
        </w:rPr>
        <w:t xml:space="preserve"> Books, 1985, p. 113. </w:t>
      </w:r>
      <w:r>
        <w:rPr>
          <w:rFonts w:ascii="Times New Roman" w:hAnsi="Times New Roman" w:cs="Times New Roman"/>
          <w:lang w:val="fr-FR"/>
        </w:rPr>
        <w:t>Rohan reconnaît ainsi que « [son]</w:t>
      </w:r>
      <w:r w:rsidRPr="00DB3669">
        <w:rPr>
          <w:rFonts w:ascii="Times New Roman" w:hAnsi="Times New Roman" w:cs="Times New Roman"/>
          <w:lang w:val="fr-FR"/>
        </w:rPr>
        <w:t xml:space="preserve"> peu d’âge </w:t>
      </w:r>
      <w:r>
        <w:rPr>
          <w:rFonts w:ascii="Times New Roman" w:hAnsi="Times New Roman" w:cs="Times New Roman"/>
          <w:lang w:val="fr-FR"/>
        </w:rPr>
        <w:t xml:space="preserve">[est] </w:t>
      </w:r>
      <w:r w:rsidRPr="00DB3669">
        <w:rPr>
          <w:rFonts w:ascii="Times New Roman" w:hAnsi="Times New Roman" w:cs="Times New Roman"/>
          <w:lang w:val="fr-FR"/>
        </w:rPr>
        <w:t>plus propre à appren</w:t>
      </w:r>
      <w:r>
        <w:rPr>
          <w:rFonts w:ascii="Times New Roman" w:hAnsi="Times New Roman" w:cs="Times New Roman"/>
          <w:lang w:val="fr-FR"/>
        </w:rPr>
        <w:t>dre qu’à servir pour l’heure à [m]</w:t>
      </w:r>
      <w:r w:rsidRPr="00DB3669">
        <w:rPr>
          <w:rFonts w:ascii="Times New Roman" w:hAnsi="Times New Roman" w:cs="Times New Roman"/>
          <w:lang w:val="fr-FR"/>
        </w:rPr>
        <w:t>a patrie »</w:t>
      </w:r>
      <w:r>
        <w:rPr>
          <w:rFonts w:ascii="Times New Roman" w:hAnsi="Times New Roman" w:cs="Times New Roman"/>
          <w:lang w:val="fr-FR"/>
        </w:rPr>
        <w:t xml:space="preserve"> (</w:t>
      </w:r>
      <w:r w:rsidRPr="00912E67">
        <w:rPr>
          <w:rFonts w:ascii="Times New Roman" w:hAnsi="Times New Roman" w:cs="Times New Roman"/>
          <w:i/>
          <w:lang w:val="fr-FR"/>
        </w:rPr>
        <w:t>Voyage</w:t>
      </w:r>
      <w:r w:rsidRPr="00DB3669">
        <w:rPr>
          <w:rFonts w:ascii="Times New Roman" w:hAnsi="Times New Roman" w:cs="Times New Roman"/>
          <w:lang w:val="fr-FR"/>
        </w:rPr>
        <w:t>, p. 219)</w:t>
      </w:r>
      <w:r>
        <w:rPr>
          <w:rFonts w:ascii="Times New Roman" w:hAnsi="Times New Roman" w:cs="Times New Roman"/>
          <w:lang w:val="fr-FR"/>
        </w:rPr>
        <w:t>.</w:t>
      </w:r>
    </w:p>
  </w:footnote>
  <w:footnote w:id="15">
    <w:p w:rsidR="00E70D16" w:rsidRPr="00912E67" w:rsidRDefault="00E70D16" w:rsidP="00912E67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912E67">
        <w:rPr>
          <w:rStyle w:val="FootnoteReference"/>
          <w:rFonts w:ascii="Times New Roman" w:hAnsi="Times New Roman" w:cs="Times New Roman"/>
        </w:rPr>
        <w:footnoteRef/>
      </w:r>
      <w:r w:rsidRPr="00912E67">
        <w:rPr>
          <w:rFonts w:ascii="Times New Roman" w:hAnsi="Times New Roman" w:cs="Times New Roman"/>
          <w:lang w:val="fr-FR"/>
        </w:rPr>
        <w:t xml:space="preserve"> </w:t>
      </w:r>
      <w:r w:rsidRPr="00912E67">
        <w:rPr>
          <w:rFonts w:ascii="Times New Roman" w:hAnsi="Times New Roman" w:cs="Times New Roman"/>
          <w:i/>
          <w:lang w:val="fr-FR"/>
        </w:rPr>
        <w:t>Voyage</w:t>
      </w:r>
      <w:r w:rsidRPr="00912E67">
        <w:rPr>
          <w:rFonts w:ascii="Times New Roman" w:hAnsi="Times New Roman" w:cs="Times New Roman"/>
          <w:lang w:val="fr-FR"/>
        </w:rPr>
        <w:t>, p. 219.</w:t>
      </w:r>
    </w:p>
  </w:footnote>
  <w:footnote w:id="16">
    <w:p w:rsidR="00E70D16" w:rsidRPr="00A54B5C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A54B5C">
        <w:rPr>
          <w:rStyle w:val="FootnoteReference"/>
          <w:rFonts w:ascii="Times New Roman" w:hAnsi="Times New Roman" w:cs="Times New Roman"/>
        </w:rPr>
        <w:footnoteRef/>
      </w:r>
      <w:r w:rsidRPr="00A54B5C">
        <w:rPr>
          <w:rFonts w:ascii="Times New Roman" w:hAnsi="Times New Roman" w:cs="Times New Roman"/>
          <w:lang w:val="fr-FR"/>
        </w:rPr>
        <w:t xml:space="preserve"> Cet accent sur l’acquisition de connaissances politiques est caractéristique de la première phase du Grand Tour dans les années 1570-1620. Une seconde phase le voit s’ouvrir aux arts mondains et aux exercices dits nobles, tandis qu’une troisième à partir des </w:t>
      </w:r>
      <w:r>
        <w:rPr>
          <w:rFonts w:ascii="Times New Roman" w:hAnsi="Times New Roman" w:cs="Times New Roman"/>
          <w:lang w:val="fr-FR"/>
        </w:rPr>
        <w:t xml:space="preserve">années </w:t>
      </w:r>
      <w:r w:rsidRPr="00A54B5C">
        <w:rPr>
          <w:rFonts w:ascii="Times New Roman" w:hAnsi="Times New Roman" w:cs="Times New Roman"/>
          <w:lang w:val="fr-FR"/>
        </w:rPr>
        <w:t>1650 témoigne plutôt d’un intérêt pour les questions scientifiques et techniques. Sur ce sujet</w:t>
      </w:r>
      <w:r>
        <w:rPr>
          <w:rFonts w:ascii="Times New Roman" w:hAnsi="Times New Roman" w:cs="Times New Roman"/>
          <w:lang w:val="fr-FR"/>
        </w:rPr>
        <w:t>,</w:t>
      </w:r>
      <w:r w:rsidRPr="00A54B5C">
        <w:rPr>
          <w:rFonts w:ascii="Times New Roman" w:hAnsi="Times New Roman" w:cs="Times New Roman"/>
          <w:lang w:val="fr-FR"/>
        </w:rPr>
        <w:t xml:space="preserve"> voir George B. </w:t>
      </w:r>
      <w:proofErr w:type="spellStart"/>
      <w:r w:rsidRPr="00A54B5C">
        <w:rPr>
          <w:rFonts w:ascii="Times New Roman" w:hAnsi="Times New Roman" w:cs="Times New Roman"/>
          <w:lang w:val="fr-FR"/>
        </w:rPr>
        <w:t>Parks</w:t>
      </w:r>
      <w:proofErr w:type="spellEnd"/>
      <w:r w:rsidRPr="00A54B5C">
        <w:rPr>
          <w:rFonts w:ascii="Times New Roman" w:hAnsi="Times New Roman" w:cs="Times New Roman"/>
          <w:lang w:val="fr-FR"/>
        </w:rPr>
        <w:t>, « </w:t>
      </w:r>
      <w:proofErr w:type="spellStart"/>
      <w:r w:rsidRPr="00A54B5C">
        <w:rPr>
          <w:rFonts w:ascii="Times New Roman" w:hAnsi="Times New Roman" w:cs="Times New Roman"/>
          <w:lang w:val="fr-FR"/>
        </w:rPr>
        <w:t>Travel</w:t>
      </w:r>
      <w:proofErr w:type="spellEnd"/>
      <w:r w:rsidRPr="00A54B5C">
        <w:rPr>
          <w:rFonts w:ascii="Times New Roman" w:hAnsi="Times New Roman" w:cs="Times New Roman"/>
          <w:lang w:val="fr-FR"/>
        </w:rPr>
        <w:t xml:space="preserve"> as Education », p. 264-90 (p. 265).</w:t>
      </w:r>
    </w:p>
  </w:footnote>
  <w:footnote w:id="17">
    <w:p w:rsidR="00E70D16" w:rsidRPr="003C5165" w:rsidRDefault="00E70D16" w:rsidP="00DB3669">
      <w:pPr>
        <w:pStyle w:val="FootnoteText"/>
        <w:jc w:val="both"/>
        <w:rPr>
          <w:rFonts w:ascii="Times New Roman" w:hAnsi="Times New Roman" w:cs="Times New Roman"/>
        </w:rPr>
      </w:pPr>
      <w:r w:rsidRPr="003C5165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« Let him not stay long</w:t>
      </w:r>
      <w:r w:rsidRPr="003C5165">
        <w:rPr>
          <w:rFonts w:ascii="Times New Roman" w:hAnsi="Times New Roman" w:cs="Times New Roman"/>
        </w:rPr>
        <w:t xml:space="preserve"> in one city or town; more or less as the place </w:t>
      </w:r>
      <w:proofErr w:type="spellStart"/>
      <w:r w:rsidRPr="003C5165">
        <w:rPr>
          <w:rFonts w:ascii="Times New Roman" w:hAnsi="Times New Roman" w:cs="Times New Roman"/>
        </w:rPr>
        <w:t>deserveth</w:t>
      </w:r>
      <w:proofErr w:type="spellEnd"/>
      <w:r w:rsidRPr="003C5165">
        <w:rPr>
          <w:rFonts w:ascii="Times New Roman" w:hAnsi="Times New Roman" w:cs="Times New Roman"/>
        </w:rPr>
        <w:t xml:space="preserve">, but not long; nay, when he </w:t>
      </w:r>
      <w:proofErr w:type="spellStart"/>
      <w:r w:rsidRPr="003C5165">
        <w:rPr>
          <w:rFonts w:ascii="Times New Roman" w:hAnsi="Times New Roman" w:cs="Times New Roman"/>
        </w:rPr>
        <w:t>stayeth</w:t>
      </w:r>
      <w:proofErr w:type="spellEnd"/>
      <w:r w:rsidRPr="003C5165">
        <w:rPr>
          <w:rFonts w:ascii="Times New Roman" w:hAnsi="Times New Roman" w:cs="Times New Roman"/>
        </w:rPr>
        <w:t xml:space="preserve"> in one city or town, let him change his lodging fr</w:t>
      </w:r>
      <w:r>
        <w:rPr>
          <w:rFonts w:ascii="Times New Roman" w:hAnsi="Times New Roman" w:cs="Times New Roman"/>
        </w:rPr>
        <w:t>om one end and part of the town to another,</w:t>
      </w:r>
      <w:r w:rsidRPr="003C5165">
        <w:rPr>
          <w:rFonts w:ascii="Times New Roman" w:hAnsi="Times New Roman" w:cs="Times New Roman"/>
        </w:rPr>
        <w:t xml:space="preserve"> which is a great adamant of acquaintance »</w:t>
      </w:r>
      <w:r>
        <w:rPr>
          <w:rFonts w:ascii="Times New Roman" w:hAnsi="Times New Roman" w:cs="Times New Roman"/>
        </w:rPr>
        <w:t xml:space="preserve"> (Bacon, </w:t>
      </w:r>
      <w:r w:rsidRPr="000C6C33">
        <w:rPr>
          <w:rFonts w:ascii="Times New Roman" w:hAnsi="Times New Roman" w:cs="Times New Roman"/>
        </w:rPr>
        <w:t>« Of travel »</w:t>
      </w:r>
      <w:r>
        <w:rPr>
          <w:rFonts w:ascii="Times New Roman" w:hAnsi="Times New Roman" w:cs="Times New Roman"/>
        </w:rPr>
        <w:t>,  p. 114).</w:t>
      </w:r>
    </w:p>
  </w:footnote>
  <w:footnote w:id="18">
    <w:p w:rsidR="00E70D16" w:rsidRPr="00DB366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DB3669">
        <w:rPr>
          <w:rFonts w:ascii="Times New Roman" w:hAnsi="Times New Roman" w:cs="Times New Roman"/>
          <w:lang w:val="fr-FR"/>
        </w:rPr>
        <w:t xml:space="preserve"> </w:t>
      </w:r>
      <w:r w:rsidRPr="003C5165">
        <w:rPr>
          <w:rFonts w:ascii="Times New Roman" w:hAnsi="Times New Roman" w:cs="Times New Roman"/>
          <w:i/>
          <w:lang w:val="fr-FR"/>
        </w:rPr>
        <w:t>Voyage</w:t>
      </w:r>
      <w:r>
        <w:rPr>
          <w:rFonts w:ascii="Times New Roman" w:hAnsi="Times New Roman" w:cs="Times New Roman"/>
          <w:i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p. 220.</w:t>
      </w:r>
    </w:p>
  </w:footnote>
  <w:footnote w:id="19">
    <w:p w:rsidR="00E70D16" w:rsidRPr="00DB366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DB3669">
        <w:rPr>
          <w:rFonts w:ascii="Times New Roman" w:hAnsi="Times New Roman" w:cs="Times New Roman"/>
          <w:lang w:val="fr-FR"/>
        </w:rPr>
        <w:t xml:space="preserve"> </w:t>
      </w:r>
      <w:r w:rsidRPr="003C5165">
        <w:rPr>
          <w:rFonts w:ascii="Times New Roman" w:hAnsi="Times New Roman" w:cs="Times New Roman"/>
          <w:i/>
          <w:lang w:val="fr-FR"/>
        </w:rPr>
        <w:t>Voyage</w:t>
      </w:r>
      <w:r>
        <w:rPr>
          <w:rFonts w:ascii="Times New Roman" w:hAnsi="Times New Roman" w:cs="Times New Roman"/>
          <w:lang w:val="fr-FR"/>
        </w:rPr>
        <w:t>, p. 220.</w:t>
      </w:r>
    </w:p>
  </w:footnote>
  <w:footnote w:id="20">
    <w:p w:rsidR="00E70D16" w:rsidRPr="003C5165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DB366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Ainsi </w:t>
      </w:r>
      <w:r>
        <w:rPr>
          <w:rFonts w:ascii="Times New Roman" w:hAnsi="Times New Roman" w:cs="Times New Roman"/>
          <w:i/>
          <w:lang w:val="fr-FR"/>
        </w:rPr>
        <w:t>errare</w:t>
      </w:r>
      <w:r>
        <w:rPr>
          <w:rFonts w:ascii="Times New Roman" w:hAnsi="Times New Roman" w:cs="Times New Roman"/>
          <w:lang w:val="fr-FR"/>
        </w:rPr>
        <w:t>, c’est aller de côté et d’autre, au hasard, à l’aventure, tandis qu’</w:t>
      </w:r>
      <w:proofErr w:type="spellStart"/>
      <w:r>
        <w:rPr>
          <w:rFonts w:ascii="Times New Roman" w:hAnsi="Times New Roman" w:cs="Times New Roman"/>
          <w:i/>
          <w:lang w:val="fr-FR"/>
        </w:rPr>
        <w:t>iterare</w:t>
      </w:r>
      <w:proofErr w:type="spellEnd"/>
      <w:r>
        <w:rPr>
          <w:rFonts w:ascii="Times New Roman" w:hAnsi="Times New Roman" w:cs="Times New Roman"/>
          <w:lang w:val="fr-FR"/>
        </w:rPr>
        <w:t xml:space="preserve">, c’est aller, voyager, cheminer, même si c’est au hasard. Voir Dominique </w:t>
      </w:r>
      <w:proofErr w:type="spellStart"/>
      <w:r>
        <w:rPr>
          <w:rFonts w:ascii="Times New Roman" w:hAnsi="Times New Roman" w:cs="Times New Roman"/>
          <w:lang w:val="fr-FR"/>
        </w:rPr>
        <w:t>Berthet</w:t>
      </w:r>
      <w:proofErr w:type="spellEnd"/>
      <w:r>
        <w:rPr>
          <w:rFonts w:ascii="Times New Roman" w:hAnsi="Times New Roman" w:cs="Times New Roman"/>
          <w:lang w:val="fr-FR"/>
        </w:rPr>
        <w:t xml:space="preserve">, « Avant-propos », dans </w:t>
      </w:r>
      <w:r w:rsidRPr="003C5165">
        <w:rPr>
          <w:rFonts w:ascii="Times New Roman" w:hAnsi="Times New Roman" w:cs="Times New Roman"/>
          <w:i/>
          <w:lang w:val="fr-FR"/>
        </w:rPr>
        <w:t>Figures de l’errance</w:t>
      </w:r>
      <w:r>
        <w:rPr>
          <w:rFonts w:ascii="Times New Roman" w:hAnsi="Times New Roman" w:cs="Times New Roman"/>
          <w:lang w:val="fr-FR"/>
        </w:rPr>
        <w:t xml:space="preserve">, éd. Dominique </w:t>
      </w:r>
      <w:proofErr w:type="spellStart"/>
      <w:r>
        <w:rPr>
          <w:rFonts w:ascii="Times New Roman" w:hAnsi="Times New Roman" w:cs="Times New Roman"/>
          <w:lang w:val="fr-FR"/>
        </w:rPr>
        <w:t>Berthet</w:t>
      </w:r>
      <w:proofErr w:type="spellEnd"/>
      <w:r>
        <w:rPr>
          <w:rFonts w:ascii="Times New Roman" w:hAnsi="Times New Roman" w:cs="Times New Roman"/>
          <w:lang w:val="fr-FR"/>
        </w:rPr>
        <w:t>, Paris, L’Harmattan, 2007, p. 9-10.</w:t>
      </w:r>
    </w:p>
  </w:footnote>
  <w:footnote w:id="21">
    <w:p w:rsidR="00E70D16" w:rsidRPr="003C5165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3C5165">
        <w:rPr>
          <w:rStyle w:val="FootnoteReference"/>
          <w:rFonts w:ascii="Times New Roman" w:hAnsi="Times New Roman" w:cs="Times New Roman"/>
        </w:rPr>
        <w:footnoteRef/>
      </w:r>
      <w:r w:rsidRPr="003C5165">
        <w:rPr>
          <w:rFonts w:ascii="Times New Roman" w:hAnsi="Times New Roman" w:cs="Times New Roman"/>
          <w:lang w:val="fr-FR"/>
        </w:rPr>
        <w:t xml:space="preserve"> </w:t>
      </w:r>
      <w:r w:rsidRPr="003C5165">
        <w:rPr>
          <w:rFonts w:ascii="Times New Roman" w:hAnsi="Times New Roman" w:cs="Times New Roman"/>
          <w:i/>
          <w:lang w:val="fr-FR"/>
        </w:rPr>
        <w:t>Voyage</w:t>
      </w:r>
      <w:r w:rsidRPr="003C5165">
        <w:rPr>
          <w:rFonts w:ascii="Times New Roman" w:hAnsi="Times New Roman" w:cs="Times New Roman"/>
          <w:lang w:val="fr-FR"/>
        </w:rPr>
        <w:t>, p. 220.</w:t>
      </w:r>
    </w:p>
  </w:footnote>
  <w:footnote w:id="22">
    <w:p w:rsidR="00E70D16" w:rsidRPr="003C5165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3C5165">
        <w:rPr>
          <w:rStyle w:val="FootnoteReference"/>
          <w:rFonts w:ascii="Times New Roman" w:hAnsi="Times New Roman" w:cs="Times New Roman"/>
        </w:rPr>
        <w:footnoteRef/>
      </w:r>
      <w:r w:rsidRPr="003C516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 p. 5.</w:t>
      </w:r>
    </w:p>
  </w:footnote>
  <w:footnote w:id="23">
    <w:p w:rsidR="00E70D16" w:rsidRPr="00A60911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F325FA">
        <w:rPr>
          <w:rStyle w:val="FootnoteReference"/>
          <w:rFonts w:ascii="Times New Roman" w:hAnsi="Times New Roman" w:cs="Times New Roman"/>
        </w:rPr>
        <w:footnoteRef/>
      </w:r>
      <w:r w:rsidRPr="00F325FA">
        <w:rPr>
          <w:rFonts w:ascii="Times New Roman" w:hAnsi="Times New Roman" w:cs="Times New Roman"/>
          <w:lang w:val="fr-FR"/>
        </w:rPr>
        <w:t xml:space="preserve"> Voir Jean </w:t>
      </w:r>
      <w:proofErr w:type="spellStart"/>
      <w:r w:rsidRPr="00F325FA">
        <w:rPr>
          <w:rFonts w:ascii="Times New Roman" w:hAnsi="Times New Roman" w:cs="Times New Roman"/>
          <w:lang w:val="fr-FR"/>
        </w:rPr>
        <w:t>Boutier</w:t>
      </w:r>
      <w:proofErr w:type="spellEnd"/>
      <w:r w:rsidRPr="00F325FA">
        <w:rPr>
          <w:rFonts w:ascii="Times New Roman" w:hAnsi="Times New Roman" w:cs="Times New Roman"/>
          <w:lang w:val="fr-FR"/>
        </w:rPr>
        <w:t>, « Le grand tour : une pratique d’éducation des noblesses européennes (XVIe-XVIIe siècles) »</w:t>
      </w:r>
      <w:r w:rsidRPr="00F325FA">
        <w:rPr>
          <w:rFonts w:ascii="Times New Roman" w:hAnsi="Times New Roman" w:cs="Times New Roman"/>
          <w:i/>
          <w:lang w:val="fr-FR"/>
        </w:rPr>
        <w:t xml:space="preserve">, </w:t>
      </w:r>
      <w:r w:rsidRPr="00F325FA">
        <w:rPr>
          <w:rFonts w:ascii="Times New Roman" w:hAnsi="Times New Roman" w:cs="Times New Roman"/>
          <w:lang w:val="fr-FR"/>
        </w:rPr>
        <w:t xml:space="preserve">dans </w:t>
      </w:r>
      <w:r w:rsidRPr="00F325FA">
        <w:rPr>
          <w:rFonts w:ascii="Times New Roman" w:hAnsi="Times New Roman" w:cs="Times New Roman"/>
          <w:i/>
          <w:lang w:val="fr-FR"/>
        </w:rPr>
        <w:t>Le Voyage à l’époque moderne</w:t>
      </w:r>
      <w:r w:rsidRPr="00F325FA">
        <w:rPr>
          <w:rFonts w:ascii="Times New Roman" w:hAnsi="Times New Roman" w:cs="Times New Roman"/>
          <w:lang w:val="fr-FR"/>
        </w:rPr>
        <w:t>, no 27, Presses de l’Université de Paris Sorbonne, 2004, p. 7-21, Cahiers de l’Association des Historiens modernistes des Universités. ˂</w:t>
      </w:r>
      <w:proofErr w:type="spellStart"/>
      <w:r w:rsidRPr="00F325FA">
        <w:rPr>
          <w:rFonts w:ascii="Times New Roman" w:hAnsi="Times New Roman" w:cs="Times New Roman"/>
          <w:lang w:val="fr-FR"/>
        </w:rPr>
        <w:t>halshs</w:t>
      </w:r>
      <w:proofErr w:type="spellEnd"/>
      <w:r w:rsidRPr="00F325FA">
        <w:rPr>
          <w:rFonts w:ascii="Times New Roman" w:hAnsi="Times New Roman" w:cs="Times New Roman"/>
          <w:lang w:val="fr-FR"/>
        </w:rPr>
        <w:t>-00006836˃.</w:t>
      </w:r>
    </w:p>
  </w:footnote>
  <w:footnote w:id="24">
    <w:p w:rsidR="00E70D16" w:rsidRPr="00E4062D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 xml:space="preserve">, </w:t>
      </w:r>
      <w:r w:rsidRPr="00E4062D">
        <w:rPr>
          <w:rFonts w:ascii="Times New Roman" w:hAnsi="Times New Roman" w:cs="Times New Roman"/>
          <w:lang w:val="fr-FR"/>
        </w:rPr>
        <w:t>p. 13</w:t>
      </w:r>
      <w:r>
        <w:rPr>
          <w:rFonts w:ascii="Times New Roman" w:hAnsi="Times New Roman" w:cs="Times New Roman"/>
          <w:lang w:val="fr-FR"/>
        </w:rPr>
        <w:t>.</w:t>
      </w:r>
    </w:p>
  </w:footnote>
  <w:footnote w:id="25">
    <w:p w:rsidR="00E70D16" w:rsidRPr="00E4062D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 xml:space="preserve">, </w:t>
      </w:r>
      <w:r w:rsidRPr="00E4062D">
        <w:rPr>
          <w:rFonts w:ascii="Times New Roman" w:hAnsi="Times New Roman" w:cs="Times New Roman"/>
          <w:lang w:val="fr-FR"/>
        </w:rPr>
        <w:t>p. 49</w:t>
      </w:r>
      <w:r>
        <w:rPr>
          <w:rFonts w:ascii="Times New Roman" w:hAnsi="Times New Roman" w:cs="Times New Roman"/>
          <w:lang w:val="fr-FR"/>
        </w:rPr>
        <w:t>.</w:t>
      </w:r>
    </w:p>
  </w:footnote>
  <w:footnote w:id="26">
    <w:p w:rsidR="00E70D16" w:rsidRPr="00A60911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A60911">
        <w:rPr>
          <w:rStyle w:val="FootnoteReference"/>
          <w:rFonts w:ascii="Times New Roman" w:hAnsi="Times New Roman" w:cs="Times New Roman"/>
        </w:rPr>
        <w:footnoteRef/>
      </w:r>
      <w:r w:rsidRPr="00A60911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 p. 48.</w:t>
      </w:r>
    </w:p>
  </w:footnote>
  <w:footnote w:id="27">
    <w:p w:rsidR="00E70D16" w:rsidRPr="00DB366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 xml:space="preserve"> « [I]</w:t>
      </w:r>
      <w:r w:rsidRPr="00DB3669">
        <w:rPr>
          <w:rFonts w:ascii="Times New Roman" w:hAnsi="Times New Roman" w:cs="Times New Roman"/>
          <w:lang w:val="fr-FR"/>
        </w:rPr>
        <w:t xml:space="preserve">l ne </w:t>
      </w:r>
      <w:proofErr w:type="spellStart"/>
      <w:r w:rsidRPr="00DB3669">
        <w:rPr>
          <w:rFonts w:ascii="Times New Roman" w:hAnsi="Times New Roman" w:cs="Times New Roman"/>
          <w:lang w:val="fr-FR"/>
        </w:rPr>
        <w:t>trouua</w:t>
      </w:r>
      <w:proofErr w:type="spellEnd"/>
      <w:r w:rsidRPr="00DB3669">
        <w:rPr>
          <w:rFonts w:ascii="Times New Roman" w:hAnsi="Times New Roman" w:cs="Times New Roman"/>
          <w:lang w:val="fr-FR"/>
        </w:rPr>
        <w:t xml:space="preserve"> point d’autre </w:t>
      </w:r>
      <w:proofErr w:type="spellStart"/>
      <w:r w:rsidRPr="00DB3669">
        <w:rPr>
          <w:rFonts w:ascii="Times New Roman" w:hAnsi="Times New Roman" w:cs="Times New Roman"/>
          <w:lang w:val="fr-FR"/>
        </w:rPr>
        <w:t>expedient</w:t>
      </w:r>
      <w:proofErr w:type="spellEnd"/>
      <w:r w:rsidRPr="00DB3669">
        <w:rPr>
          <w:rFonts w:ascii="Times New Roman" w:hAnsi="Times New Roman" w:cs="Times New Roman"/>
          <w:lang w:val="fr-FR"/>
        </w:rPr>
        <w:t xml:space="preserve"> [...] que de s</w:t>
      </w:r>
      <w:r>
        <w:rPr>
          <w:rFonts w:ascii="Times New Roman" w:hAnsi="Times New Roman" w:cs="Times New Roman"/>
          <w:lang w:val="fr-FR"/>
        </w:rPr>
        <w:t xml:space="preserve">e </w:t>
      </w:r>
      <w:proofErr w:type="spellStart"/>
      <w:r>
        <w:rPr>
          <w:rFonts w:ascii="Times New Roman" w:hAnsi="Times New Roman" w:cs="Times New Roman"/>
          <w:lang w:val="fr-FR"/>
        </w:rPr>
        <w:t>jetter</w:t>
      </w:r>
      <w:proofErr w:type="spellEnd"/>
      <w:r>
        <w:rPr>
          <w:rFonts w:ascii="Times New Roman" w:hAnsi="Times New Roman" w:cs="Times New Roman"/>
          <w:lang w:val="fr-FR"/>
        </w:rPr>
        <w:t xml:space="preserve"> dans le Fort du Rhin » (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 p. 201)</w:t>
      </w:r>
      <w:r w:rsidRPr="00DB3669">
        <w:rPr>
          <w:rFonts w:ascii="Times New Roman" w:hAnsi="Times New Roman" w:cs="Times New Roman"/>
          <w:lang w:val="fr-FR"/>
        </w:rPr>
        <w:t>,</w:t>
      </w:r>
    </w:p>
  </w:footnote>
  <w:footnote w:id="28">
    <w:p w:rsidR="00E70D16" w:rsidRPr="00E4062D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i/>
          <w:lang w:val="fr-FR"/>
        </w:rPr>
        <w:t xml:space="preserve"> </w:t>
      </w:r>
      <w:r w:rsidRPr="00E4062D">
        <w:rPr>
          <w:rFonts w:ascii="Times New Roman" w:hAnsi="Times New Roman" w:cs="Times New Roman"/>
          <w:lang w:val="fr-FR"/>
        </w:rPr>
        <w:t>p. 193</w:t>
      </w:r>
      <w:r>
        <w:rPr>
          <w:rFonts w:ascii="Times New Roman" w:hAnsi="Times New Roman" w:cs="Times New Roman"/>
          <w:lang w:val="fr-FR"/>
        </w:rPr>
        <w:t>.</w:t>
      </w:r>
    </w:p>
  </w:footnote>
  <w:footnote w:id="29">
    <w:p w:rsidR="00E70D16" w:rsidRPr="00E4062D" w:rsidRDefault="00E70D16" w:rsidP="002C3330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 p. 1</w:t>
      </w:r>
      <w:r w:rsidRPr="00E4062D">
        <w:rPr>
          <w:rFonts w:ascii="Times New Roman" w:hAnsi="Times New Roman" w:cs="Times New Roman"/>
          <w:lang w:val="fr-FR"/>
        </w:rPr>
        <w:t>94</w:t>
      </w:r>
      <w:r>
        <w:rPr>
          <w:rFonts w:ascii="Times New Roman" w:hAnsi="Times New Roman" w:cs="Times New Roman"/>
          <w:lang w:val="fr-FR"/>
        </w:rPr>
        <w:t>.</w:t>
      </w:r>
    </w:p>
  </w:footnote>
  <w:footnote w:id="30">
    <w:p w:rsidR="00E70D16" w:rsidRPr="002C3330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2C3330">
        <w:rPr>
          <w:rStyle w:val="FootnoteReference"/>
          <w:rFonts w:ascii="Times New Roman" w:hAnsi="Times New Roman" w:cs="Times New Roman"/>
        </w:rPr>
        <w:footnoteRef/>
      </w:r>
      <w:r w:rsidRPr="002C3330">
        <w:rPr>
          <w:rFonts w:ascii="Times New Roman" w:hAnsi="Times New Roman" w:cs="Times New Roman"/>
          <w:lang w:val="fr-FR"/>
        </w:rPr>
        <w:t xml:space="preserve"> </w:t>
      </w:r>
      <w:r w:rsidRPr="002C3330">
        <w:rPr>
          <w:rFonts w:ascii="Times New Roman" w:hAnsi="Times New Roman" w:cs="Times New Roman"/>
          <w:i/>
          <w:lang w:val="fr-FR"/>
        </w:rPr>
        <w:t>Histoire</w:t>
      </w:r>
      <w:r w:rsidRPr="002C3330">
        <w:rPr>
          <w:rFonts w:ascii="Times New Roman" w:hAnsi="Times New Roman" w:cs="Times New Roman"/>
          <w:lang w:val="fr-FR"/>
        </w:rPr>
        <w:t>, p. 88.</w:t>
      </w:r>
    </w:p>
  </w:footnote>
  <w:footnote w:id="31">
    <w:p w:rsidR="00E70D16" w:rsidRPr="002C3330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DB366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Antoine </w:t>
      </w:r>
      <w:r w:rsidRPr="00DB3669">
        <w:rPr>
          <w:rFonts w:ascii="Times New Roman" w:hAnsi="Times New Roman" w:cs="Times New Roman"/>
          <w:lang w:val="fr-FR"/>
        </w:rPr>
        <w:t>Furetière</w:t>
      </w:r>
      <w:r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i/>
          <w:lang w:val="fr-FR"/>
        </w:rPr>
        <w:t>Dictionnaire Universel</w:t>
      </w:r>
      <w:r>
        <w:rPr>
          <w:rFonts w:ascii="Times New Roman" w:hAnsi="Times New Roman" w:cs="Times New Roman"/>
          <w:lang w:val="fr-FR"/>
        </w:rPr>
        <w:t>, La Haye-Rotterdam, Leers, 1690.</w:t>
      </w:r>
    </w:p>
  </w:footnote>
  <w:footnote w:id="32">
    <w:p w:rsidR="00E70D16" w:rsidRPr="00DB3669" w:rsidRDefault="00E70D16" w:rsidP="006350E7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 xml:space="preserve"> </w:t>
      </w:r>
      <w:r w:rsidRPr="00DB3669">
        <w:rPr>
          <w:rFonts w:ascii="Times New Roman" w:hAnsi="Times New Roman" w:cs="Times New Roman"/>
          <w:lang w:val="fr-FR"/>
        </w:rPr>
        <w:t>« </w:t>
      </w:r>
      <w:r>
        <w:rPr>
          <w:rFonts w:ascii="Times New Roman" w:hAnsi="Times New Roman" w:cs="Times New Roman"/>
          <w:lang w:val="fr-FR"/>
        </w:rPr>
        <w:t xml:space="preserve">[I]l </w:t>
      </w:r>
      <w:proofErr w:type="spellStart"/>
      <w:r>
        <w:rPr>
          <w:rFonts w:ascii="Times New Roman" w:hAnsi="Times New Roman" w:cs="Times New Roman"/>
          <w:lang w:val="fr-FR"/>
        </w:rPr>
        <w:t>auoit</w:t>
      </w:r>
      <w:proofErr w:type="spellEnd"/>
      <w:r>
        <w:rPr>
          <w:rFonts w:ascii="Times New Roman" w:hAnsi="Times New Roman" w:cs="Times New Roman"/>
          <w:lang w:val="fr-FR"/>
        </w:rPr>
        <w:t xml:space="preserve"> bien </w:t>
      </w:r>
      <w:proofErr w:type="spellStart"/>
      <w:r>
        <w:rPr>
          <w:rFonts w:ascii="Times New Roman" w:hAnsi="Times New Roman" w:cs="Times New Roman"/>
          <w:lang w:val="fr-FR"/>
        </w:rPr>
        <w:t>preueu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DB3669">
        <w:rPr>
          <w:rFonts w:ascii="Times New Roman" w:hAnsi="Times New Roman" w:cs="Times New Roman"/>
          <w:lang w:val="fr-FR"/>
        </w:rPr>
        <w:t xml:space="preserve">la perte de ses biens, la ruine de sa famille, &amp; pis </w:t>
      </w:r>
      <w:proofErr w:type="spellStart"/>
      <w:r w:rsidRPr="00DB3669">
        <w:rPr>
          <w:rFonts w:ascii="Times New Roman" w:hAnsi="Times New Roman" w:cs="Times New Roman"/>
          <w:lang w:val="fr-FR"/>
        </w:rPr>
        <w:t>mesme</w:t>
      </w:r>
      <w:proofErr w:type="spellEnd"/>
      <w:r w:rsidRPr="00DB3669">
        <w:rPr>
          <w:rFonts w:ascii="Times New Roman" w:hAnsi="Times New Roman" w:cs="Times New Roman"/>
          <w:lang w:val="fr-FR"/>
        </w:rPr>
        <w:t xml:space="preserve"> que tout cela » (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 xml:space="preserve">, </w:t>
      </w:r>
      <w:r w:rsidRPr="00DB3669">
        <w:rPr>
          <w:rFonts w:ascii="Times New Roman" w:hAnsi="Times New Roman" w:cs="Times New Roman"/>
          <w:lang w:val="fr-FR"/>
        </w:rPr>
        <w:t>p. 56</w:t>
      </w:r>
      <w:r>
        <w:rPr>
          <w:rFonts w:ascii="Times New Roman" w:hAnsi="Times New Roman" w:cs="Times New Roman"/>
          <w:lang w:val="fr-FR"/>
        </w:rPr>
        <w:t>) ; « [Q]</w:t>
      </w:r>
      <w:proofErr w:type="spellStart"/>
      <w:r>
        <w:rPr>
          <w:rFonts w:ascii="Times New Roman" w:hAnsi="Times New Roman" w:cs="Times New Roman"/>
          <w:lang w:val="fr-FR"/>
        </w:rPr>
        <w:t>uoy</w:t>
      </w:r>
      <w:proofErr w:type="spellEnd"/>
      <w:r>
        <w:rPr>
          <w:rFonts w:ascii="Times New Roman" w:hAnsi="Times New Roman" w:cs="Times New Roman"/>
          <w:lang w:val="fr-FR"/>
        </w:rPr>
        <w:t xml:space="preserve"> qu’il n’en </w:t>
      </w:r>
      <w:proofErr w:type="spellStart"/>
      <w:r>
        <w:rPr>
          <w:rFonts w:ascii="Times New Roman" w:hAnsi="Times New Roman" w:cs="Times New Roman"/>
          <w:lang w:val="fr-FR"/>
        </w:rPr>
        <w:t>pust</w:t>
      </w:r>
      <w:proofErr w:type="spellEnd"/>
      <w:r>
        <w:rPr>
          <w:rFonts w:ascii="Times New Roman" w:hAnsi="Times New Roman" w:cs="Times New Roman"/>
          <w:lang w:val="fr-FR"/>
        </w:rPr>
        <w:t xml:space="preserve"> attendre rien de plus certain que la perte de tous ses biens &amp; la </w:t>
      </w:r>
      <w:proofErr w:type="spellStart"/>
      <w:r>
        <w:rPr>
          <w:rFonts w:ascii="Times New Roman" w:hAnsi="Times New Roman" w:cs="Times New Roman"/>
          <w:lang w:val="fr-FR"/>
        </w:rPr>
        <w:t>desolation</w:t>
      </w:r>
      <w:proofErr w:type="spellEnd"/>
      <w:r>
        <w:rPr>
          <w:rFonts w:ascii="Times New Roman" w:hAnsi="Times New Roman" w:cs="Times New Roman"/>
          <w:lang w:val="fr-FR"/>
        </w:rPr>
        <w:t xml:space="preserve"> de sa Maison, il se </w:t>
      </w:r>
      <w:proofErr w:type="spellStart"/>
      <w:r>
        <w:rPr>
          <w:rFonts w:ascii="Times New Roman" w:hAnsi="Times New Roman" w:cs="Times New Roman"/>
          <w:lang w:val="fr-FR"/>
        </w:rPr>
        <w:t>croyoit</w:t>
      </w:r>
      <w:proofErr w:type="spellEnd"/>
      <w:r>
        <w:rPr>
          <w:rFonts w:ascii="Times New Roman" w:hAnsi="Times New Roman" w:cs="Times New Roman"/>
          <w:lang w:val="fr-FR"/>
        </w:rPr>
        <w:t xml:space="preserve"> trop glorieux de tout sacrifier pour </w:t>
      </w:r>
      <w:proofErr w:type="spellStart"/>
      <w:r>
        <w:rPr>
          <w:rFonts w:ascii="Times New Roman" w:hAnsi="Times New Roman" w:cs="Times New Roman"/>
          <w:lang w:val="fr-FR"/>
        </w:rPr>
        <w:t>vne</w:t>
      </w:r>
      <w:proofErr w:type="spellEnd"/>
      <w:r>
        <w:rPr>
          <w:rFonts w:ascii="Times New Roman" w:hAnsi="Times New Roman" w:cs="Times New Roman"/>
          <w:lang w:val="fr-FR"/>
        </w:rPr>
        <w:t xml:space="preserve"> si juste cause » (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 p. 108</w:t>
      </w:r>
      <w:r w:rsidRPr="00DB3669">
        <w:rPr>
          <w:rFonts w:ascii="Times New Roman" w:hAnsi="Times New Roman" w:cs="Times New Roman"/>
          <w:lang w:val="fr-FR"/>
        </w:rPr>
        <w:t>)</w:t>
      </w:r>
      <w:r>
        <w:rPr>
          <w:rFonts w:ascii="Times New Roman" w:hAnsi="Times New Roman" w:cs="Times New Roman"/>
          <w:lang w:val="fr-FR"/>
        </w:rPr>
        <w:t>.</w:t>
      </w:r>
    </w:p>
  </w:footnote>
  <w:footnote w:id="33">
    <w:p w:rsidR="00E70D16" w:rsidRPr="00DB366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 xml:space="preserve"> C’est du moins ce qu’il laisse entendre à ses correspondants : « [C]</w:t>
      </w:r>
      <w:r w:rsidRPr="00DB3669">
        <w:rPr>
          <w:rFonts w:ascii="Times New Roman" w:hAnsi="Times New Roman" w:cs="Times New Roman"/>
          <w:lang w:val="fr-FR"/>
        </w:rPr>
        <w:t>’est une faveur que je n’espère pas rechercher de quatre-vingts ou cent an</w:t>
      </w:r>
      <w:r>
        <w:rPr>
          <w:rFonts w:ascii="Times New Roman" w:hAnsi="Times New Roman" w:cs="Times New Roman"/>
          <w:lang w:val="fr-FR"/>
        </w:rPr>
        <w:t>s, après cela nous aviserons » (</w:t>
      </w:r>
      <w:r w:rsidRPr="00DB3669">
        <w:rPr>
          <w:rFonts w:ascii="Times New Roman" w:hAnsi="Times New Roman" w:cs="Times New Roman"/>
          <w:lang w:val="fr-FR"/>
        </w:rPr>
        <w:t>lettre du 8 janvier 1631</w:t>
      </w:r>
      <w:r>
        <w:rPr>
          <w:rFonts w:ascii="Times New Roman" w:hAnsi="Times New Roman" w:cs="Times New Roman"/>
          <w:lang w:val="fr-FR"/>
        </w:rPr>
        <w:t xml:space="preserve">, citée par Pierre et Solange </w:t>
      </w:r>
      <w:proofErr w:type="spellStart"/>
      <w:r>
        <w:rPr>
          <w:rFonts w:ascii="Times New Roman" w:hAnsi="Times New Roman" w:cs="Times New Roman"/>
          <w:lang w:val="fr-FR"/>
        </w:rPr>
        <w:t>Deyon</w:t>
      </w:r>
      <w:proofErr w:type="spellEnd"/>
      <w:r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i/>
          <w:lang w:val="fr-FR"/>
        </w:rPr>
        <w:t>Henri de Rohan, huguenot de plume et d’épée (1579-1638)</w:t>
      </w:r>
      <w:r>
        <w:rPr>
          <w:rFonts w:ascii="Times New Roman" w:hAnsi="Times New Roman" w:cs="Times New Roman"/>
          <w:lang w:val="fr-FR"/>
        </w:rPr>
        <w:t xml:space="preserve">, Paris, Perrin, 2000, p. 125) ; </w:t>
      </w:r>
      <w:r w:rsidRPr="00DB3669">
        <w:rPr>
          <w:rFonts w:ascii="Times New Roman" w:hAnsi="Times New Roman" w:cs="Times New Roman"/>
          <w:lang w:val="fr-FR"/>
        </w:rPr>
        <w:t>« J’ai dit un adieu pour jamais à la France et chose aucune ne m’y peut fa</w:t>
      </w:r>
      <w:r>
        <w:rPr>
          <w:rFonts w:ascii="Times New Roman" w:hAnsi="Times New Roman" w:cs="Times New Roman"/>
          <w:lang w:val="fr-FR"/>
        </w:rPr>
        <w:t>ire retourner » (lettre du 19 février 1631,</w:t>
      </w:r>
      <w:r>
        <w:rPr>
          <w:rFonts w:ascii="Times New Roman" w:hAnsi="Times New Roman" w:cs="Times New Roman"/>
          <w:i/>
          <w:lang w:val="fr-FR"/>
        </w:rPr>
        <w:t xml:space="preserve"> ibid.</w:t>
      </w:r>
      <w:r>
        <w:rPr>
          <w:rFonts w:ascii="Times New Roman" w:hAnsi="Times New Roman" w:cs="Times New Roman"/>
          <w:lang w:val="fr-FR"/>
        </w:rPr>
        <w:t>,</w:t>
      </w:r>
      <w:r w:rsidRPr="00DB3669">
        <w:rPr>
          <w:rFonts w:ascii="Times New Roman" w:hAnsi="Times New Roman" w:cs="Times New Roman"/>
          <w:lang w:val="fr-FR"/>
        </w:rPr>
        <w:t xml:space="preserve"> p. 126)</w:t>
      </w:r>
      <w:r>
        <w:rPr>
          <w:rFonts w:ascii="Times New Roman" w:hAnsi="Times New Roman" w:cs="Times New Roman"/>
          <w:lang w:val="fr-FR"/>
        </w:rPr>
        <w:t>.</w:t>
      </w:r>
    </w:p>
  </w:footnote>
  <w:footnote w:id="34">
    <w:p w:rsidR="00E70D16" w:rsidRPr="00DB366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DB366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 xml:space="preserve">, </w:t>
      </w:r>
      <w:r w:rsidRPr="00DB3669">
        <w:rPr>
          <w:rFonts w:ascii="Times New Roman" w:hAnsi="Times New Roman" w:cs="Times New Roman"/>
          <w:lang w:val="fr-FR"/>
        </w:rPr>
        <w:t>p. 141.</w:t>
      </w:r>
    </w:p>
  </w:footnote>
  <w:footnote w:id="35">
    <w:p w:rsidR="00E70D16" w:rsidRPr="002B517C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2B517C">
        <w:rPr>
          <w:rStyle w:val="FootnoteReference"/>
          <w:rFonts w:ascii="Times New Roman" w:hAnsi="Times New Roman" w:cs="Times New Roman"/>
        </w:rPr>
        <w:footnoteRef/>
      </w:r>
      <w:r w:rsidRPr="002B517C">
        <w:rPr>
          <w:rFonts w:ascii="Times New Roman" w:hAnsi="Times New Roman" w:cs="Times New Roman"/>
          <w:lang w:val="fr-FR"/>
        </w:rPr>
        <w:t xml:space="preserve"> Voir </w:t>
      </w:r>
      <w:proofErr w:type="spellStart"/>
      <w:r w:rsidRPr="002B517C">
        <w:rPr>
          <w:rFonts w:ascii="Times New Roman" w:hAnsi="Times New Roman" w:cs="Times New Roman"/>
          <w:lang w:val="fr-FR"/>
        </w:rPr>
        <w:t>Deyon</w:t>
      </w:r>
      <w:proofErr w:type="spellEnd"/>
      <w:r w:rsidRPr="002B517C">
        <w:rPr>
          <w:rFonts w:ascii="Times New Roman" w:hAnsi="Times New Roman" w:cs="Times New Roman"/>
          <w:lang w:val="fr-FR"/>
        </w:rPr>
        <w:t xml:space="preserve">, </w:t>
      </w:r>
      <w:r w:rsidRPr="002B517C">
        <w:rPr>
          <w:rFonts w:ascii="Times New Roman" w:hAnsi="Times New Roman" w:cs="Times New Roman"/>
          <w:i/>
          <w:lang w:val="fr-FR"/>
        </w:rPr>
        <w:t>Henri de Rohan</w:t>
      </w:r>
      <w:r w:rsidRPr="002B517C">
        <w:rPr>
          <w:rFonts w:ascii="Times New Roman" w:hAnsi="Times New Roman" w:cs="Times New Roman"/>
          <w:lang w:val="fr-FR"/>
        </w:rPr>
        <w:t>, p. 117.</w:t>
      </w:r>
    </w:p>
  </w:footnote>
  <w:footnote w:id="36">
    <w:p w:rsidR="00E70D16" w:rsidRPr="00DB366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2B517C">
        <w:rPr>
          <w:rStyle w:val="FootnoteReference"/>
          <w:rFonts w:ascii="Times New Roman" w:hAnsi="Times New Roman" w:cs="Times New Roman"/>
        </w:rPr>
        <w:footnoteRef/>
      </w:r>
      <w:r w:rsidRPr="002B517C">
        <w:rPr>
          <w:rFonts w:ascii="Times New Roman" w:hAnsi="Times New Roman" w:cs="Times New Roman"/>
          <w:lang w:val="fr-FR"/>
        </w:rPr>
        <w:t xml:space="preserve"> </w:t>
      </w:r>
      <w:r w:rsidRPr="002B517C">
        <w:rPr>
          <w:rFonts w:ascii="Times New Roman" w:hAnsi="Times New Roman" w:cs="Times New Roman"/>
          <w:i/>
          <w:lang w:val="fr-FR"/>
        </w:rPr>
        <w:t xml:space="preserve">Déclaration </w:t>
      </w:r>
      <w:r>
        <w:rPr>
          <w:rFonts w:ascii="Times New Roman" w:hAnsi="Times New Roman" w:cs="Times New Roman"/>
          <w:i/>
          <w:lang w:val="fr-FR"/>
        </w:rPr>
        <w:t>de Monsieur le duc de Rohan, pair de France, et</w:t>
      </w:r>
      <w:r w:rsidRPr="002B517C">
        <w:rPr>
          <w:rFonts w:ascii="Times New Roman" w:hAnsi="Times New Roman" w:cs="Times New Roman"/>
          <w:i/>
          <w:lang w:val="fr-FR"/>
        </w:rPr>
        <w:t xml:space="preserve"> contenant la justice des raisons et motifs qui l’ont obl</w:t>
      </w:r>
      <w:r>
        <w:rPr>
          <w:rFonts w:ascii="Times New Roman" w:hAnsi="Times New Roman" w:cs="Times New Roman"/>
          <w:i/>
          <w:lang w:val="fr-FR"/>
        </w:rPr>
        <w:t>igé à implorer l’assistance du R</w:t>
      </w:r>
      <w:r w:rsidRPr="002B517C">
        <w:rPr>
          <w:rFonts w:ascii="Times New Roman" w:hAnsi="Times New Roman" w:cs="Times New Roman"/>
          <w:i/>
          <w:lang w:val="fr-FR"/>
        </w:rPr>
        <w:t>oy de la Grande-Bretagne et à prendre les armes</w:t>
      </w:r>
      <w:r>
        <w:rPr>
          <w:rFonts w:ascii="Times New Roman" w:hAnsi="Times New Roman" w:cs="Times New Roman"/>
          <w:i/>
          <w:lang w:val="fr-FR"/>
        </w:rPr>
        <w:t xml:space="preserve"> pour la </w:t>
      </w:r>
      <w:proofErr w:type="spellStart"/>
      <w:r>
        <w:rPr>
          <w:rFonts w:ascii="Times New Roman" w:hAnsi="Times New Roman" w:cs="Times New Roman"/>
          <w:i/>
          <w:lang w:val="fr-FR"/>
        </w:rPr>
        <w:t>deffence</w:t>
      </w:r>
      <w:proofErr w:type="spellEnd"/>
      <w:r>
        <w:rPr>
          <w:rFonts w:ascii="Times New Roman" w:hAnsi="Times New Roman" w:cs="Times New Roman"/>
          <w:i/>
          <w:lang w:val="fr-FR"/>
        </w:rPr>
        <w:t xml:space="preserve"> des Églises ré</w:t>
      </w:r>
      <w:r w:rsidRPr="002B517C">
        <w:rPr>
          <w:rFonts w:ascii="Times New Roman" w:hAnsi="Times New Roman" w:cs="Times New Roman"/>
          <w:i/>
          <w:lang w:val="fr-FR"/>
        </w:rPr>
        <w:t>formées de ce royaume</w:t>
      </w:r>
      <w:r w:rsidRPr="002B517C">
        <w:rPr>
          <w:rFonts w:ascii="Times New Roman" w:hAnsi="Times New Roman" w:cs="Times New Roman"/>
          <w:lang w:val="fr-FR"/>
        </w:rPr>
        <w:t xml:space="preserve">, s.l., 1627. Cité </w:t>
      </w:r>
      <w:proofErr w:type="spellStart"/>
      <w:r w:rsidRPr="002B517C">
        <w:rPr>
          <w:rFonts w:ascii="Times New Roman" w:hAnsi="Times New Roman" w:cs="Times New Roman"/>
          <w:lang w:val="fr-FR"/>
        </w:rPr>
        <w:t>Deyon</w:t>
      </w:r>
      <w:proofErr w:type="spellEnd"/>
      <w:r w:rsidRPr="002B517C">
        <w:rPr>
          <w:rFonts w:ascii="Times New Roman" w:hAnsi="Times New Roman" w:cs="Times New Roman"/>
          <w:lang w:val="fr-FR"/>
        </w:rPr>
        <w:t xml:space="preserve">, </w:t>
      </w:r>
      <w:r w:rsidRPr="002B517C">
        <w:rPr>
          <w:rFonts w:ascii="Times New Roman" w:hAnsi="Times New Roman" w:cs="Times New Roman"/>
          <w:i/>
          <w:lang w:val="fr-FR"/>
        </w:rPr>
        <w:t>Henri de Rohan</w:t>
      </w:r>
      <w:r w:rsidRPr="002B517C">
        <w:rPr>
          <w:rFonts w:ascii="Times New Roman" w:hAnsi="Times New Roman" w:cs="Times New Roman"/>
          <w:lang w:val="fr-FR"/>
        </w:rPr>
        <w:t>,</w:t>
      </w:r>
      <w:r w:rsidRPr="002B517C">
        <w:rPr>
          <w:rFonts w:ascii="Times New Roman" w:hAnsi="Times New Roman" w:cs="Times New Roman"/>
          <w:i/>
          <w:lang w:val="fr-FR"/>
        </w:rPr>
        <w:t xml:space="preserve"> </w:t>
      </w:r>
      <w:r w:rsidRPr="002B517C">
        <w:rPr>
          <w:rFonts w:ascii="Times New Roman" w:hAnsi="Times New Roman" w:cs="Times New Roman"/>
          <w:lang w:val="fr-FR"/>
        </w:rPr>
        <w:t>p. 108).</w:t>
      </w:r>
    </w:p>
  </w:footnote>
  <w:footnote w:id="37">
    <w:p w:rsidR="00E70D16" w:rsidRPr="00E4062D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i/>
          <w:lang w:val="fr-FR"/>
        </w:rPr>
        <w:t xml:space="preserve"> </w:t>
      </w:r>
      <w:r w:rsidRPr="00E4062D">
        <w:rPr>
          <w:rFonts w:ascii="Times New Roman" w:hAnsi="Times New Roman" w:cs="Times New Roman"/>
          <w:lang w:val="fr-FR"/>
        </w:rPr>
        <w:t>p. 144</w:t>
      </w:r>
      <w:r>
        <w:rPr>
          <w:rFonts w:ascii="Times New Roman" w:hAnsi="Times New Roman" w:cs="Times New Roman"/>
          <w:lang w:val="fr-FR"/>
        </w:rPr>
        <w:t>.</w:t>
      </w:r>
    </w:p>
  </w:footnote>
  <w:footnote w:id="38">
    <w:p w:rsidR="00E70D16" w:rsidRPr="00DB3669" w:rsidRDefault="00E70D16" w:rsidP="00773D27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DB366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L’</w:t>
      </w:r>
      <w:r w:rsidRPr="00DB3669">
        <w:rPr>
          <w:rFonts w:ascii="Times New Roman" w:hAnsi="Times New Roman" w:cs="Times New Roman"/>
          <w:lang w:val="fr-FR"/>
        </w:rPr>
        <w:t>ennui</w:t>
      </w:r>
      <w:r>
        <w:rPr>
          <w:rFonts w:ascii="Times New Roman" w:hAnsi="Times New Roman" w:cs="Times New Roman"/>
          <w:lang w:val="fr-FR"/>
        </w:rPr>
        <w:t>,</w:t>
      </w:r>
      <w:r w:rsidRPr="00DB366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au</w:t>
      </w:r>
      <w:r w:rsidRPr="00DB3669">
        <w:rPr>
          <w:rFonts w:ascii="Times New Roman" w:hAnsi="Times New Roman" w:cs="Times New Roman"/>
          <w:lang w:val="fr-FR"/>
        </w:rPr>
        <w:t xml:space="preserve"> sens </w:t>
      </w:r>
      <w:r>
        <w:rPr>
          <w:rFonts w:ascii="Times New Roman" w:hAnsi="Times New Roman" w:cs="Times New Roman"/>
          <w:lang w:val="fr-FR"/>
        </w:rPr>
        <w:t xml:space="preserve">pascalien </w:t>
      </w:r>
      <w:r w:rsidRPr="00DB3669">
        <w:rPr>
          <w:rFonts w:ascii="Times New Roman" w:hAnsi="Times New Roman" w:cs="Times New Roman"/>
          <w:lang w:val="fr-FR"/>
        </w:rPr>
        <w:t>de sentiment de lassitude</w:t>
      </w:r>
      <w:r>
        <w:rPr>
          <w:rFonts w:ascii="Times New Roman" w:hAnsi="Times New Roman" w:cs="Times New Roman"/>
          <w:lang w:val="fr-FR"/>
        </w:rPr>
        <w:t>,</w:t>
      </w:r>
      <w:r w:rsidRPr="00DB3669">
        <w:rPr>
          <w:rFonts w:ascii="Times New Roman" w:hAnsi="Times New Roman" w:cs="Times New Roman"/>
          <w:lang w:val="fr-FR"/>
        </w:rPr>
        <w:t xml:space="preserve"> de dégoût</w:t>
      </w:r>
      <w:r>
        <w:rPr>
          <w:rFonts w:ascii="Times New Roman" w:hAnsi="Times New Roman" w:cs="Times New Roman"/>
          <w:lang w:val="fr-FR"/>
        </w:rPr>
        <w:t>,</w:t>
      </w:r>
      <w:r w:rsidRPr="00DB3669">
        <w:rPr>
          <w:rFonts w:ascii="Times New Roman" w:hAnsi="Times New Roman" w:cs="Times New Roman"/>
          <w:lang w:val="fr-FR"/>
        </w:rPr>
        <w:t xml:space="preserve"> d’à quoi bon</w:t>
      </w:r>
      <w:r>
        <w:rPr>
          <w:rFonts w:ascii="Times New Roman" w:hAnsi="Times New Roman" w:cs="Times New Roman"/>
          <w:lang w:val="fr-FR"/>
        </w:rPr>
        <w:t>, se rapproche en effet de l’</w:t>
      </w:r>
      <w:proofErr w:type="spellStart"/>
      <w:r>
        <w:rPr>
          <w:rFonts w:ascii="Times New Roman" w:hAnsi="Times New Roman" w:cs="Times New Roman"/>
          <w:lang w:val="fr-FR"/>
        </w:rPr>
        <w:t>acédie</w:t>
      </w:r>
      <w:proofErr w:type="spellEnd"/>
      <w:r>
        <w:rPr>
          <w:rFonts w:ascii="Times New Roman" w:hAnsi="Times New Roman" w:cs="Times New Roman"/>
          <w:lang w:val="fr-FR"/>
        </w:rPr>
        <w:t xml:space="preserve">. Le </w:t>
      </w:r>
      <w:r>
        <w:rPr>
          <w:rFonts w:ascii="Times New Roman" w:hAnsi="Times New Roman" w:cs="Times New Roman"/>
          <w:i/>
          <w:lang w:val="fr-FR"/>
        </w:rPr>
        <w:t xml:space="preserve">Larousse </w:t>
      </w:r>
      <w:r>
        <w:rPr>
          <w:rFonts w:ascii="Times New Roman" w:hAnsi="Times New Roman" w:cs="Times New Roman"/>
          <w:lang w:val="fr-FR"/>
        </w:rPr>
        <w:t>la définit en effet comme un « état spirituel de mé</w:t>
      </w:r>
      <w:r w:rsidRPr="00DB3669">
        <w:rPr>
          <w:rFonts w:ascii="Times New Roman" w:hAnsi="Times New Roman" w:cs="Times New Roman"/>
          <w:lang w:val="fr-FR"/>
        </w:rPr>
        <w:t>lancolie</w:t>
      </w:r>
      <w:r>
        <w:rPr>
          <w:rFonts w:ascii="Times New Roman" w:hAnsi="Times New Roman" w:cs="Times New Roman"/>
          <w:lang w:val="fr-FR"/>
        </w:rPr>
        <w:t>, dû à l’indiffé</w:t>
      </w:r>
      <w:r w:rsidRPr="00DB3669">
        <w:rPr>
          <w:rFonts w:ascii="Times New Roman" w:hAnsi="Times New Roman" w:cs="Times New Roman"/>
          <w:lang w:val="fr-FR"/>
        </w:rPr>
        <w:t>rence</w:t>
      </w:r>
      <w:r>
        <w:rPr>
          <w:rFonts w:ascii="Times New Roman" w:hAnsi="Times New Roman" w:cs="Times New Roman"/>
          <w:lang w:val="fr-FR"/>
        </w:rPr>
        <w:t>, au découragement et au dégoû</w:t>
      </w:r>
      <w:r w:rsidRPr="00DB3669">
        <w:rPr>
          <w:rFonts w:ascii="Times New Roman" w:hAnsi="Times New Roman" w:cs="Times New Roman"/>
          <w:lang w:val="fr-FR"/>
        </w:rPr>
        <w:t>t</w:t>
      </w:r>
      <w:r>
        <w:rPr>
          <w:rFonts w:ascii="Times New Roman" w:hAnsi="Times New Roman" w:cs="Times New Roman"/>
          <w:lang w:val="fr-FR"/>
        </w:rPr>
        <w:t> »</w:t>
      </w:r>
      <w:r w:rsidRPr="00DB3669">
        <w:rPr>
          <w:rFonts w:ascii="Times New Roman" w:hAnsi="Times New Roman" w:cs="Times New Roman"/>
          <w:lang w:val="fr-FR"/>
        </w:rPr>
        <w:t>.</w:t>
      </w:r>
    </w:p>
  </w:footnote>
  <w:footnote w:id="39">
    <w:p w:rsidR="00E70D16" w:rsidRPr="00DB366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 xml:space="preserve"> Lettre du 12 février 1631, citée par </w:t>
      </w:r>
      <w:proofErr w:type="spellStart"/>
      <w:r>
        <w:rPr>
          <w:rFonts w:ascii="Times New Roman" w:hAnsi="Times New Roman" w:cs="Times New Roman"/>
          <w:lang w:val="fr-FR"/>
        </w:rPr>
        <w:t>Deyon</w:t>
      </w:r>
      <w:proofErr w:type="spellEnd"/>
      <w:r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i/>
          <w:lang w:val="fr-FR"/>
        </w:rPr>
        <w:t>Henri de Rohan</w:t>
      </w:r>
      <w:r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i/>
          <w:lang w:val="fr-FR"/>
        </w:rPr>
        <w:t xml:space="preserve"> </w:t>
      </w:r>
      <w:r w:rsidRPr="00DB3669">
        <w:rPr>
          <w:rFonts w:ascii="Times New Roman" w:hAnsi="Times New Roman" w:cs="Times New Roman"/>
          <w:lang w:val="fr-FR"/>
        </w:rPr>
        <w:t>p. 124</w:t>
      </w:r>
      <w:r>
        <w:rPr>
          <w:rFonts w:ascii="Times New Roman" w:hAnsi="Times New Roman" w:cs="Times New Roman"/>
          <w:lang w:val="fr-FR"/>
        </w:rPr>
        <w:t>.</w:t>
      </w:r>
    </w:p>
  </w:footnote>
  <w:footnote w:id="40">
    <w:p w:rsidR="00E70D16" w:rsidRPr="002C7303" w:rsidRDefault="00E70D16" w:rsidP="002110B2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2C7303">
        <w:rPr>
          <w:rFonts w:ascii="Times New Roman" w:hAnsi="Times New Roman" w:cs="Times New Roman"/>
          <w:lang w:val="fr-FR"/>
        </w:rPr>
        <w:t xml:space="preserve"> Lettre du 6 oct</w:t>
      </w:r>
      <w:r>
        <w:rPr>
          <w:rFonts w:ascii="Times New Roman" w:hAnsi="Times New Roman" w:cs="Times New Roman"/>
          <w:lang w:val="fr-FR"/>
        </w:rPr>
        <w:t>obre</w:t>
      </w:r>
      <w:r w:rsidRPr="002C7303">
        <w:rPr>
          <w:rFonts w:ascii="Times New Roman" w:hAnsi="Times New Roman" w:cs="Times New Roman"/>
          <w:lang w:val="fr-FR"/>
        </w:rPr>
        <w:t xml:space="preserve"> 1629, citée par </w:t>
      </w:r>
      <w:proofErr w:type="spellStart"/>
      <w:r w:rsidRPr="002C7303">
        <w:rPr>
          <w:rFonts w:ascii="Times New Roman" w:hAnsi="Times New Roman" w:cs="Times New Roman"/>
          <w:lang w:val="fr-FR"/>
        </w:rPr>
        <w:t>Deyon</w:t>
      </w:r>
      <w:proofErr w:type="spellEnd"/>
      <w:r w:rsidRPr="002C7303">
        <w:rPr>
          <w:rFonts w:ascii="Times New Roman" w:hAnsi="Times New Roman" w:cs="Times New Roman"/>
          <w:lang w:val="fr-FR"/>
        </w:rPr>
        <w:t xml:space="preserve">, </w:t>
      </w:r>
      <w:r w:rsidRPr="002C7303">
        <w:rPr>
          <w:rFonts w:ascii="Times New Roman" w:hAnsi="Times New Roman" w:cs="Times New Roman"/>
          <w:i/>
          <w:lang w:val="fr-FR"/>
        </w:rPr>
        <w:t>Henri de Rohan</w:t>
      </w:r>
      <w:r w:rsidRPr="002C7303">
        <w:rPr>
          <w:rFonts w:ascii="Times New Roman" w:hAnsi="Times New Roman" w:cs="Times New Roman"/>
          <w:lang w:val="fr-FR"/>
        </w:rPr>
        <w:t>, p. 125</w:t>
      </w:r>
      <w:r>
        <w:rPr>
          <w:rFonts w:ascii="Times New Roman" w:hAnsi="Times New Roman" w:cs="Times New Roman"/>
          <w:lang w:val="fr-FR"/>
        </w:rPr>
        <w:t>.</w:t>
      </w:r>
    </w:p>
  </w:footnote>
  <w:footnote w:id="41">
    <w:p w:rsidR="00E70D16" w:rsidRPr="002C7303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 xml:space="preserve"> « Au moins j’espère que nous bataillerons et cela me fera passer une partie de ma mélancolie » (lettre à sa femme, citée par </w:t>
      </w:r>
      <w:proofErr w:type="spellStart"/>
      <w:r>
        <w:rPr>
          <w:rFonts w:ascii="Times New Roman" w:hAnsi="Times New Roman" w:cs="Times New Roman"/>
          <w:lang w:val="fr-FR"/>
        </w:rPr>
        <w:t>Deyon</w:t>
      </w:r>
      <w:proofErr w:type="spellEnd"/>
      <w:r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i/>
          <w:lang w:val="fr-FR"/>
        </w:rPr>
        <w:t>Henri de Rohan</w:t>
      </w:r>
      <w:r>
        <w:rPr>
          <w:rFonts w:ascii="Times New Roman" w:hAnsi="Times New Roman" w:cs="Times New Roman"/>
          <w:lang w:val="fr-FR"/>
        </w:rPr>
        <w:t>, p. 185).</w:t>
      </w:r>
    </w:p>
  </w:footnote>
  <w:footnote w:id="42">
    <w:p w:rsidR="00E70D16" w:rsidRPr="00DB366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 w:rsidRPr="00DB3669">
        <w:rPr>
          <w:rFonts w:ascii="Times New Roman" w:hAnsi="Times New Roman" w:cs="Times New Roman"/>
          <w:lang w:val="fr-FR"/>
        </w:rPr>
        <w:t>, p. 145.</w:t>
      </w:r>
    </w:p>
  </w:footnote>
  <w:footnote w:id="43">
    <w:p w:rsidR="00E70D16" w:rsidRPr="00DB366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DB366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 xml:space="preserve">, </w:t>
      </w:r>
      <w:r w:rsidRPr="00DB3669">
        <w:rPr>
          <w:rFonts w:ascii="Times New Roman" w:hAnsi="Times New Roman" w:cs="Times New Roman"/>
          <w:lang w:val="fr-FR"/>
        </w:rPr>
        <w:t>p. 235.</w:t>
      </w:r>
    </w:p>
  </w:footnote>
  <w:footnote w:id="44">
    <w:p w:rsidR="00E70D16" w:rsidRPr="00DB366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i/>
          <w:lang w:val="fr-FR"/>
        </w:rPr>
        <w:t xml:space="preserve"> Histoire</w:t>
      </w:r>
      <w:r w:rsidRPr="00DB366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, </w:t>
      </w:r>
      <w:r w:rsidRPr="00DB3669">
        <w:rPr>
          <w:rFonts w:ascii="Times New Roman" w:hAnsi="Times New Roman" w:cs="Times New Roman"/>
          <w:lang w:val="fr-FR"/>
        </w:rPr>
        <w:t>p. 145.</w:t>
      </w:r>
    </w:p>
  </w:footnote>
  <w:footnote w:id="45">
    <w:p w:rsidR="00E70D16" w:rsidRPr="002110B2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2110B2">
        <w:rPr>
          <w:rStyle w:val="FootnoteReference"/>
          <w:rFonts w:ascii="Times New Roman" w:hAnsi="Times New Roman" w:cs="Times New Roman"/>
        </w:rPr>
        <w:footnoteRef/>
      </w:r>
      <w:r w:rsidRPr="002110B2">
        <w:rPr>
          <w:rFonts w:ascii="Times New Roman" w:hAnsi="Times New Roman" w:cs="Times New Roman"/>
          <w:lang w:val="fr-FR"/>
        </w:rPr>
        <w:t xml:space="preserve"> Ils paraissent en 1646.</w:t>
      </w:r>
    </w:p>
  </w:footnote>
  <w:footnote w:id="46">
    <w:p w:rsidR="00E70D16" w:rsidRPr="00BA323D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Pierre </w:t>
      </w:r>
      <w:r w:rsidRPr="00E4062D">
        <w:rPr>
          <w:rFonts w:ascii="Times New Roman" w:hAnsi="Times New Roman" w:cs="Times New Roman"/>
          <w:lang w:val="fr-FR"/>
        </w:rPr>
        <w:t>Bonnet</w:t>
      </w:r>
      <w:r>
        <w:rPr>
          <w:rFonts w:ascii="Times New Roman" w:hAnsi="Times New Roman" w:cs="Times New Roman"/>
          <w:lang w:val="fr-FR"/>
        </w:rPr>
        <w:t xml:space="preserve">, « L’exil d’Henri de Rohan et le devoir d’écrire : recherche d’une légitimation, entre désir de réhabilitation et poursuite cryptée du combat », dans </w:t>
      </w:r>
      <w:r>
        <w:rPr>
          <w:rFonts w:ascii="Times New Roman" w:hAnsi="Times New Roman" w:cs="Times New Roman"/>
          <w:i/>
          <w:lang w:val="fr-FR"/>
        </w:rPr>
        <w:t>Le Bannissement et l’exil en Europe aux XVIe et XVIIe siècles</w:t>
      </w:r>
      <w:r>
        <w:rPr>
          <w:rFonts w:ascii="Times New Roman" w:hAnsi="Times New Roman" w:cs="Times New Roman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lang w:val="fr-FR"/>
        </w:rPr>
        <w:t>éds</w:t>
      </w:r>
      <w:proofErr w:type="spellEnd"/>
      <w:r>
        <w:rPr>
          <w:rFonts w:ascii="Times New Roman" w:hAnsi="Times New Roman" w:cs="Times New Roman"/>
          <w:lang w:val="fr-FR"/>
        </w:rPr>
        <w:t xml:space="preserve"> Pascale Drouet et Yan </w:t>
      </w:r>
      <w:proofErr w:type="spellStart"/>
      <w:r>
        <w:rPr>
          <w:rFonts w:ascii="Times New Roman" w:hAnsi="Times New Roman" w:cs="Times New Roman"/>
          <w:lang w:val="fr-FR"/>
        </w:rPr>
        <w:t>Brailowsky</w:t>
      </w:r>
      <w:proofErr w:type="spellEnd"/>
      <w:r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i/>
          <w:lang w:val="fr-FR"/>
        </w:rPr>
        <w:t>La Licorne</w:t>
      </w:r>
      <w:r>
        <w:rPr>
          <w:rFonts w:ascii="Times New Roman" w:hAnsi="Times New Roman" w:cs="Times New Roman"/>
          <w:lang w:val="fr-FR"/>
        </w:rPr>
        <w:t>, no 94, 2010, p. 231-259 (p. 232).</w:t>
      </w:r>
    </w:p>
  </w:footnote>
  <w:footnote w:id="47">
    <w:p w:rsidR="00E70D16" w:rsidRPr="00BA323D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BA323D">
        <w:rPr>
          <w:rStyle w:val="FootnoteReference"/>
          <w:rFonts w:ascii="Times New Roman" w:hAnsi="Times New Roman" w:cs="Times New Roman"/>
        </w:rPr>
        <w:footnoteRef/>
      </w:r>
      <w:r w:rsidRPr="00BA323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De l’</w:t>
      </w:r>
      <w:proofErr w:type="spellStart"/>
      <w:r>
        <w:rPr>
          <w:rFonts w:ascii="Times New Roman" w:hAnsi="Times New Roman" w:cs="Times New Roman"/>
          <w:i/>
          <w:lang w:val="fr-FR"/>
        </w:rPr>
        <w:t>Interest</w:t>
      </w:r>
      <w:proofErr w:type="spellEnd"/>
      <w:r>
        <w:rPr>
          <w:rFonts w:ascii="Times New Roman" w:hAnsi="Times New Roman" w:cs="Times New Roman"/>
          <w:i/>
          <w:lang w:val="fr-FR"/>
        </w:rPr>
        <w:t xml:space="preserve"> des princes et </w:t>
      </w:r>
      <w:proofErr w:type="spellStart"/>
      <w:r>
        <w:rPr>
          <w:rFonts w:ascii="Times New Roman" w:hAnsi="Times New Roman" w:cs="Times New Roman"/>
          <w:i/>
          <w:lang w:val="fr-FR"/>
        </w:rPr>
        <w:t>Estats</w:t>
      </w:r>
      <w:proofErr w:type="spellEnd"/>
      <w:r>
        <w:rPr>
          <w:rFonts w:ascii="Times New Roman" w:hAnsi="Times New Roman" w:cs="Times New Roman"/>
          <w:i/>
          <w:lang w:val="fr-FR"/>
        </w:rPr>
        <w:t xml:space="preserve"> de la </w:t>
      </w:r>
      <w:proofErr w:type="spellStart"/>
      <w:r>
        <w:rPr>
          <w:rFonts w:ascii="Times New Roman" w:hAnsi="Times New Roman" w:cs="Times New Roman"/>
          <w:i/>
          <w:lang w:val="fr-FR"/>
        </w:rPr>
        <w:t>Crestienté</w:t>
      </w:r>
      <w:proofErr w:type="spellEnd"/>
      <w:r>
        <w:rPr>
          <w:rFonts w:ascii="Times New Roman" w:hAnsi="Times New Roman" w:cs="Times New Roman"/>
          <w:lang w:val="fr-FR"/>
        </w:rPr>
        <w:t>, Paris, Compagnie des Libraires du Palais, 1667, p. 4</w:t>
      </w:r>
      <w:r w:rsidRPr="00E4062D">
        <w:rPr>
          <w:rFonts w:ascii="Times New Roman" w:hAnsi="Times New Roman" w:cs="Times New Roman"/>
          <w:lang w:val="fr-FR"/>
        </w:rPr>
        <w:t>.</w:t>
      </w:r>
    </w:p>
  </w:footnote>
  <w:footnote w:id="48">
    <w:p w:rsidR="00E70D16" w:rsidRPr="00E4062D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De l’</w:t>
      </w:r>
      <w:proofErr w:type="spellStart"/>
      <w:r>
        <w:rPr>
          <w:rFonts w:ascii="Times New Roman" w:hAnsi="Times New Roman" w:cs="Times New Roman"/>
          <w:i/>
          <w:lang w:val="fr-FR"/>
        </w:rPr>
        <w:t>Interest</w:t>
      </w:r>
      <w:proofErr w:type="spellEnd"/>
      <w:r>
        <w:rPr>
          <w:rFonts w:ascii="Times New Roman" w:hAnsi="Times New Roman" w:cs="Times New Roman"/>
          <w:i/>
          <w:lang w:val="fr-FR"/>
        </w:rPr>
        <w:t xml:space="preserve"> des princes</w:t>
      </w:r>
      <w:r>
        <w:rPr>
          <w:rFonts w:ascii="Times New Roman" w:hAnsi="Times New Roman" w:cs="Times New Roman"/>
          <w:lang w:val="fr-FR"/>
        </w:rPr>
        <w:t>,</w:t>
      </w:r>
      <w:r w:rsidRPr="00E4062D">
        <w:rPr>
          <w:rFonts w:ascii="Times New Roman" w:hAnsi="Times New Roman" w:cs="Times New Roman"/>
          <w:lang w:val="fr-FR"/>
        </w:rPr>
        <w:t xml:space="preserve"> p. 7.</w:t>
      </w:r>
    </w:p>
  </w:footnote>
  <w:footnote w:id="49">
    <w:p w:rsidR="00E70D16" w:rsidRPr="00D15BD5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D15BD5">
        <w:rPr>
          <w:rStyle w:val="FootnoteReference"/>
          <w:rFonts w:ascii="Times New Roman" w:hAnsi="Times New Roman" w:cs="Times New Roman"/>
        </w:rPr>
        <w:footnoteRef/>
      </w:r>
      <w:r w:rsidRPr="00D15BD5">
        <w:rPr>
          <w:rFonts w:ascii="Times New Roman" w:hAnsi="Times New Roman" w:cs="Times New Roman"/>
          <w:lang w:val="fr-FR"/>
        </w:rPr>
        <w:t xml:space="preserve"> Bonnet, </w:t>
      </w:r>
      <w:r w:rsidRPr="00D15BD5">
        <w:rPr>
          <w:rFonts w:ascii="Times New Roman" w:hAnsi="Times New Roman" w:cs="Times New Roman"/>
          <w:i/>
          <w:lang w:val="fr-FR"/>
        </w:rPr>
        <w:t>L’exil d’Henri de Rohan</w:t>
      </w:r>
      <w:r w:rsidRPr="00D15BD5">
        <w:rPr>
          <w:rFonts w:ascii="Times New Roman" w:hAnsi="Times New Roman" w:cs="Times New Roman"/>
          <w:lang w:val="fr-FR"/>
        </w:rPr>
        <w:t>, p. 233.</w:t>
      </w:r>
    </w:p>
  </w:footnote>
  <w:footnote w:id="50">
    <w:p w:rsidR="00E70D16" w:rsidRPr="00D15BD5" w:rsidRDefault="00E70D16" w:rsidP="00D15BD5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15BD5">
        <w:rPr>
          <w:rStyle w:val="FootnoteReference"/>
          <w:rFonts w:ascii="Times New Roman" w:hAnsi="Times New Roman" w:cs="Times New Roman"/>
        </w:rPr>
        <w:footnoteRef/>
      </w:r>
      <w:r w:rsidRPr="00D15BD5">
        <w:rPr>
          <w:rFonts w:ascii="Times New Roman" w:hAnsi="Times New Roman" w:cs="Times New Roman"/>
          <w:lang w:val="fr-FR"/>
        </w:rPr>
        <w:t xml:space="preserve"> Le</w:t>
      </w:r>
      <w:r>
        <w:rPr>
          <w:rFonts w:ascii="Times New Roman" w:hAnsi="Times New Roman" w:cs="Times New Roman"/>
          <w:lang w:val="fr-FR"/>
        </w:rPr>
        <w:t>ttre du 20 aoû</w:t>
      </w:r>
      <w:r w:rsidRPr="00D15BD5">
        <w:rPr>
          <w:rFonts w:ascii="Times New Roman" w:hAnsi="Times New Roman" w:cs="Times New Roman"/>
          <w:lang w:val="fr-FR"/>
        </w:rPr>
        <w:t xml:space="preserve">t à Richelieu, citée par </w:t>
      </w:r>
      <w:proofErr w:type="spellStart"/>
      <w:r w:rsidRPr="00D15BD5">
        <w:rPr>
          <w:rFonts w:ascii="Times New Roman" w:hAnsi="Times New Roman" w:cs="Times New Roman"/>
          <w:lang w:val="fr-FR"/>
        </w:rPr>
        <w:t>Deyon</w:t>
      </w:r>
      <w:proofErr w:type="spellEnd"/>
      <w:r w:rsidRPr="00D15BD5">
        <w:rPr>
          <w:rFonts w:ascii="Times New Roman" w:hAnsi="Times New Roman" w:cs="Times New Roman"/>
          <w:lang w:val="fr-FR"/>
        </w:rPr>
        <w:t xml:space="preserve">, </w:t>
      </w:r>
      <w:r w:rsidRPr="00D15BD5">
        <w:rPr>
          <w:rFonts w:ascii="Times New Roman" w:hAnsi="Times New Roman" w:cs="Times New Roman"/>
          <w:i/>
          <w:lang w:val="fr-FR"/>
        </w:rPr>
        <w:t>Henri de Rohan</w:t>
      </w:r>
      <w:r w:rsidRPr="00D15BD5"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p. 120.</w:t>
      </w:r>
    </w:p>
  </w:footnote>
  <w:footnote w:id="51">
    <w:p w:rsidR="00E70D16" w:rsidRPr="00D15BD5" w:rsidRDefault="00E70D16" w:rsidP="00D15BD5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 xml:space="preserve"> </w:t>
      </w:r>
      <w:r w:rsidRPr="00E4062D">
        <w:rPr>
          <w:rFonts w:ascii="Times New Roman" w:hAnsi="Times New Roman" w:cs="Times New Roman"/>
          <w:lang w:val="fr-FR"/>
        </w:rPr>
        <w:t xml:space="preserve">Alexandre </w:t>
      </w:r>
      <w:proofErr w:type="spellStart"/>
      <w:r w:rsidRPr="00E4062D">
        <w:rPr>
          <w:rFonts w:ascii="Times New Roman" w:hAnsi="Times New Roman" w:cs="Times New Roman"/>
          <w:lang w:val="fr-FR"/>
        </w:rPr>
        <w:t>Laumonier</w:t>
      </w:r>
      <w:proofErr w:type="spellEnd"/>
      <w:r>
        <w:rPr>
          <w:rFonts w:ascii="Times New Roman" w:hAnsi="Times New Roman" w:cs="Times New Roman"/>
          <w:lang w:val="fr-FR"/>
        </w:rPr>
        <w:t xml:space="preserve">, « L’errance ou la pensée du milieu », </w:t>
      </w:r>
      <w:r>
        <w:rPr>
          <w:rFonts w:ascii="Times New Roman" w:hAnsi="Times New Roman" w:cs="Times New Roman"/>
          <w:i/>
          <w:lang w:val="fr-FR"/>
        </w:rPr>
        <w:t>Le Magazine littéraire</w:t>
      </w:r>
      <w:r>
        <w:rPr>
          <w:rFonts w:ascii="Times New Roman" w:hAnsi="Times New Roman" w:cs="Times New Roman"/>
          <w:lang w:val="fr-FR"/>
        </w:rPr>
        <w:t>, no 353, « Errance », avril 1997, p. 20.</w:t>
      </w:r>
    </w:p>
  </w:footnote>
  <w:footnote w:id="52">
    <w:p w:rsidR="00E70D16" w:rsidRPr="00E4062D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Fauvelet</w:t>
      </w:r>
      <w:proofErr w:type="spellEnd"/>
      <w:r>
        <w:rPr>
          <w:rFonts w:ascii="Times New Roman" w:hAnsi="Times New Roman" w:cs="Times New Roman"/>
          <w:lang w:val="fr-FR"/>
        </w:rPr>
        <w:t xml:space="preserve"> du Toc, Dé</w:t>
      </w:r>
      <w:r w:rsidRPr="00E4062D">
        <w:rPr>
          <w:rFonts w:ascii="Times New Roman" w:hAnsi="Times New Roman" w:cs="Times New Roman"/>
          <w:lang w:val="fr-FR"/>
        </w:rPr>
        <w:t xml:space="preserve">dicace </w:t>
      </w:r>
      <w:r>
        <w:rPr>
          <w:rFonts w:ascii="Times New Roman" w:hAnsi="Times New Roman" w:cs="Times New Roman"/>
          <w:lang w:val="fr-FR"/>
        </w:rPr>
        <w:t xml:space="preserve">à Tancrède de Rohan,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lang w:val="fr-FR"/>
        </w:rPr>
        <w:t>sig</w:t>
      </w:r>
      <w:proofErr w:type="spellEnd"/>
      <w:r>
        <w:rPr>
          <w:rFonts w:ascii="Times New Roman" w:hAnsi="Times New Roman" w:cs="Times New Roman"/>
          <w:lang w:val="fr-FR"/>
        </w:rPr>
        <w:t xml:space="preserve">. ã </w:t>
      </w:r>
      <w:r w:rsidRPr="003529CB">
        <w:rPr>
          <w:rFonts w:ascii="Times New Roman" w:hAnsi="Times New Roman" w:cs="Times New Roman"/>
          <w:smallCaps/>
          <w:lang w:val="fr-FR"/>
        </w:rPr>
        <w:t>vi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</w:t>
      </w:r>
      <w:r w:rsidRPr="003529CB">
        <w:rPr>
          <w:rFonts w:ascii="Times New Roman" w:hAnsi="Times New Roman" w:cs="Times New Roman"/>
          <w:vertAlign w:val="superscript"/>
          <w:lang w:val="fr-FR"/>
        </w:rPr>
        <w:t>o</w:t>
      </w:r>
      <w:proofErr w:type="spellEnd"/>
      <w:r>
        <w:rPr>
          <w:rFonts w:ascii="Times New Roman" w:hAnsi="Times New Roman" w:cs="Times New Roman"/>
          <w:lang w:val="fr-FR"/>
        </w:rPr>
        <w:t xml:space="preserve"> &amp; v</w:t>
      </w:r>
      <w:r w:rsidRPr="003529CB">
        <w:rPr>
          <w:rFonts w:ascii="Times New Roman" w:hAnsi="Times New Roman" w:cs="Times New Roman"/>
          <w:vertAlign w:val="superscript"/>
          <w:lang w:val="fr-FR"/>
        </w:rPr>
        <w:t>o</w:t>
      </w:r>
      <w:r>
        <w:rPr>
          <w:rFonts w:ascii="Times New Roman" w:hAnsi="Times New Roman" w:cs="Times New Roman"/>
          <w:lang w:val="fr-FR"/>
        </w:rPr>
        <w:t>.</w:t>
      </w:r>
    </w:p>
  </w:footnote>
  <w:footnote w:id="53">
    <w:p w:rsidR="00E70D16" w:rsidRPr="00E4062D" w:rsidRDefault="00E70D16" w:rsidP="00E918CE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i/>
          <w:lang w:val="fr-FR"/>
        </w:rPr>
        <w:t xml:space="preserve"> </w:t>
      </w:r>
      <w:r w:rsidRPr="00E4062D">
        <w:rPr>
          <w:rFonts w:ascii="Times New Roman" w:hAnsi="Times New Roman" w:cs="Times New Roman"/>
          <w:lang w:val="fr-FR"/>
        </w:rPr>
        <w:t>p. 223</w:t>
      </w:r>
      <w:r>
        <w:rPr>
          <w:rFonts w:ascii="Times New Roman" w:hAnsi="Times New Roman" w:cs="Times New Roman"/>
          <w:lang w:val="fr-FR"/>
        </w:rPr>
        <w:t>.</w:t>
      </w:r>
    </w:p>
  </w:footnote>
  <w:footnote w:id="54">
    <w:p w:rsidR="00E70D16" w:rsidRPr="00E4062D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i/>
          <w:lang w:val="fr-FR"/>
        </w:rPr>
        <w:t xml:space="preserve"> </w:t>
      </w:r>
      <w:r w:rsidRPr="00E4062D">
        <w:rPr>
          <w:rFonts w:ascii="Times New Roman" w:hAnsi="Times New Roman" w:cs="Times New Roman"/>
          <w:lang w:val="fr-FR"/>
        </w:rPr>
        <w:t>p. 221.</w:t>
      </w:r>
    </w:p>
  </w:footnote>
  <w:footnote w:id="55">
    <w:p w:rsidR="00E70D16" w:rsidRPr="00E4062D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i/>
          <w:lang w:val="fr-FR"/>
        </w:rPr>
        <w:t xml:space="preserve"> </w:t>
      </w:r>
      <w:r w:rsidRPr="00E4062D">
        <w:rPr>
          <w:rFonts w:ascii="Times New Roman" w:hAnsi="Times New Roman" w:cs="Times New Roman"/>
          <w:lang w:val="fr-FR"/>
        </w:rPr>
        <w:t>p 223.</w:t>
      </w:r>
    </w:p>
  </w:footnote>
  <w:footnote w:id="56">
    <w:p w:rsidR="00E70D16" w:rsidRPr="00E4062D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i/>
          <w:lang w:val="fr-FR"/>
        </w:rPr>
        <w:t xml:space="preserve"> </w:t>
      </w:r>
      <w:r w:rsidRPr="00E4062D">
        <w:rPr>
          <w:rFonts w:ascii="Times New Roman" w:hAnsi="Times New Roman" w:cs="Times New Roman"/>
          <w:lang w:val="fr-FR"/>
        </w:rPr>
        <w:t>p. 230</w:t>
      </w:r>
    </w:p>
  </w:footnote>
  <w:footnote w:id="57">
    <w:p w:rsidR="00E70D16" w:rsidRPr="00E4062D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E4062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i/>
          <w:lang w:val="fr-FR"/>
        </w:rPr>
        <w:t xml:space="preserve"> </w:t>
      </w:r>
      <w:r w:rsidRPr="00E4062D">
        <w:rPr>
          <w:rFonts w:ascii="Times New Roman" w:hAnsi="Times New Roman" w:cs="Times New Roman"/>
          <w:lang w:val="fr-FR"/>
        </w:rPr>
        <w:t>p. 231.</w:t>
      </w:r>
    </w:p>
  </w:footnote>
  <w:footnote w:id="58">
    <w:p w:rsidR="00E70D16" w:rsidRPr="00A133C3" w:rsidRDefault="00E70D16" w:rsidP="00A133C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A133C3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i/>
          <w:lang w:val="fr-FR"/>
        </w:rPr>
        <w:t xml:space="preserve"> </w:t>
      </w:r>
      <w:r w:rsidRPr="00A133C3">
        <w:rPr>
          <w:rFonts w:ascii="Times New Roman" w:hAnsi="Times New Roman" w:cs="Times New Roman"/>
          <w:lang w:val="fr-FR"/>
        </w:rPr>
        <w:t>p. 238</w:t>
      </w:r>
    </w:p>
  </w:footnote>
  <w:footnote w:id="59">
    <w:p w:rsidR="00E70D16" w:rsidRPr="00FB473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 xml:space="preserve"> Furetière ajoute « </w:t>
      </w:r>
      <w:r w:rsidRPr="00DB3669">
        <w:rPr>
          <w:rFonts w:ascii="Times New Roman" w:hAnsi="Times New Roman" w:cs="Times New Roman"/>
          <w:lang w:val="fr-FR"/>
        </w:rPr>
        <w:t>L’Eglise ne peut errer dans la vraie foi »</w:t>
      </w:r>
      <w:r>
        <w:rPr>
          <w:rFonts w:ascii="Times New Roman" w:hAnsi="Times New Roman" w:cs="Times New Roman"/>
          <w:lang w:val="fr-FR"/>
        </w:rPr>
        <w:t xml:space="preserve"> (</w:t>
      </w:r>
      <w:r>
        <w:rPr>
          <w:rFonts w:ascii="Times New Roman" w:hAnsi="Times New Roman" w:cs="Times New Roman"/>
          <w:i/>
          <w:lang w:val="fr-FR"/>
        </w:rPr>
        <w:t>Dictionnaire universel</w:t>
      </w:r>
      <w:r>
        <w:rPr>
          <w:rFonts w:ascii="Times New Roman" w:hAnsi="Times New Roman" w:cs="Times New Roman"/>
          <w:lang w:val="fr-FR"/>
        </w:rPr>
        <w:t>).</w:t>
      </w:r>
    </w:p>
  </w:footnote>
  <w:footnote w:id="60">
    <w:p w:rsidR="00E70D16" w:rsidRPr="00FB473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FB473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i/>
          <w:lang w:val="fr-FR"/>
        </w:rPr>
        <w:t xml:space="preserve"> </w:t>
      </w:r>
      <w:r w:rsidRPr="00FB4739">
        <w:rPr>
          <w:rFonts w:ascii="Times New Roman" w:hAnsi="Times New Roman" w:cs="Times New Roman"/>
          <w:lang w:val="fr-FR"/>
        </w:rPr>
        <w:t>p. 167.</w:t>
      </w:r>
    </w:p>
  </w:footnote>
  <w:footnote w:id="61">
    <w:p w:rsidR="00E70D16" w:rsidRPr="00FB4739" w:rsidRDefault="00E70D16" w:rsidP="00DB3669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DB3669">
        <w:rPr>
          <w:rStyle w:val="FootnoteReference"/>
          <w:rFonts w:ascii="Times New Roman" w:hAnsi="Times New Roman" w:cs="Times New Roman"/>
        </w:rPr>
        <w:footnoteRef/>
      </w:r>
      <w:r w:rsidRPr="00FB473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Histoire</w:t>
      </w:r>
      <w:r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i/>
          <w:lang w:val="fr-FR"/>
        </w:rPr>
        <w:t xml:space="preserve"> </w:t>
      </w:r>
      <w:r w:rsidRPr="00FB4739">
        <w:rPr>
          <w:rFonts w:ascii="Times New Roman" w:hAnsi="Times New Roman" w:cs="Times New Roman"/>
          <w:lang w:val="fr-FR"/>
        </w:rPr>
        <w:t>p. 219-20.</w:t>
      </w:r>
    </w:p>
  </w:footnote>
  <w:footnote w:id="62">
    <w:p w:rsidR="00E70D16" w:rsidRPr="00FB4739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FB4739">
        <w:rPr>
          <w:rStyle w:val="FootnoteReference"/>
          <w:rFonts w:ascii="Times New Roman" w:hAnsi="Times New Roman" w:cs="Times New Roman"/>
        </w:rPr>
        <w:footnoteRef/>
      </w:r>
      <w:r w:rsidRPr="00FB4739">
        <w:rPr>
          <w:rFonts w:ascii="Times New Roman" w:hAnsi="Times New Roman" w:cs="Times New Roman"/>
          <w:lang w:val="fr-FR"/>
        </w:rPr>
        <w:t xml:space="preserve"> </w:t>
      </w:r>
      <w:r w:rsidRPr="00FB4739">
        <w:rPr>
          <w:rFonts w:ascii="Times New Roman" w:hAnsi="Times New Roman" w:cs="Times New Roman"/>
          <w:i/>
          <w:lang w:val="fr-FR"/>
        </w:rPr>
        <w:t>Histoire</w:t>
      </w:r>
      <w:r w:rsidRPr="00FB4739">
        <w:rPr>
          <w:rFonts w:ascii="Times New Roman" w:hAnsi="Times New Roman" w:cs="Times New Roman"/>
          <w:lang w:val="fr-FR"/>
        </w:rPr>
        <w:t>,</w:t>
      </w:r>
      <w:r w:rsidRPr="00FB4739">
        <w:rPr>
          <w:rFonts w:ascii="Times New Roman" w:hAnsi="Times New Roman" w:cs="Times New Roman"/>
          <w:i/>
          <w:lang w:val="fr-FR"/>
        </w:rPr>
        <w:t xml:space="preserve"> </w:t>
      </w:r>
      <w:r w:rsidRPr="00FB4739">
        <w:rPr>
          <w:rFonts w:ascii="Times New Roman" w:hAnsi="Times New Roman" w:cs="Times New Roman"/>
          <w:lang w:val="fr-FR"/>
        </w:rPr>
        <w:t>p. 215-16.</w:t>
      </w:r>
    </w:p>
  </w:footnote>
  <w:footnote w:id="63">
    <w:p w:rsidR="00E70D16" w:rsidRPr="006B3DFC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6B3DFC">
        <w:rPr>
          <w:rStyle w:val="FootnoteReference"/>
          <w:rFonts w:ascii="Times New Roman" w:hAnsi="Times New Roman" w:cs="Times New Roman"/>
        </w:rPr>
        <w:footnoteRef/>
      </w:r>
      <w:r w:rsidRPr="006B3DFC">
        <w:rPr>
          <w:rFonts w:ascii="Times New Roman" w:hAnsi="Times New Roman" w:cs="Times New Roman"/>
          <w:lang w:val="fr-FR"/>
        </w:rPr>
        <w:t xml:space="preserve"> Selon </w:t>
      </w:r>
      <w:r>
        <w:rPr>
          <w:rFonts w:ascii="Times New Roman" w:hAnsi="Times New Roman" w:cs="Times New Roman"/>
          <w:lang w:val="fr-FR"/>
        </w:rPr>
        <w:t xml:space="preserve">Pierre et Solange </w:t>
      </w:r>
      <w:proofErr w:type="spellStart"/>
      <w:r w:rsidRPr="006B3DFC">
        <w:rPr>
          <w:rFonts w:ascii="Times New Roman" w:hAnsi="Times New Roman" w:cs="Times New Roman"/>
          <w:lang w:val="fr-FR"/>
        </w:rPr>
        <w:t>Deyon</w:t>
      </w:r>
      <w:proofErr w:type="spellEnd"/>
      <w:r w:rsidRPr="006B3DFC">
        <w:rPr>
          <w:rFonts w:ascii="Times New Roman" w:hAnsi="Times New Roman" w:cs="Times New Roman"/>
          <w:lang w:val="fr-FR"/>
        </w:rPr>
        <w:t>, ce serait sa fille Marguerite qui aurait fait rédiger la biographie élogieuse d</w:t>
      </w:r>
      <w:r>
        <w:rPr>
          <w:rFonts w:ascii="Times New Roman" w:hAnsi="Times New Roman" w:cs="Times New Roman"/>
          <w:lang w:val="fr-FR"/>
        </w:rPr>
        <w:t>u duc (</w:t>
      </w:r>
      <w:r>
        <w:rPr>
          <w:rFonts w:ascii="Times New Roman" w:hAnsi="Times New Roman" w:cs="Times New Roman"/>
          <w:i/>
          <w:lang w:val="fr-FR"/>
        </w:rPr>
        <w:t>Henri de Rohan</w:t>
      </w:r>
      <w:r>
        <w:rPr>
          <w:rFonts w:ascii="Times New Roman" w:hAnsi="Times New Roman" w:cs="Times New Roman"/>
          <w:lang w:val="fr-FR"/>
        </w:rPr>
        <w:t>, p. 187</w:t>
      </w:r>
      <w:r w:rsidRPr="006B3DFC">
        <w:rPr>
          <w:rFonts w:ascii="Times New Roman" w:hAnsi="Times New Roman" w:cs="Times New Roman"/>
          <w:lang w:val="fr-FR"/>
        </w:rPr>
        <w:t>.</w:t>
      </w:r>
    </w:p>
  </w:footnote>
  <w:footnote w:id="64">
    <w:p w:rsidR="00E70D16" w:rsidRPr="004833EE" w:rsidRDefault="00E70D16" w:rsidP="00B512BB">
      <w:pPr>
        <w:pStyle w:val="FootnoteText"/>
        <w:rPr>
          <w:rFonts w:ascii="Times New Roman" w:hAnsi="Times New Roman" w:cs="Times New Roman"/>
          <w:i/>
          <w:lang w:val="fr-FR"/>
        </w:rPr>
      </w:pPr>
      <w:r w:rsidRPr="004833E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 xml:space="preserve"> Dominique </w:t>
      </w:r>
      <w:proofErr w:type="spellStart"/>
      <w:r>
        <w:rPr>
          <w:rFonts w:ascii="Times New Roman" w:hAnsi="Times New Roman" w:cs="Times New Roman"/>
          <w:lang w:val="fr-FR"/>
        </w:rPr>
        <w:t>Moncond’huy</w:t>
      </w:r>
      <w:proofErr w:type="spellEnd"/>
      <w:r>
        <w:rPr>
          <w:rFonts w:ascii="Times New Roman" w:hAnsi="Times New Roman" w:cs="Times New Roman"/>
          <w:lang w:val="fr-FR"/>
        </w:rPr>
        <w:t>, « </w:t>
      </w:r>
      <w:r w:rsidRPr="004833EE">
        <w:rPr>
          <w:rFonts w:ascii="Times New Roman" w:hAnsi="Times New Roman" w:cs="Times New Roman"/>
          <w:lang w:val="fr-FR"/>
        </w:rPr>
        <w:t>Qu’est-ce qu’un t</w:t>
      </w:r>
      <w:r>
        <w:rPr>
          <w:rFonts w:ascii="Times New Roman" w:hAnsi="Times New Roman" w:cs="Times New Roman"/>
          <w:lang w:val="fr-FR"/>
        </w:rPr>
        <w:t xml:space="preserve">ombeau poétique ? », dans </w:t>
      </w:r>
      <w:r>
        <w:rPr>
          <w:rFonts w:ascii="Times New Roman" w:hAnsi="Times New Roman" w:cs="Times New Roman"/>
          <w:i/>
          <w:lang w:val="fr-FR"/>
        </w:rPr>
        <w:t>Le Tombeau poétique en France</w:t>
      </w:r>
      <w:r>
        <w:rPr>
          <w:rFonts w:ascii="Times New Roman" w:hAnsi="Times New Roman" w:cs="Times New Roman"/>
          <w:lang w:val="fr-FR"/>
        </w:rPr>
        <w:t xml:space="preserve">, éd. D. </w:t>
      </w:r>
      <w:proofErr w:type="spellStart"/>
      <w:r>
        <w:rPr>
          <w:rFonts w:ascii="Times New Roman" w:hAnsi="Times New Roman" w:cs="Times New Roman"/>
          <w:lang w:val="fr-FR"/>
        </w:rPr>
        <w:t>Moncond’huy</w:t>
      </w:r>
      <w:proofErr w:type="spellEnd"/>
      <w:r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i/>
          <w:lang w:val="fr-FR"/>
        </w:rPr>
        <w:t xml:space="preserve">La Licorne, </w:t>
      </w:r>
      <w:r w:rsidRPr="00B512BB">
        <w:rPr>
          <w:rFonts w:ascii="Times New Roman" w:hAnsi="Times New Roman" w:cs="Times New Roman"/>
          <w:lang w:val="fr-FR"/>
        </w:rPr>
        <w:t>1994, p. 9.</w:t>
      </w:r>
    </w:p>
  </w:footnote>
  <w:footnote w:id="65">
    <w:p w:rsidR="00E70D16" w:rsidRPr="00703993" w:rsidRDefault="00E70D16">
      <w:pPr>
        <w:pStyle w:val="FootnoteText"/>
        <w:rPr>
          <w:rFonts w:ascii="Times New Roman" w:hAnsi="Times New Roman" w:cs="Times New Roman"/>
          <w:lang w:val="fr-FR"/>
        </w:rPr>
      </w:pPr>
      <w:r w:rsidRPr="00703993">
        <w:rPr>
          <w:rStyle w:val="FootnoteReference"/>
          <w:rFonts w:ascii="Times New Roman" w:hAnsi="Times New Roman" w:cs="Times New Roman"/>
        </w:rPr>
        <w:footnoteRef/>
      </w:r>
      <w:r w:rsidRPr="00703993">
        <w:rPr>
          <w:rFonts w:ascii="Times New Roman" w:hAnsi="Times New Roman" w:cs="Times New Roman"/>
          <w:lang w:val="fr-FR"/>
        </w:rPr>
        <w:t xml:space="preserve"> « </w:t>
      </w:r>
      <w:proofErr w:type="spellStart"/>
      <w:r w:rsidRPr="00703993">
        <w:rPr>
          <w:rFonts w:ascii="Times New Roman" w:hAnsi="Times New Roman" w:cs="Times New Roman"/>
          <w:lang w:val="fr-FR"/>
        </w:rPr>
        <w:t>Epistre</w:t>
      </w:r>
      <w:proofErr w:type="spellEnd"/>
      <w:r w:rsidRPr="00703993">
        <w:rPr>
          <w:rFonts w:ascii="Times New Roman" w:hAnsi="Times New Roman" w:cs="Times New Roman"/>
          <w:lang w:val="fr-FR"/>
        </w:rPr>
        <w:t xml:space="preserve"> », </w:t>
      </w:r>
      <w:r w:rsidRPr="00703993">
        <w:rPr>
          <w:rFonts w:ascii="Times New Roman" w:hAnsi="Times New Roman" w:cs="Times New Roman"/>
          <w:i/>
          <w:lang w:val="fr-FR"/>
        </w:rPr>
        <w:t>Histoire</w:t>
      </w:r>
      <w:r w:rsidRPr="0070399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03993">
        <w:rPr>
          <w:rFonts w:ascii="Times New Roman" w:hAnsi="Times New Roman" w:cs="Times New Roman"/>
          <w:lang w:val="fr-FR"/>
        </w:rPr>
        <w:t>sig</w:t>
      </w:r>
      <w:proofErr w:type="spellEnd"/>
      <w:r w:rsidRPr="00703993">
        <w:rPr>
          <w:rFonts w:ascii="Times New Roman" w:hAnsi="Times New Roman" w:cs="Times New Roman"/>
          <w:lang w:val="fr-FR"/>
        </w:rPr>
        <w:t xml:space="preserve">. ã vii </w:t>
      </w:r>
      <w:proofErr w:type="spellStart"/>
      <w:r w:rsidRPr="00703993">
        <w:rPr>
          <w:rFonts w:ascii="Times New Roman" w:hAnsi="Times New Roman" w:cs="Times New Roman"/>
          <w:lang w:val="fr-FR"/>
        </w:rPr>
        <w:t>r</w:t>
      </w:r>
      <w:r w:rsidRPr="00703993">
        <w:rPr>
          <w:rFonts w:ascii="Times New Roman" w:hAnsi="Times New Roman" w:cs="Times New Roman"/>
          <w:vertAlign w:val="superscript"/>
          <w:lang w:val="fr-FR"/>
        </w:rPr>
        <w:t>o</w:t>
      </w:r>
      <w:proofErr w:type="spellEnd"/>
      <w:r w:rsidRPr="00703993">
        <w:rPr>
          <w:rFonts w:ascii="Times New Roman" w:hAnsi="Times New Roman" w:cs="Times New Roman"/>
          <w:lang w:val="fr-FR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4AB"/>
    <w:rsid w:val="00000211"/>
    <w:rsid w:val="00002B66"/>
    <w:rsid w:val="000073F4"/>
    <w:rsid w:val="000102BC"/>
    <w:rsid w:val="00020933"/>
    <w:rsid w:val="00020A98"/>
    <w:rsid w:val="0004109E"/>
    <w:rsid w:val="00041DB9"/>
    <w:rsid w:val="00077E54"/>
    <w:rsid w:val="000B2B5D"/>
    <w:rsid w:val="000B5D8A"/>
    <w:rsid w:val="000C3725"/>
    <w:rsid w:val="000C534F"/>
    <w:rsid w:val="000C6C33"/>
    <w:rsid w:val="000C7B13"/>
    <w:rsid w:val="000D297E"/>
    <w:rsid w:val="000D6A67"/>
    <w:rsid w:val="001170D2"/>
    <w:rsid w:val="0012146B"/>
    <w:rsid w:val="0012636D"/>
    <w:rsid w:val="00126C9B"/>
    <w:rsid w:val="001312C2"/>
    <w:rsid w:val="0015097D"/>
    <w:rsid w:val="00154184"/>
    <w:rsid w:val="001853C2"/>
    <w:rsid w:val="002043E7"/>
    <w:rsid w:val="002110B2"/>
    <w:rsid w:val="00232F5F"/>
    <w:rsid w:val="00235ED0"/>
    <w:rsid w:val="00243ACB"/>
    <w:rsid w:val="002510BB"/>
    <w:rsid w:val="00256E7B"/>
    <w:rsid w:val="002630BC"/>
    <w:rsid w:val="0027582C"/>
    <w:rsid w:val="002813DA"/>
    <w:rsid w:val="002B04BF"/>
    <w:rsid w:val="002B517C"/>
    <w:rsid w:val="002C3330"/>
    <w:rsid w:val="002C7303"/>
    <w:rsid w:val="002D150B"/>
    <w:rsid w:val="002D1D5E"/>
    <w:rsid w:val="002E0209"/>
    <w:rsid w:val="002E04CB"/>
    <w:rsid w:val="002E3D8A"/>
    <w:rsid w:val="002E5CF2"/>
    <w:rsid w:val="002F4EA3"/>
    <w:rsid w:val="002F5D62"/>
    <w:rsid w:val="003200DF"/>
    <w:rsid w:val="003529CB"/>
    <w:rsid w:val="00355F33"/>
    <w:rsid w:val="00384889"/>
    <w:rsid w:val="00386D81"/>
    <w:rsid w:val="00394B5C"/>
    <w:rsid w:val="003B0102"/>
    <w:rsid w:val="003B589E"/>
    <w:rsid w:val="003C5165"/>
    <w:rsid w:val="003E1F7E"/>
    <w:rsid w:val="003E24A3"/>
    <w:rsid w:val="00402435"/>
    <w:rsid w:val="004205D3"/>
    <w:rsid w:val="0044077B"/>
    <w:rsid w:val="004435B7"/>
    <w:rsid w:val="00471545"/>
    <w:rsid w:val="004833EE"/>
    <w:rsid w:val="00486F7F"/>
    <w:rsid w:val="004C3B72"/>
    <w:rsid w:val="004C4602"/>
    <w:rsid w:val="004D4B16"/>
    <w:rsid w:val="004F7A00"/>
    <w:rsid w:val="00504508"/>
    <w:rsid w:val="0050496A"/>
    <w:rsid w:val="00505803"/>
    <w:rsid w:val="00514DF1"/>
    <w:rsid w:val="00527DA6"/>
    <w:rsid w:val="00537335"/>
    <w:rsid w:val="00555E45"/>
    <w:rsid w:val="005B60F1"/>
    <w:rsid w:val="005D050D"/>
    <w:rsid w:val="005D5C05"/>
    <w:rsid w:val="005E70C6"/>
    <w:rsid w:val="005F6F16"/>
    <w:rsid w:val="006018FF"/>
    <w:rsid w:val="006046EA"/>
    <w:rsid w:val="006047CE"/>
    <w:rsid w:val="006350E7"/>
    <w:rsid w:val="00637785"/>
    <w:rsid w:val="00656A69"/>
    <w:rsid w:val="006716FB"/>
    <w:rsid w:val="0069698F"/>
    <w:rsid w:val="006978F0"/>
    <w:rsid w:val="006A4A0D"/>
    <w:rsid w:val="006B1FA7"/>
    <w:rsid w:val="006B3DFC"/>
    <w:rsid w:val="006B4BD2"/>
    <w:rsid w:val="006B66F9"/>
    <w:rsid w:val="006C71CB"/>
    <w:rsid w:val="006C7877"/>
    <w:rsid w:val="006C7F94"/>
    <w:rsid w:val="006D4C38"/>
    <w:rsid w:val="006F4F81"/>
    <w:rsid w:val="00703993"/>
    <w:rsid w:val="00726CD1"/>
    <w:rsid w:val="00733540"/>
    <w:rsid w:val="00773D27"/>
    <w:rsid w:val="007A6E55"/>
    <w:rsid w:val="007B1387"/>
    <w:rsid w:val="007D3A8D"/>
    <w:rsid w:val="007D576D"/>
    <w:rsid w:val="007E1BEE"/>
    <w:rsid w:val="00827BC2"/>
    <w:rsid w:val="008413EF"/>
    <w:rsid w:val="0084323F"/>
    <w:rsid w:val="00846E74"/>
    <w:rsid w:val="0085672B"/>
    <w:rsid w:val="00864DD2"/>
    <w:rsid w:val="008654FE"/>
    <w:rsid w:val="008734E3"/>
    <w:rsid w:val="008D0A13"/>
    <w:rsid w:val="008E67EA"/>
    <w:rsid w:val="00901D36"/>
    <w:rsid w:val="00906F0F"/>
    <w:rsid w:val="00912E67"/>
    <w:rsid w:val="00921209"/>
    <w:rsid w:val="0092492F"/>
    <w:rsid w:val="009614AB"/>
    <w:rsid w:val="009663C2"/>
    <w:rsid w:val="00973503"/>
    <w:rsid w:val="00977539"/>
    <w:rsid w:val="009913FC"/>
    <w:rsid w:val="00992B7E"/>
    <w:rsid w:val="009A506D"/>
    <w:rsid w:val="009C0A6B"/>
    <w:rsid w:val="009C221C"/>
    <w:rsid w:val="00A01719"/>
    <w:rsid w:val="00A11727"/>
    <w:rsid w:val="00A133C3"/>
    <w:rsid w:val="00A330AA"/>
    <w:rsid w:val="00A349C8"/>
    <w:rsid w:val="00A428F7"/>
    <w:rsid w:val="00A54B5C"/>
    <w:rsid w:val="00A60911"/>
    <w:rsid w:val="00A92DA8"/>
    <w:rsid w:val="00AA3CFA"/>
    <w:rsid w:val="00AA48CA"/>
    <w:rsid w:val="00AC64FD"/>
    <w:rsid w:val="00B0032E"/>
    <w:rsid w:val="00B00407"/>
    <w:rsid w:val="00B512BB"/>
    <w:rsid w:val="00B5554B"/>
    <w:rsid w:val="00B562D1"/>
    <w:rsid w:val="00B56A59"/>
    <w:rsid w:val="00B8043E"/>
    <w:rsid w:val="00B84BAF"/>
    <w:rsid w:val="00B939AA"/>
    <w:rsid w:val="00BA323D"/>
    <w:rsid w:val="00BB5C1A"/>
    <w:rsid w:val="00BC18A1"/>
    <w:rsid w:val="00C04066"/>
    <w:rsid w:val="00C04520"/>
    <w:rsid w:val="00C05F44"/>
    <w:rsid w:val="00C06CA5"/>
    <w:rsid w:val="00C3070A"/>
    <w:rsid w:val="00C3587E"/>
    <w:rsid w:val="00C537D0"/>
    <w:rsid w:val="00C6159C"/>
    <w:rsid w:val="00C83703"/>
    <w:rsid w:val="00CC1ADA"/>
    <w:rsid w:val="00CC2D2F"/>
    <w:rsid w:val="00CD56DC"/>
    <w:rsid w:val="00CD7090"/>
    <w:rsid w:val="00CD786D"/>
    <w:rsid w:val="00CE51A4"/>
    <w:rsid w:val="00D15BD5"/>
    <w:rsid w:val="00D27F99"/>
    <w:rsid w:val="00D404B3"/>
    <w:rsid w:val="00D744F0"/>
    <w:rsid w:val="00D75D69"/>
    <w:rsid w:val="00D9193E"/>
    <w:rsid w:val="00D92F7B"/>
    <w:rsid w:val="00D97215"/>
    <w:rsid w:val="00DB26F3"/>
    <w:rsid w:val="00DB3669"/>
    <w:rsid w:val="00DD1180"/>
    <w:rsid w:val="00DD259A"/>
    <w:rsid w:val="00E21ADB"/>
    <w:rsid w:val="00E348E9"/>
    <w:rsid w:val="00E4062D"/>
    <w:rsid w:val="00E43922"/>
    <w:rsid w:val="00E542F0"/>
    <w:rsid w:val="00E70D16"/>
    <w:rsid w:val="00E7297D"/>
    <w:rsid w:val="00E82CC3"/>
    <w:rsid w:val="00E857AC"/>
    <w:rsid w:val="00E918CE"/>
    <w:rsid w:val="00EA5F17"/>
    <w:rsid w:val="00EA7E67"/>
    <w:rsid w:val="00EF10D2"/>
    <w:rsid w:val="00EF7E9A"/>
    <w:rsid w:val="00F325FA"/>
    <w:rsid w:val="00F33E8D"/>
    <w:rsid w:val="00F35A96"/>
    <w:rsid w:val="00F36535"/>
    <w:rsid w:val="00F4055F"/>
    <w:rsid w:val="00F42C8E"/>
    <w:rsid w:val="00F4416A"/>
    <w:rsid w:val="00F44A59"/>
    <w:rsid w:val="00F45EC1"/>
    <w:rsid w:val="00F46176"/>
    <w:rsid w:val="00F71F85"/>
    <w:rsid w:val="00F73CEC"/>
    <w:rsid w:val="00F90AF9"/>
    <w:rsid w:val="00F94F47"/>
    <w:rsid w:val="00F9505E"/>
    <w:rsid w:val="00F95176"/>
    <w:rsid w:val="00F95EB9"/>
    <w:rsid w:val="00FB4739"/>
    <w:rsid w:val="00FD35AE"/>
    <w:rsid w:val="00FD5A4D"/>
    <w:rsid w:val="00FE49DC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614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4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4A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C7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F94"/>
  </w:style>
  <w:style w:type="paragraph" w:styleId="Footer">
    <w:name w:val="footer"/>
    <w:basedOn w:val="Normal"/>
    <w:link w:val="FooterChar"/>
    <w:uiPriority w:val="99"/>
    <w:unhideWhenUsed/>
    <w:rsid w:val="006C7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66DF5-4CE6-4658-924F-612E7D8E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13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24</cp:revision>
  <cp:lastPrinted>2015-04-07T13:54:00Z</cp:lastPrinted>
  <dcterms:created xsi:type="dcterms:W3CDTF">2015-04-07T14:30:00Z</dcterms:created>
  <dcterms:modified xsi:type="dcterms:W3CDTF">2015-12-07T17:46:00Z</dcterms:modified>
</cp:coreProperties>
</file>