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1C02C" w14:textId="77777777" w:rsidR="00E3662C" w:rsidRDefault="00E3662C" w:rsidP="00E3662C">
      <w:pPr>
        <w:ind w:firstLine="0"/>
      </w:pPr>
    </w:p>
    <w:p w14:paraId="168650B2" w14:textId="77777777" w:rsidR="00E3662C" w:rsidRDefault="00E3662C" w:rsidP="00E3662C">
      <w:pPr>
        <w:ind w:firstLine="0"/>
      </w:pPr>
    </w:p>
    <w:p w14:paraId="39D2881E" w14:textId="77777777" w:rsidR="00E3662C" w:rsidRDefault="00E3662C" w:rsidP="00E3662C">
      <w:pPr>
        <w:ind w:firstLine="0"/>
      </w:pPr>
    </w:p>
    <w:p w14:paraId="5CBCBD5D" w14:textId="77777777" w:rsidR="00E3662C" w:rsidRDefault="00E3662C" w:rsidP="00E3662C">
      <w:pPr>
        <w:ind w:firstLine="0"/>
      </w:pPr>
    </w:p>
    <w:p w14:paraId="08036374" w14:textId="77777777" w:rsidR="002836D3" w:rsidRDefault="002836D3" w:rsidP="00E3662C">
      <w:pPr>
        <w:ind w:firstLine="0"/>
      </w:pPr>
    </w:p>
    <w:p w14:paraId="4FB98A27" w14:textId="77777777" w:rsidR="00E3662C" w:rsidRDefault="00E3662C" w:rsidP="00E3662C">
      <w:pPr>
        <w:ind w:firstLine="0"/>
      </w:pPr>
    </w:p>
    <w:p w14:paraId="1BF5CD31" w14:textId="77777777" w:rsidR="00E3662C" w:rsidRDefault="00E3662C" w:rsidP="00E3662C">
      <w:pPr>
        <w:ind w:firstLine="0"/>
      </w:pPr>
    </w:p>
    <w:p w14:paraId="4BD3D865" w14:textId="6A857F22" w:rsidR="00E3662C" w:rsidRDefault="00763D90" w:rsidP="00E3662C">
      <w:pPr>
        <w:ind w:firstLine="0"/>
        <w:jc w:val="center"/>
      </w:pPr>
      <w:r>
        <w:t>Sexual restrictions b</w:t>
      </w:r>
      <w:r w:rsidR="003729FE">
        <w:t>eyond anti-gay prejudice</w:t>
      </w:r>
      <w:r w:rsidR="009E3ED6">
        <w:t xml:space="preserve">: </w:t>
      </w:r>
      <w:r w:rsidR="003729FE">
        <w:t>Anal sex, oral sex, masculinity and sexual prejudice in Jamaica</w:t>
      </w:r>
    </w:p>
    <w:p w14:paraId="32A163C5" w14:textId="77777777" w:rsidR="000B4633" w:rsidRDefault="000B4633" w:rsidP="00243F1D">
      <w:pPr>
        <w:ind w:firstLine="0"/>
      </w:pPr>
    </w:p>
    <w:p w14:paraId="747D5E1F" w14:textId="77777777" w:rsidR="000B4633" w:rsidRDefault="000B4633" w:rsidP="00243F1D">
      <w:pPr>
        <w:ind w:firstLine="0"/>
      </w:pPr>
    </w:p>
    <w:p w14:paraId="0890B823" w14:textId="77777777" w:rsidR="000B4633" w:rsidRDefault="000B4633" w:rsidP="00243F1D">
      <w:pPr>
        <w:ind w:firstLine="0"/>
      </w:pPr>
    </w:p>
    <w:p w14:paraId="32F4C758" w14:textId="77777777" w:rsidR="000B4633" w:rsidRDefault="000B4633" w:rsidP="00243F1D">
      <w:pPr>
        <w:ind w:firstLine="0"/>
      </w:pPr>
    </w:p>
    <w:p w14:paraId="73905062" w14:textId="77777777" w:rsidR="000B4633" w:rsidRDefault="000B4633" w:rsidP="00243F1D">
      <w:pPr>
        <w:ind w:firstLine="0"/>
      </w:pPr>
    </w:p>
    <w:p w14:paraId="0268C281" w14:textId="77777777" w:rsidR="000B4633" w:rsidRDefault="000B4633" w:rsidP="00243F1D">
      <w:pPr>
        <w:ind w:firstLine="0"/>
      </w:pPr>
    </w:p>
    <w:p w14:paraId="07FA8EEE" w14:textId="77777777" w:rsidR="000B4633" w:rsidRDefault="000B4633" w:rsidP="00243F1D">
      <w:pPr>
        <w:ind w:firstLine="0"/>
      </w:pPr>
    </w:p>
    <w:p w14:paraId="7C7143F7" w14:textId="4F23FCAD" w:rsidR="00243F1D" w:rsidRDefault="00243F1D" w:rsidP="00243F1D">
      <w:pPr>
        <w:ind w:firstLine="0"/>
      </w:pPr>
      <w:bookmarkStart w:id="0" w:name="_GoBack"/>
      <w:bookmarkEnd w:id="0"/>
      <w:r>
        <w:t xml:space="preserve"> </w:t>
      </w:r>
    </w:p>
    <w:p w14:paraId="7706D30F" w14:textId="77777777" w:rsidR="009E3ED6" w:rsidRDefault="009E3ED6" w:rsidP="00243F1D">
      <w:pPr>
        <w:ind w:firstLine="0"/>
      </w:pPr>
    </w:p>
    <w:p w14:paraId="31ECC322" w14:textId="77777777" w:rsidR="00243F1D" w:rsidRDefault="00243F1D" w:rsidP="00243F1D">
      <w:pPr>
        <w:ind w:firstLine="0"/>
      </w:pPr>
      <w:r>
        <w:t>Keywords: Jamaica, anal sex, oral sex, anti-gay prejudice, masculinity, male role norms</w:t>
      </w:r>
    </w:p>
    <w:p w14:paraId="3349056D" w14:textId="77777777" w:rsidR="00243F1D" w:rsidRDefault="00243F1D" w:rsidP="00243F1D">
      <w:pPr>
        <w:ind w:firstLine="0"/>
      </w:pPr>
    </w:p>
    <w:p w14:paraId="51CD43C0" w14:textId="344656E8" w:rsidR="00243F1D" w:rsidRDefault="00243F1D" w:rsidP="00243F1D">
      <w:pPr>
        <w:ind w:firstLine="0"/>
      </w:pPr>
      <w:r>
        <w:t xml:space="preserve">Type of article: Original </w:t>
      </w:r>
    </w:p>
    <w:p w14:paraId="5BDBE90C" w14:textId="0FAD50C5" w:rsidR="009E3ED6" w:rsidRDefault="001F3151" w:rsidP="00E3662C">
      <w:pPr>
        <w:ind w:firstLine="0"/>
      </w:pPr>
      <w:r>
        <w:t>Word count: 5</w:t>
      </w:r>
      <w:r w:rsidR="00243F1D">
        <w:t>548</w:t>
      </w:r>
    </w:p>
    <w:p w14:paraId="31FE5001" w14:textId="77777777" w:rsidR="009E3ED6" w:rsidRDefault="009E3ED6">
      <w:pPr>
        <w:spacing w:line="240" w:lineRule="auto"/>
        <w:ind w:firstLine="0"/>
        <w:jc w:val="left"/>
      </w:pPr>
      <w:r>
        <w:br w:type="page"/>
      </w:r>
    </w:p>
    <w:p w14:paraId="044FF947" w14:textId="77777777" w:rsidR="009E3ED6" w:rsidRDefault="009E3ED6" w:rsidP="00B87746">
      <w:pPr>
        <w:pStyle w:val="Heading1"/>
      </w:pPr>
      <w:r>
        <w:lastRenderedPageBreak/>
        <w:t>Abstract</w:t>
      </w:r>
    </w:p>
    <w:p w14:paraId="4941BB39" w14:textId="4F39DB44" w:rsidR="009F70BA" w:rsidRDefault="00816AAB" w:rsidP="008F4FAA">
      <w:r>
        <w:t xml:space="preserve">This </w:t>
      </w:r>
      <w:r w:rsidR="008F4FAA">
        <w:t xml:space="preserve">is the first </w:t>
      </w:r>
      <w:r w:rsidR="00B229B6">
        <w:t xml:space="preserve">quantitative </w:t>
      </w:r>
      <w:r>
        <w:t xml:space="preserve">research </w:t>
      </w:r>
      <w:r w:rsidR="008F4FAA">
        <w:t xml:space="preserve">to </w:t>
      </w:r>
      <w:r w:rsidR="00F1767B">
        <w:t>investigate</w:t>
      </w:r>
      <w:r w:rsidR="008F4FAA">
        <w:t xml:space="preserve"> attitudes toward heterosexual anal and oral sex </w:t>
      </w:r>
      <w:r>
        <w:t>in Jamaica</w:t>
      </w:r>
      <w:r w:rsidR="00F1767B">
        <w:t>, compare them to anti-gay</w:t>
      </w:r>
      <w:r w:rsidR="00B229B6">
        <w:t xml:space="preserve"> </w:t>
      </w:r>
      <w:r w:rsidR="00ED6954">
        <w:t>and anti-</w:t>
      </w:r>
      <w:r w:rsidR="00B229B6">
        <w:t>lesbian</w:t>
      </w:r>
      <w:r w:rsidR="00F1767B">
        <w:t xml:space="preserve"> attitudes, </w:t>
      </w:r>
      <w:r w:rsidR="00116C21">
        <w:t xml:space="preserve">and </w:t>
      </w:r>
      <w:r w:rsidR="00F1767B">
        <w:t xml:space="preserve">frame them within a </w:t>
      </w:r>
      <w:r w:rsidR="008F4FAA">
        <w:t>broader</w:t>
      </w:r>
      <w:r w:rsidR="00F1767B">
        <w:t xml:space="preserve"> understanding of sexual prejudice</w:t>
      </w:r>
      <w:r w:rsidR="008F4FAA">
        <w:t xml:space="preserve"> based on gender norms</w:t>
      </w:r>
      <w:r w:rsidR="00F1767B">
        <w:t xml:space="preserve">. </w:t>
      </w:r>
      <w:r w:rsidR="008F4FAA">
        <w:t>Fifty</w:t>
      </w:r>
      <w:r w:rsidR="00B1499F">
        <w:t xml:space="preserve"> </w:t>
      </w:r>
      <w:r w:rsidR="00116C21">
        <w:t xml:space="preserve">Jamaican participants’ </w:t>
      </w:r>
      <w:r w:rsidR="00F1767B">
        <w:t xml:space="preserve">attitudes toward heterosexual anal sex </w:t>
      </w:r>
      <w:r w:rsidR="00B1499F">
        <w:t xml:space="preserve">were </w:t>
      </w:r>
      <w:r w:rsidR="00F1767B">
        <w:t>as negative as attitudes toward gay male sex, and more negative th</w:t>
      </w:r>
      <w:r>
        <w:t>a</w:t>
      </w:r>
      <w:r w:rsidR="00F1767B">
        <w:t>n attitudes toward lesbian sex.</w:t>
      </w:r>
      <w:r w:rsidR="00ED6954">
        <w:t xml:space="preserve"> N</w:t>
      </w:r>
      <w:r w:rsidR="00116C21">
        <w:t xml:space="preserve">egative attitudes toward male sexual behaviours </w:t>
      </w:r>
      <w:r w:rsidR="00F1767B">
        <w:t xml:space="preserve">were predicted by male role norms, </w:t>
      </w:r>
      <w:r w:rsidR="003B632B">
        <w:t xml:space="preserve">but </w:t>
      </w:r>
      <w:r w:rsidR="00F1767B">
        <w:t>attitu</w:t>
      </w:r>
      <w:r w:rsidR="00ED6954">
        <w:t xml:space="preserve">des toward lesbian sex were not, </w:t>
      </w:r>
      <w:r w:rsidR="009F70BA">
        <w:t>suggest</w:t>
      </w:r>
      <w:r w:rsidR="00ED6954">
        <w:t>ing</w:t>
      </w:r>
      <w:r w:rsidR="009F70BA">
        <w:t xml:space="preserve"> that </w:t>
      </w:r>
      <w:r w:rsidR="008F4FAA">
        <w:t xml:space="preserve">Jamaican </w:t>
      </w:r>
      <w:r w:rsidR="009F70BA">
        <w:t xml:space="preserve">anti-gay prejudice may be part of a larger set of </w:t>
      </w:r>
      <w:r w:rsidR="008F4FAA">
        <w:t>norms</w:t>
      </w:r>
      <w:r w:rsidR="009F70BA">
        <w:t xml:space="preserve"> </w:t>
      </w:r>
      <w:r w:rsidR="008F4FAA">
        <w:t>that</w:t>
      </w:r>
      <w:r w:rsidR="009F70BA">
        <w:t xml:space="preserve"> police gender-</w:t>
      </w:r>
      <w:r w:rsidR="008F4FAA">
        <w:t xml:space="preserve">appropriate </w:t>
      </w:r>
      <w:r w:rsidR="009F70BA">
        <w:t xml:space="preserve">behaviour. </w:t>
      </w:r>
    </w:p>
    <w:p w14:paraId="1F491729" w14:textId="77777777" w:rsidR="009E3ED6" w:rsidRDefault="009E3ED6" w:rsidP="009E3ED6"/>
    <w:p w14:paraId="61052E0F" w14:textId="77777777" w:rsidR="009E3ED6" w:rsidRDefault="009E3ED6" w:rsidP="00AC7D67">
      <w:pPr>
        <w:ind w:firstLine="0"/>
      </w:pPr>
    </w:p>
    <w:p w14:paraId="1EC4DB34" w14:textId="77777777" w:rsidR="009E3ED6" w:rsidRDefault="009E3ED6" w:rsidP="009E3ED6"/>
    <w:p w14:paraId="011A26FF" w14:textId="77777777" w:rsidR="009E3ED6" w:rsidRDefault="009E3ED6" w:rsidP="009E3ED6">
      <w:pPr>
        <w:ind w:firstLine="0"/>
      </w:pPr>
    </w:p>
    <w:p w14:paraId="03114621" w14:textId="77777777" w:rsidR="00B229B6" w:rsidRDefault="00B229B6" w:rsidP="009E3ED6">
      <w:pPr>
        <w:ind w:firstLine="0"/>
      </w:pPr>
    </w:p>
    <w:p w14:paraId="48BC01DB" w14:textId="77777777" w:rsidR="00B229B6" w:rsidRDefault="00B229B6" w:rsidP="009E3ED6">
      <w:pPr>
        <w:ind w:firstLine="0"/>
      </w:pPr>
    </w:p>
    <w:p w14:paraId="6356B497" w14:textId="77777777" w:rsidR="009E3ED6" w:rsidRDefault="009E3ED6" w:rsidP="009E3ED6">
      <w:pPr>
        <w:ind w:firstLine="0"/>
      </w:pPr>
    </w:p>
    <w:p w14:paraId="4F6C2962" w14:textId="28A88FC2" w:rsidR="00C25822" w:rsidRDefault="00C25822">
      <w:pPr>
        <w:spacing w:line="240" w:lineRule="auto"/>
        <w:ind w:firstLine="0"/>
        <w:jc w:val="left"/>
      </w:pPr>
      <w:r>
        <w:br w:type="page"/>
      </w:r>
    </w:p>
    <w:p w14:paraId="290D6751" w14:textId="7EC3E7A3" w:rsidR="00F81962" w:rsidRDefault="006F32B3" w:rsidP="0074452F">
      <w:r>
        <w:lastRenderedPageBreak/>
        <w:t xml:space="preserve">Sexual prejudice refers to any negative beliefs, attitudes or behaviours toward others based on sexual orientation; though practically, it usually refers to heterosexuals’ negativity toward sexual minorities </w:t>
      </w:r>
      <w:r>
        <w:fldChar w:fldCharType="begin" w:fldLock="1"/>
      </w:r>
      <w:r w:rsidR="00375752">
        <w:instrText>ADDIN CSL_CITATION { "citationItems" : [ { "id" : "ITEM-1", "itemData" : { "DOI" : "10.1525/srsp.2004.1.2.6", "ISSN" : "1553-6610", "author" : [ { "dropping-particle" : "", "family" : "Herek", "given" : "Gregory M.", "non-dropping-particle" : "", "parse-names" : false, "suffix" : "" } ], "container-title" : "Sexuality Research and Social Policy: Journal of NSRC", "id" : "ITEM-1", "issue" : "2", "issued" : { "date-parts" : [ [ "2004", "4" ] ] }, "page" : "6-24", "title" : "Beyond \u201chomophobia\u201d: Thinking about sexual prejudice and stigma in the twenty-first century", "type" : "article-journal", "volume" : "1" }, "uris" : [ "http://www.mendeley.com/documents/?uuid=2e48b61d-c533-41f4-ad24-1d14fdcebe05" ] } ], "mendeley" : { "formattedCitation" : "(Herek, 2004)", "plainTextFormattedCitation" : "(Herek, 2004)", "previouslyFormattedCitation" : "(Herek, 2004)" }, "properties" : { "noteIndex" : 0 }, "schema" : "https://github.com/citation-style-language/schema/raw/master/csl-citation.json" }</w:instrText>
      </w:r>
      <w:r>
        <w:fldChar w:fldCharType="separate"/>
      </w:r>
      <w:r w:rsidRPr="006F32B3">
        <w:rPr>
          <w:noProof/>
        </w:rPr>
        <w:t>(Herek, 2004)</w:t>
      </w:r>
      <w:r>
        <w:fldChar w:fldCharType="end"/>
      </w:r>
      <w:r>
        <w:t xml:space="preserve">. </w:t>
      </w:r>
      <w:r w:rsidR="00375752">
        <w:t>It is a global problem, and i</w:t>
      </w:r>
      <w:r w:rsidR="00EE3C8F">
        <w:t>ncidents of sexual prejudice occur around the world</w:t>
      </w:r>
      <w:r w:rsidR="00375752">
        <w:t xml:space="preserve"> </w:t>
      </w:r>
      <w:r w:rsidR="00375752">
        <w:fldChar w:fldCharType="begin" w:fldLock="1"/>
      </w:r>
      <w:r w:rsidR="00DD4728">
        <w:instrText>ADDIN CSL_CITATION { "citationItems" : [ { "id" : "ITEM-1", "itemData" : { "abstract" : "Ottoson, D. (2009). State-sponsored homophobia. A world survey of laws prohibiting same-sex activity between consenting adults.", "author" : [ { "dropping-particle" : "", "family" : "Ottosson", "given" : "Daniel", "non-dropping-particle" : "", "parse-names" : false, "suffix" : "" } ], "id" : "ITEM-1", "issue" : "May", "issued" : { "date-parts" : [ [ "2009" ] ] }, "page" : "1 - 57", "title" : "State-sponsored homophobia: A world survey of laws prohibiting same sex activity between consenting adults", "type" : "report" }, "uris" : [ "http://www.mendeley.com/documents/?uuid=9441f212-2685-4a90-84e7-5181af9ade80" ] } ], "mendeley" : { "formattedCitation" : "(Ottosson, 2009)", "plainTextFormattedCitation" : "(Ottosson, 2009)", "previouslyFormattedCitation" : "(Ottosson, 2009)" }, "properties" : { "noteIndex" : 0 }, "schema" : "https://github.com/citation-style-language/schema/raw/master/csl-citation.json" }</w:instrText>
      </w:r>
      <w:r w:rsidR="00375752">
        <w:fldChar w:fldCharType="separate"/>
      </w:r>
      <w:r w:rsidR="00375752" w:rsidRPr="00375752">
        <w:rPr>
          <w:noProof/>
        </w:rPr>
        <w:t>(Ottosson, 2009)</w:t>
      </w:r>
      <w:r w:rsidR="00375752">
        <w:fldChar w:fldCharType="end"/>
      </w:r>
      <w:r w:rsidR="00375752">
        <w:t>. I</w:t>
      </w:r>
      <w:r w:rsidR="009E3ED6">
        <w:t xml:space="preserve">n </w:t>
      </w:r>
      <w:r w:rsidR="008F0299">
        <w:t xml:space="preserve">recent years, </w:t>
      </w:r>
      <w:r w:rsidR="00E12DFB">
        <w:t>increasing</w:t>
      </w:r>
      <w:r w:rsidR="008F0299">
        <w:t xml:space="preserve"> international attention has been paid to the severe and sometimes violent</w:t>
      </w:r>
      <w:r w:rsidR="009E3ED6">
        <w:t xml:space="preserve"> </w:t>
      </w:r>
      <w:r w:rsidR="00EE3C8F">
        <w:t xml:space="preserve">anti-gay prejudice in Jamaica. </w:t>
      </w:r>
      <w:r w:rsidR="00F81962">
        <w:t>In particular, the illegality of consensual anal sex between adults</w:t>
      </w:r>
      <w:r w:rsidR="00DD4728">
        <w:t xml:space="preserve"> </w:t>
      </w:r>
      <w:r w:rsidR="00507228">
        <w:fldChar w:fldCharType="begin" w:fldLock="1"/>
      </w:r>
      <w:r w:rsidR="009F6A03">
        <w:instrText>ADDIN CSL_CITATION { "citationItems" : [ { "id" : "ITEM-1", "itemData" : { "URL" : "http://moj.gov.jm/sites/default/files/laws/Offences Against the Person Act_0.pdf", "abstract" : "Offences against the Person Act of 1864. Jamaica \u00a776, 77, 79, (1969). Retrived 11 July, 2015, from http://moj.gov.jm/sites/default/files/laws/Offences%20Against%20the%20Person%20Act_0.pdf", "accessed" : { "date-parts" : [ [ "2015", "7", "11" ] ] }, "author" : [ { "dropping-particle" : "", "family" : "Jamaica Ministry of Justice", "given" : "", "non-dropping-particle" : "", "parse-names" : false, "suffix" : "" } ], "id" : "ITEM-1", "issued" : { "date-parts" : [ [ "1969" ] ] }, "page" : "\u00a776, 77, 79", "title" : "Offences against the Person Act of 1864", "type" : "webpage" }, "uris" : [ "http://www.mendeley.com/documents/?uuid=e8d7152b-1a49-44f7-87f9-6de9d15b361e" ] } ], "mendeley" : { "formattedCitation" : "(Jamaica Ministry of Justice, 1969)", "plainTextFormattedCitation" : "(Jamaica Ministry of Justice, 1969)", "previouslyFormattedCitation" : "(Jamaica Ministry of Justice, 1969)" }, "properties" : { "noteIndex" : 0 }, "schema" : "https://github.com/citation-style-language/schema/raw/master/csl-citation.json" }</w:instrText>
      </w:r>
      <w:r w:rsidR="00507228">
        <w:fldChar w:fldCharType="separate"/>
      </w:r>
      <w:r w:rsidR="00507228" w:rsidRPr="00507228">
        <w:rPr>
          <w:noProof/>
        </w:rPr>
        <w:t>(Jamaica Ministry of Justice, 1969)</w:t>
      </w:r>
      <w:r w:rsidR="00507228">
        <w:fldChar w:fldCharType="end"/>
      </w:r>
      <w:r w:rsidR="00F81962">
        <w:t xml:space="preserve">, and the high levels of prejudice against both gay men and lesbians </w:t>
      </w:r>
      <w:r w:rsidR="00F81962">
        <w:fldChar w:fldCharType="begin" w:fldLock="1"/>
      </w:r>
      <w:r w:rsidR="009F6A03">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 : "3", "issued" : { "date-parts" : [ [ "2015" ] ] }, "page" : "296 - 305", "title" : "Predictors of prejudice against lesbians and gay men in Jamaica.", "type" : "article-journal", "volume" : "52" }, "uris" : [ "http://www.mendeley.com/documents/?uuid=5338ebb0-b870-482e-8c4c-d6512084eac9" ] } ], "mendeley" : { "formattedCitation" : "(West &amp; Cowell, 2015)", "plainTextFormattedCitation" : "(West &amp; Cowell, 2015)", "previouslyFormattedCitation" : "(West &amp; Cowell, 2015)" }, "properties" : { "noteIndex" : 0 }, "schema" : "https://github.com/citation-style-language/schema/raw/master/csl-citation.json" }</w:instrText>
      </w:r>
      <w:r w:rsidR="00F81962">
        <w:fldChar w:fldCharType="separate"/>
      </w:r>
      <w:r w:rsidRPr="006F32B3">
        <w:rPr>
          <w:noProof/>
        </w:rPr>
        <w:t>(West &amp; Cowell, 2015)</w:t>
      </w:r>
      <w:r w:rsidR="00F81962">
        <w:fldChar w:fldCharType="end"/>
      </w:r>
      <w:r w:rsidR="00F81962">
        <w:t xml:space="preserve"> ha</w:t>
      </w:r>
      <w:r w:rsidR="00816AAB">
        <w:t>ve</w:t>
      </w:r>
      <w:r w:rsidR="00F81962">
        <w:t xml:space="preserve"> been heavily scrutinised. This prejudice has been the subject of an award-winning international film, </w:t>
      </w:r>
      <w:r w:rsidR="00F81962">
        <w:rPr>
          <w:i/>
        </w:rPr>
        <w:t>The Abominable Crime</w:t>
      </w:r>
      <w:r w:rsidR="00F81962">
        <w:t xml:space="preserve"> </w:t>
      </w:r>
      <w:r w:rsidR="00F81962">
        <w:fldChar w:fldCharType="begin" w:fldLock="1"/>
      </w:r>
      <w:r w:rsidR="00F81962">
        <w:instrText>ADDIN CSL_CITATION { "citationItems" : [ { "id" : "ITEM-1", "itemData" : { "author" : [ { "dropping-particle" : "", "family" : "Fink", "given" : "Micah", "non-dropping-particle" : "", "parse-names" : false, "suffix" : "" } ], "id" : "ITEM-1", "issued" : { "date-parts" : [ [ "2013" ] ] }, "publisher-place" : "Jamaica", "title" : "The Abominable Crime", "type" : "motion_picture" }, "uris" : [ "http://www.mendeley.com/documents/?uuid=82a5f3b1-7e9d-4363-ba44-5a7d2732f7f3" ] } ], "mendeley" : { "formattedCitation" : "(Fink, 2013)", "plainTextFormattedCitation" : "(Fink, 2013)", "previouslyFormattedCitation" : "(Fink, 2013)" }, "properties" : { "noteIndex" : 0 }, "schema" : "https://github.com/citation-style-language/schema/raw/master/csl-citation.json" }</w:instrText>
      </w:r>
      <w:r w:rsidR="00F81962">
        <w:fldChar w:fldCharType="separate"/>
      </w:r>
      <w:r w:rsidR="00F81962" w:rsidRPr="003170C3">
        <w:rPr>
          <w:noProof/>
        </w:rPr>
        <w:t>(Fink, 2013)</w:t>
      </w:r>
      <w:r w:rsidR="00F81962">
        <w:fldChar w:fldCharType="end"/>
      </w:r>
      <w:r w:rsidR="00F81962">
        <w:t xml:space="preserve">, a televised programme on the British Broadcasting Corporation’s (BBC) Chanel 4 </w:t>
      </w:r>
      <w:r w:rsidR="00F81962">
        <w:fldChar w:fldCharType="begin" w:fldLock="1"/>
      </w:r>
      <w:r w:rsidR="00F81962">
        <w:instrText>ADDIN CSL_CITATION { "citationItems" : [ { "id" : "ITEM-1", "itemData" : { "author" : [ { "dropping-particle" : "", "family" : "Adepitan", "given" : "Ade", "non-dropping-particle" : "", "parse-names" : false, "suffix" : "" } ], "id" : "ITEM-1", "issued" : { "date-parts" : [ [ "2014" ] ] }, "publisher" : "Channel 4", "publisher-place" : "UK", "title" : "Unreported world: Jamaica's underground gays", "type" : "broadcast" }, "uris" : [ "http://www.mendeley.com/documents/?uuid=8794912e-9fd8-457a-a93a-0eb4aff799d7" ] } ], "mendeley" : { "formattedCitation" : "(Adepitan, 2014)", "plainTextFormattedCitation" : "(Adepitan, 2014)", "previouslyFormattedCitation" : "(Adepitan, 2014)" }, "properties" : { "noteIndex" : 0 }, "schema" : "https://github.com/citation-style-language/schema/raw/master/csl-citation.json" }</w:instrText>
      </w:r>
      <w:r w:rsidR="00F81962">
        <w:fldChar w:fldCharType="separate"/>
      </w:r>
      <w:r w:rsidR="00F81962" w:rsidRPr="003170C3">
        <w:rPr>
          <w:noProof/>
        </w:rPr>
        <w:t>(Adepitan, 2014)</w:t>
      </w:r>
      <w:r w:rsidR="00F81962">
        <w:fldChar w:fldCharType="end"/>
      </w:r>
      <w:r w:rsidR="00F81962">
        <w:t xml:space="preserve">, a radio programme on the BBC’s World Service </w:t>
      </w:r>
      <w:r w:rsidR="00F81962">
        <w:fldChar w:fldCharType="begin" w:fldLock="1"/>
      </w:r>
      <w:r w:rsidR="00F81962">
        <w:instrText>ADDIN CSL_CITATION { "citationItems" : [ { "id" : "ITEM-1", "itemData" : { "author" : [ { "dropping-particle" : "", "family" : "West", "given" : "Keon", "non-dropping-particle" : "", "parse-names" : false, "suffix" : "" }, { "dropping-particle" : "", "family" : "Geering", "given" : "Philippa", "non-dropping-particle" : "", "parse-names" : false, "suffix" : "" } ], "id" : "ITEM-1", "issued" : { "date-parts" : [ [ "2013" ] ] }, "publisher" : "BBC World Service", "publisher-place" : "Jamaica", "title" : "Across Jamaica's Gay Divide", "type" : "broadcast" }, "uris" : [ "http://www.mendeley.com/documents/?uuid=5b6ad8f1-129f-49df-961b-db856f449e70" ] } ], "mendeley" : { "formattedCitation" : "(West &amp; Geering, 2013)", "plainTextFormattedCitation" : "(West &amp; Geering, 2013)", "previouslyFormattedCitation" : "(West &amp; Geering, 2013)" }, "properties" : { "noteIndex" : 0 }, "schema" : "https://github.com/citation-style-language/schema/raw/master/csl-citation.json" }</w:instrText>
      </w:r>
      <w:r w:rsidR="00F81962">
        <w:fldChar w:fldCharType="separate"/>
      </w:r>
      <w:r w:rsidR="00F81962" w:rsidRPr="003170C3">
        <w:rPr>
          <w:noProof/>
        </w:rPr>
        <w:t>(West &amp; Geering, 2013)</w:t>
      </w:r>
      <w:r w:rsidR="00F81962">
        <w:fldChar w:fldCharType="end"/>
      </w:r>
      <w:r w:rsidR="00F81962">
        <w:t xml:space="preserve">, and a series of international protests aimed at blocking the performances of anti-gay Jamaican music </w:t>
      </w:r>
      <w:r w:rsidR="00507228">
        <w:fldChar w:fldCharType="begin" w:fldLock="1"/>
      </w:r>
      <w:r w:rsidR="00705415">
        <w:instrText>ADDIN CSL_CITATION { "citationItems" : [ { "id" : "ITEM-1", "itemData" : { "author" : [ { "dropping-particle" : "", "family" : "Clunis", "given" : "Andrew", "non-dropping-particle" : "", "parse-names" : false, "suffix" : "" } ], "container-title" : "The Jamaica Gleaner", "id" : "ITEM-1", "issued" : { "date-parts" : [ [ "2004", "6", "27" ] ] }, "title" : "London pressures dancehall stars", "type" : "article-newspaper" }, "uris" : [ "http://www.mendeley.com/documents/?uuid=8add268b-2750-4607-8fa4-586d72f59a79" ] }, { "id" : "ITEM-2", "itemData" : { "author" : [ { "dropping-particle" : "", "family" : "Walters", "given" : "Hasani", "non-dropping-particle" : "", "parse-names" : false, "suffix" : "" } ], "container-title" : "Jamaica Gleaner", "id" : "ITEM-2", "issued" : { "date-parts" : [ [ "2013", "8", "23" ] ] }, "publisher-place" : "Kingston, Jamaicaifri", "title" : "Queen Ifrica removed from Canadian stage show after gay pressure", "type" : "article-newspaper" }, "uris" : [ "http://www.mendeley.com/documents/?uuid=4e5d2df2-a6b2-44da-be8b-823f061f4c9b" ] } ], "mendeley" : { "formattedCitation" : "(Clunis, 2004; Walters, 2013)", "plainTextFormattedCitation" : "(Clunis, 2004; Walters, 2013)", "previouslyFormattedCitation" : "(Clunis, 2004; Walters, 2013)" }, "properties" : { "noteIndex" : 0 }, "schema" : "https://github.com/citation-style-language/schema/raw/master/csl-citation.json" }</w:instrText>
      </w:r>
      <w:r w:rsidR="00507228">
        <w:fldChar w:fldCharType="separate"/>
      </w:r>
      <w:r w:rsidR="00705415" w:rsidRPr="00705415">
        <w:rPr>
          <w:noProof/>
        </w:rPr>
        <w:t>(Clunis, 2004; Walters, 2013)</w:t>
      </w:r>
      <w:r w:rsidR="00507228">
        <w:fldChar w:fldCharType="end"/>
      </w:r>
      <w:r w:rsidR="00F81962">
        <w:t>.</w:t>
      </w:r>
    </w:p>
    <w:p w14:paraId="0D7BAF3C" w14:textId="28ABD926" w:rsidR="00F81962" w:rsidRDefault="00F81962" w:rsidP="00F81962">
      <w:r>
        <w:t>As well as political and media attention, there has also been an increase in empirical research. A number of studies have recently investigated the relative strength, acceptability,</w:t>
      </w:r>
      <w:r w:rsidR="00E12DFB">
        <w:t xml:space="preserve"> and</w:t>
      </w:r>
      <w:r>
        <w:t xml:space="preserve"> </w:t>
      </w:r>
      <w:r w:rsidR="00507228">
        <w:t xml:space="preserve">widespread nature </w:t>
      </w:r>
      <w:r>
        <w:t xml:space="preserve">of anti-gay prejudice in Jamaica, as well as factors that predict higher levels of prejudice and methods of reducing this prejudice. These studies have supported anecdotal assertions that anti-gay prejudice in Jamaica is stronger </w:t>
      </w:r>
      <w:r>
        <w:fldChar w:fldCharType="begin" w:fldLock="1"/>
      </w:r>
      <w:r>
        <w:instrText>ADDIN CSL_CITATION { "citationItems" : [ { "id" : "ITEM-1", "itemData" : { "DOI" : "10.1080/00918369.2011.614907", "ISSN" : "1540-3602", "PMID" : "22269047", "abstract" : "Jamaica has been called \"the most homophobic place on Earth\" ( Padgett, 2006 , p. 1), and has been involved in numerous international incidents with Britain, and other countries, concerning anti-gay prejudice. However, neither the severity of Jamaican anti-gay prejudice, nor any means of reducing this prejudice has ever been empirically investigated. Intergroup contact-social interaction with a person from another group-is one of the most successful and widely used social-psychological interventions to reduce prejudice and improve intergroup relations. In this article, we compared sexual prejudice in Jamaica to that in Britain and investigated the relationship between contact and sexual prejudice in both countries. Jamaican participants reported more negative attitudes toward gay men than did British participants, but contact was more strongly associated with reduced sexual prejudice for Jamaican participants than for British participants. Implications for reducing Jamaican sexual prejudice are discussed.", "author" : [ { "dropping-particle" : "", "family" : "West", "given" : "Keon", "non-dropping-particle" : "", "parse-names" : false, "suffix" : "" }, { "dropping-particle" : "", "family" : "Hewstone", "given" : "Miles", "non-dropping-particle" : "", "parse-names" : false, "suffix" : "" } ], "container-title" : "Journal of Homosexuality", "id" : "ITEM-1", "issue" : "1", "issued" : { "date-parts" : [ [ "2012", "1" ] ] }, "page" : "44-66", "title" : "Culture and contact in the promotion and reduction of anti-gay prejudice: Evidence from Jamaica and Britain.", "type" : "article-journal", "volume" : "59" }, "uris" : [ "http://www.mendeley.com/documents/?uuid=e7045a0b-9a5a-428c-9e53-4d88e1998515" ] } ], "mendeley" : { "formattedCitation" : "(West &amp; Hewstone, 2012a)", "plainTextFormattedCitation" : "(West &amp; Hewstone, 2012a)", "previouslyFormattedCitation" : "(West &amp; Hewstone, 2012a)" }, "properties" : { "noteIndex" : 0 }, "schema" : "https://github.com/citation-style-language/schema/raw/master/csl-citation.json" }</w:instrText>
      </w:r>
      <w:r>
        <w:fldChar w:fldCharType="separate"/>
      </w:r>
      <w:r w:rsidRPr="00BB6C30">
        <w:rPr>
          <w:noProof/>
        </w:rPr>
        <w:t>(West &amp; Hewstone, 2012a)</w:t>
      </w:r>
      <w:r>
        <w:fldChar w:fldCharType="end"/>
      </w:r>
      <w:r>
        <w:t xml:space="preserve">, more accepted </w:t>
      </w:r>
      <w:r>
        <w:fldChar w:fldCharType="begin" w:fldLock="1"/>
      </w:r>
      <w:r>
        <w:instrText>ADDIN CSL_CITATION { "citationItems" : [ { "id" : "ITEM-1", "itemData" : { "DOI" : "10.1002/casp", "author" : [ { "dropping-particle" : "", "family" : "West", "given" : "Keon", "non-dropping-particle" : "", "parse-names" : false, "suffix" : "" }, { "dropping-particle" : "", "family" : "Hewstone", "given" : "Miles", "non-dropping-particle" : "", "parse-names" : false, "suffix" : "" } ], "container-title" : "Journal of Community &amp; Applied Social Psychology", "id" : "ITEM-1", "issued" : { "date-parts" : [ [ "2012" ] ] }, "page" : "269-282", "title" : "Relatively socially acceptable prejudice within and between societies", "type" : "article-journal", "volume" : "22" }, "uris" : [ "http://www.mendeley.com/documents/?uuid=8c3917ca-6cba-4190-8a79-3db452bbab7a" ] } ], "mendeley" : { "formattedCitation" : "(West &amp; Hewstone, 2012b)", "plainTextFormattedCitation" : "(West &amp; Hewstone, 2012b)", "previouslyFormattedCitation" : "(West &amp; Hewstone, 2012b)" }, "properties" : { "noteIndex" : 0 }, "schema" : "https://github.com/citation-style-language/schema/raw/master/csl-citation.json" }</w:instrText>
      </w:r>
      <w:r>
        <w:fldChar w:fldCharType="separate"/>
      </w:r>
      <w:r w:rsidRPr="00BB6C30">
        <w:rPr>
          <w:noProof/>
        </w:rPr>
        <w:t>(West &amp; Hewstone, 2012b)</w:t>
      </w:r>
      <w:r>
        <w:fldChar w:fldCharType="end"/>
      </w:r>
      <w:r>
        <w:t xml:space="preserve">, and more wide-spread than anti-gay prejudice in many other countries, including those in the Caribbean </w:t>
      </w:r>
      <w:r>
        <w:fldChar w:fldCharType="begin" w:fldLock="1"/>
      </w:r>
      <w:r w:rsidR="009F6A03">
        <w:instrText>ADDIN CSL_CITATION { "citationItems" : [ { "id" : "ITEM-1", "itemData" : { "author" : [ { "dropping-particle" : "", "family" : "Boxill", "given" : "Ian", "non-dropping-particle" : "", "parse-names" : false, "suffix" : "" }, { "dropping-particle" : "", "family" : "Galbraith", "given" : "Elroy", "non-dropping-particle" : "", "parse-names" : false, "suffix" : "" }, { "dropping-particle" : "", "family" : "Mitchell", "given" : "Rashalee", "non-dropping-particle" : "", "parse-names" : false, "suffix" : "" }, { "dropping-particle" : "", "family" : "Russell", "given" : "Roy", "non-dropping-particle" : "", "parse-names" : false, "suffix" : "" }, { "dropping-particle" : "", "family" : "Johnson", "given" : "Stephen", "non-dropping-particle" : "", "parse-names" : false, "suffix" : "" }, { "dropping-particle" : "", "family" : "Waller", "given" : "Lloyd", "non-dropping-particle" : "", "parse-names" : false, "suffix" : "" } ], "id" : "ITEM-1", "issued" : { "date-parts" : [ [ "2012" ] ] }, "publisher-place" : "Kingston, Jamaica", "title" : "National survey of attitudes and perceptions of Jamaicans towards same sex relationships: A follow-up study", "type" : "report" }, "uris" : [ "http://www.mendeley.com/documents/?uuid=5a32b87d-f3d5-4e86-b6ac-20d87b1fa34e" ] }, { "id" : "ITEM-2", "itemData" : { "author" : [ { "dropping-particle" : "", "family" : "Boxill", "given" : "Ian", "non-dropping-particle" : "", "parse-names" : false, "suffix" : "" }, { "dropping-particle" : "", "family" : "Martin", "given" : "Joulene", "non-dropping-particle" : "", "parse-names" : false, "suffix" : "" }, { "dropping-particle" : "", "family" : "Russell", "given" : "Roy", "non-dropping-particle" : "", "parse-names" : false, "suffix" : "" }, { "dropping-particle" : "", "family" : "Waller", "given" : "Lloyd", "non-dropping-particle" : "", "parse-names" : false, "suffix" : "" }, { "dropping-particle" : "", "family" : "Meikle", "given" : "Tracian", "non-dropping-particle" : "", "parse-names" : false, "suffix" : "" }, { "dropping-particle" : "", "family" : "Mitchell", "given" : "Rashalee", "non-dropping-particle" : "", "parse-names" : false, "suffix" : "" } ], "id" : "ITEM-2", "issued" : { "date-parts" : [ [ "2011" ] ] }, "page" : "1 - 51", "publisher-place" : "Kingston, Jamaica", "title" : "National survey of attitudes and perceptions of Jamaicans toward same sex relationships", "type" : "report" }, "uris" : [ "http://www.mendeley.com/documents/?uuid=7d1854cc-d2b3-4087-a87d-3882d21cddf8" ] }, { "id" : "ITEM-3",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"ITEM-3", "issue" : "3", "issued" : { "date-parts" : [ [ "2015" ] ] }, "page" : "296 - 305", "title" : "Predictors of prejudice against lesbians and gay men in Jamaica.", "type" : "article-journal", "volume" : "52" }, "uris" : [ "http://www.mendeley.com/documents/?uuid=5338ebb0-b870-482e-8c4c-d6512084eac9" ] } ], "mendeley" : { "formattedCitation" : "(Boxill et al., 2011, 2012; West &amp; Cowell, 2015)", "plainTextFormattedCitation" : "(Boxill et al., 2011, 2012; West &amp; Cowell, 2015)", "previouslyFormattedCitation" : "(Boxill et al., 2011, 2012; West &amp; Cowell, 2015)" }, "properties" : { "noteIndex" : 0 }, "schema" : "https://github.com/citation-style-language/schema/raw/master/csl-citation.json" }</w:instrText>
      </w:r>
      <w:r>
        <w:fldChar w:fldCharType="separate"/>
      </w:r>
      <w:r w:rsidR="006F32B3" w:rsidRPr="006F32B3">
        <w:rPr>
          <w:noProof/>
        </w:rPr>
        <w:t>(Boxill et al., 2011, 2012; West &amp; Cowell, 2015)</w:t>
      </w:r>
      <w:r>
        <w:fldChar w:fldCharType="end"/>
      </w:r>
      <w:r>
        <w:t xml:space="preserve">. Among the factors that predict </w:t>
      </w:r>
      <w:r w:rsidR="00F61DD6">
        <w:t xml:space="preserve">more </w:t>
      </w:r>
      <w:r>
        <w:t xml:space="preserve">anti-gay prejudice in Jamaica are </w:t>
      </w:r>
      <w:r w:rsidR="00F61DD6">
        <w:t xml:space="preserve">higher </w:t>
      </w:r>
      <w:r>
        <w:t xml:space="preserve">levels of religiosity, </w:t>
      </w:r>
      <w:r w:rsidR="00F61DD6">
        <w:t xml:space="preserve">lower </w:t>
      </w:r>
      <w:r>
        <w:t xml:space="preserve">levels of education and income, </w:t>
      </w:r>
      <w:r w:rsidR="00F61DD6">
        <w:t>and a preference</w:t>
      </w:r>
      <w:r>
        <w:t xml:space="preserve"> for dancehall music</w:t>
      </w:r>
      <w:r w:rsidR="00F61DD6">
        <w:t xml:space="preserve"> </w:t>
      </w:r>
      <w:r>
        <w:fldChar w:fldCharType="begin" w:fldLock="1"/>
      </w:r>
      <w:r w:rsidR="009F6A03">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 : "3", "issued" : { "date-parts" : [ [ "2015" ] ] }, "page" : "296 - 305", "title" : "Predictors of prejudice against lesbians and gay men in Jamaica.", "type" : "article-journal", "volume" : "52" }, "uris" : [ "http://www.mendeley.com/documents/?uuid=5338ebb0-b870-482e-8c4c-d6512084eac9" ] } ], "mendeley" : { "formattedCitation" : "(West &amp; Cowell, 2015)", "plainTextFormattedCitation" : "(West &amp; Cowell, 2015)", "previouslyFormattedCitation" : "(West &amp; Cowell, 2015)" }, "properties" : { "noteIndex" : 0 }, "schema" : "https://github.com/citation-style-language/schema/raw/master/csl-citation.json" }</w:instrText>
      </w:r>
      <w:r>
        <w:fldChar w:fldCharType="separate"/>
      </w:r>
      <w:r w:rsidR="006F32B3" w:rsidRPr="006F32B3">
        <w:rPr>
          <w:noProof/>
        </w:rPr>
        <w:t>(West &amp; Cowell, 2015)</w:t>
      </w:r>
      <w:r>
        <w:fldChar w:fldCharType="end"/>
      </w:r>
      <w:r>
        <w:t xml:space="preserve">. The prejudice </w:t>
      </w:r>
      <w:r>
        <w:lastRenderedPageBreak/>
        <w:t xml:space="preserve">can be reduced through positive cross-group interactions between gay and heterosexual Jamaicans </w:t>
      </w:r>
      <w:r>
        <w:fldChar w:fldCharType="begin" w:fldLock="1"/>
      </w:r>
      <w:r>
        <w:instrText>ADDIN CSL_CITATION { "citationItems" : [ { "id" : "ITEM-1", "itemData" : { "DOI" : "10.1080/00918369.2011.614907", "ISSN" : "1540-3602", "PMID" : "22269047", "abstract" : "Jamaica has been called \"the most homophobic place on Earth\" ( Padgett, 2006 , p. 1), and has been involved in numerous international incidents with Britain, and other countries, concerning anti-gay prejudice. However, neither the severity of Jamaican anti-gay prejudice, nor any means of reducing this prejudice has ever been empirically investigated. Intergroup contact-social interaction with a person from another group-is one of the most successful and widely used social-psychological interventions to reduce prejudice and improve intergroup relations. In this article, we compared sexual prejudice in Jamaica to that in Britain and investigated the relationship between contact and sexual prejudice in both countries. Jamaican participants reported more negative attitudes toward gay men than did British participants, but contact was more strongly associated with reduced sexual prejudice for Jamaican participants than for British participants. Implications for reducing Jamaican sexual prejudice are discussed.", "author" : [ { "dropping-particle" : "", "family" : "West", "given" : "Keon", "non-dropping-particle" : "", "parse-names" : false, "suffix" : "" }, { "dropping-particle" : "", "family" : "Hewstone", "given" : "Miles", "non-dropping-particle" : "", "parse-names" : false, "suffix" : "" } ], "container-title" : "Journal of Homosexuality", "id" : "ITEM-1", "issue" : "1", "issued" : { "date-parts" : [ [ "2012", "1" ] ] }, "page" : "44-66", "title" : "Culture and contact in the promotion and reduction of anti-gay prejudice: Evidence from Jamaica and Britain.", "type" : "article-journal", "volume" : "59" }, "uris" : [ "http://www.mendeley.com/documents/?uuid=e7045a0b-9a5a-428c-9e53-4d88e1998515" ] } ], "mendeley" : { "formattedCitation" : "(West &amp; Hewstone, 2012a)", "plainTextFormattedCitation" : "(West &amp; Hewstone, 2012a)", "previouslyFormattedCitation" : "(West &amp; Hewstone, 2012a)" }, "properties" : { "noteIndex" : 0 }, "schema" : "https://github.com/citation-style-language/schema/raw/master/csl-citation.json" }</w:instrText>
      </w:r>
      <w:r>
        <w:fldChar w:fldCharType="separate"/>
      </w:r>
      <w:r w:rsidRPr="00BB6C30">
        <w:rPr>
          <w:noProof/>
        </w:rPr>
        <w:t>(West &amp; Hewstone, 2012a)</w:t>
      </w:r>
      <w:r>
        <w:fldChar w:fldCharType="end"/>
      </w:r>
      <w:r>
        <w:t xml:space="preserve">, or through positive imagery involving interactions with gay Jamaicans </w:t>
      </w:r>
      <w:r>
        <w:fldChar w:fldCharType="begin" w:fldLock="1"/>
      </w:r>
      <w:r w:rsidR="006F32B3">
        <w:instrText>ADDIN CSL_CITATION { "citationItems" : [ { "id" : "ITEM-1", "itemData" : { "DOI" : "10.1007/s13178-014-0172-7", "ISSN" : "1868-9884", "author" : [ { "dropping-particle" : "", "family" : "West", "given" : "Keon", "non-dropping-particle" : "", "parse-names" : false, "suffix" : "" }, { "dropping-particle" : "", "family" : "Husnu", "given" : "Shenel", "non-dropping-particle" : "", "parse-names" : false, "suffix" : "" }, { "dropping-particle" : "", "family" : "Lipps", "given" : "Garth", "non-dropping-particle" : "", "parse-names" : false, "suffix" : "" } ], "container-title" : "Sexuality Research and Social Policy", "id" : "ITEM-1", "issue" : "1", "issued" : { "date-parts" : [ [ "2014", "10", "17" ] ] }, "page" : "60 - 69", "title" : "Imagined contact works in high-prejudice contexts: Investigating imagined contact\u2019s effects on anti-gay prejudice in Cyprus and Jamaica", "type" : "article-journal", "volume" : "12" }, "uris" : [ "http://www.mendeley.com/documents/?uuid=4e76012c-72c4-4332-89c1-9c7dde25e144" ] } ], "mendeley" : { "formattedCitation" : "(West, Husnu, &amp; Lipps, 2014)", "plainTextFormattedCitation" : "(West, Husnu, &amp; Lipps, 2014)", "previouslyFormattedCitation" : "(West, Husnu, &amp; Lipps, 2014)" }, "properties" : { "noteIndex" : 0 }, "schema" : "https://github.com/citation-style-language/schema/raw/master/csl-citation.json" }</w:instrText>
      </w:r>
      <w:r>
        <w:fldChar w:fldCharType="separate"/>
      </w:r>
      <w:r w:rsidRPr="00BB6C30">
        <w:rPr>
          <w:noProof/>
        </w:rPr>
        <w:t>(West, Husnu, &amp; Lipps, 2014)</w:t>
      </w:r>
      <w:r>
        <w:fldChar w:fldCharType="end"/>
      </w:r>
      <w:r>
        <w:t xml:space="preserve">. Finally, though prejudice is </w:t>
      </w:r>
      <w:r w:rsidR="00816AAB">
        <w:t xml:space="preserve">high </w:t>
      </w:r>
      <w:r w:rsidR="00F61DD6">
        <w:t>overall</w:t>
      </w:r>
      <w:r>
        <w:t>, prejudice against gay men is higher than prejudice against lesbians, and heterosexual men report stronger anti-gay prejudice</w:t>
      </w:r>
      <w:r w:rsidR="00F61DD6">
        <w:t xml:space="preserve"> than</w:t>
      </w:r>
      <w:r w:rsidR="003F7E88">
        <w:t xml:space="preserve"> do</w:t>
      </w:r>
      <w:r w:rsidR="00F61DD6">
        <w:t xml:space="preserve"> heterosexual women</w:t>
      </w:r>
      <w:r>
        <w:t xml:space="preserve"> </w:t>
      </w:r>
      <w:r>
        <w:fldChar w:fldCharType="begin" w:fldLock="1"/>
      </w:r>
      <w:r w:rsidR="009F6A03">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 : "3", "issued" : { "date-parts" : [ [ "2015" ] ] }, "page" : "296 - 305", "title" : "Predictors of prejudice against lesbians and gay men in Jamaica.", "type" : "article-journal", "volume" : "52" }, "uris" : [ "http://www.mendeley.com/documents/?uuid=5338ebb0-b870-482e-8c4c-d6512084eac9" ] } ], "mendeley" : { "formattedCitation" : "(West &amp; Cowell, 2015)", "plainTextFormattedCitation" : "(West &amp; Cowell, 2015)", "previouslyFormattedCitation" : "(West &amp; Cowell, 2015)" }, "properties" : { "noteIndex" : 0 }, "schema" : "https://github.com/citation-style-language/schema/raw/master/csl-citation.json" }</w:instrText>
      </w:r>
      <w:r>
        <w:fldChar w:fldCharType="separate"/>
      </w:r>
      <w:r w:rsidR="006F32B3" w:rsidRPr="006F32B3">
        <w:rPr>
          <w:noProof/>
        </w:rPr>
        <w:t>(West &amp; Cowell, 2015)</w:t>
      </w:r>
      <w:r>
        <w:fldChar w:fldCharType="end"/>
      </w:r>
      <w:r>
        <w:t>.</w:t>
      </w:r>
    </w:p>
    <w:p w14:paraId="6C30993C" w14:textId="352A1773" w:rsidR="00F81962" w:rsidRDefault="00C55065" w:rsidP="00F81962">
      <w:r>
        <w:t>I</w:t>
      </w:r>
      <w:r w:rsidR="00F81962">
        <w:t xml:space="preserve">n both the media and the scientific research, there has been a near-exclusive focus on </w:t>
      </w:r>
      <w:r w:rsidR="00F81962" w:rsidRPr="00B1499F">
        <w:rPr>
          <w:i/>
        </w:rPr>
        <w:t>anti-gay</w:t>
      </w:r>
      <w:r w:rsidR="00F81962">
        <w:t xml:space="preserve"> prejudice</w:t>
      </w:r>
      <w:r w:rsidR="00E12DFB">
        <w:t xml:space="preserve"> when discussing Jamaican sexual restrictiveness</w:t>
      </w:r>
      <w:r w:rsidR="006F32B3">
        <w:t xml:space="preserve"> – the cultural tendency to limit, punish or socially restrict certain sexual behaviours</w:t>
      </w:r>
      <w:r w:rsidR="00F81962">
        <w:t xml:space="preserve">. This occurs despite the fact that </w:t>
      </w:r>
      <w:r w:rsidR="003F49B2">
        <w:t>there are many</w:t>
      </w:r>
      <w:r w:rsidR="00F81962">
        <w:t xml:space="preserve"> intersecting and overlapping forms of sexual restrictiveness in Jamaica, </w:t>
      </w:r>
      <w:r w:rsidR="00E12DFB">
        <w:t>some</w:t>
      </w:r>
      <w:r w:rsidR="00F81962">
        <w:t xml:space="preserve"> of which target </w:t>
      </w:r>
      <w:r w:rsidR="00F81962">
        <w:rPr>
          <w:i/>
        </w:rPr>
        <w:t>heterosexual</w:t>
      </w:r>
      <w:r w:rsidR="00F81962">
        <w:t xml:space="preserve"> practices</w:t>
      </w:r>
      <w:r w:rsidR="00C65DD2">
        <w:t xml:space="preserve"> </w:t>
      </w:r>
      <w:r w:rsidR="00C65DD2">
        <w:fldChar w:fldCharType="begin" w:fldLock="1"/>
      </w:r>
      <w:r w:rsidR="00C11D47">
        <w:instrText>ADDIN CSL_CITATION { "citationItems" : [ { "id" : "ITEM-1", "itemData" : { "ISSN" : "1080-6512", "author" : [ { "dropping-particle" : "", "family" : "Chin", "given" : "T.", "non-dropping-particle" : "", "parse-names" : false, "suffix" : "" } ], "container-title" : "Callaloo", "id" : "ITEM-1", "issue" : "1", "issued" : { "date-parts" : [ [ "1997" ] ] }, "page" : "127\u2013141", "publisher" : "The Johns Hopkins University Press", "title" : "\"Bullers\" and\" Battymen\": Contesting homophobia in black popular culture and contemporary Caribbean literature", "type" : "article-journal", "volume" : "20" }, "uris" : [ "http://www.mendeley.com/documents/?uuid=dfd154d3-ec99-4e98-9a4d-f9750925e92f" ] }, { "id" : "ITEM-2", "itemData" : { "abstract" : "Farquharson, J. T. (2005) Fiya-bon: The socio-pragmatics of homophobia in Jamaican (Dancehall) culture. (pp. 101\u2013118) In S. Muhleisen &amp; B. Migge (Eds.), Politeness and face in Caribbean Creoles: Amsterdam, The Netherlands: Blackwell.", "author" : [ { "dropping-particle" : "", "family" : "Farquharson", "given" : "J. T.", "non-dropping-particle" : "", "parse-names" : false, "suffix" : "" } ], "container-title" : "Politeness and face in Caribbean Creoles", "editor" : [ { "dropping-particle" : "", "family" : "Muhleisen", "given" : "S.", "non-dropping-particle" : "", "parse-names" : false, "suffix" : "" }, { "dropping-particle" : "", "family" : "Migge", "given" : "B.", "non-dropping-particle" : "", "parse-names" : false, "suffix" : "" } ], "id" : "ITEM-2", "issued" : { "date-parts" : [ [ "2005" ] ] }, "page" : "101 - 118", "publisher" : "Blackwell", "publisher-place" : "Amsterdam, The Netherlands", "title" : "Fiya-bon: The socio-pragmatics of homophobia in Jamaican (Dancehall) culture.", "type" : "chapter" }, "uris" : [ "http://www.mendeley.com/documents/?uuid=620543d4-f3a2-42dd-92ce-76e889ae5a78" ] }, { "id" : "ITEM-3", "itemData" : { "author" : [ { "dropping-particle" : "", "family" : "LaFont", "given" : "S", "non-dropping-particle" : "", "parse-names" : false, "suffix" : "" } ], "container-title" : "Journal of Colonialism and Colonial History", "id" : "ITEM-3", "issue" : "3", "issued" : { "date-parts" : [ [ "2001" ] ] }, "title" : "Very straight sex: The development of sexual mores in Jamaica", "type" : "article-journal", "volume" : "2" }, "uris" : [ "http://www.mendeley.com/documents/?uuid=1fe9aac2-01d1-4fbc-9176-a27ab6f9acab" ] }, { "id" : "ITEM-4", "itemData" : { "author" : [ { "dropping-particle" : "", "family" : "Sharpe", "given" : "Jenny", "non-dropping-particle" : "", "parse-names" : false, "suffix" : "" }, { "dropping-particle" : "", "family" : "Pinto", "given" : "S", "non-dropping-particle" : "", "parse-names" : false, "suffix" : "" } ], "container-title" : "Signs: Journal of Women in Culture and Society", "id" : "ITEM-4", "issue" : "1", "issued" : { "date-parts" : [ [ "2006" ] ] }, "page" : "247 - 274", "title" : "The sweetest taboo: Studies of caribbean sexualities: A review essay", "type" : "article-journal", "volume" : "32" }, "uris" : [ "http://www.mendeley.com/documents/?uuid=3baa8fb1-0836-4d91-9dec-13e3a2f8a416" ] } ], "mendeley" : { "formattedCitation" : "(Chin, 1997; Farquharson, 2005; LaFont, 2001; Sharpe &amp; Pinto, 2006)", "plainTextFormattedCitation" : "(Chin, 1997; Farquharson, 2005; LaFont, 2001; Sharpe &amp; Pinto, 2006)", "previouslyFormattedCitation" : "(Chin, 1997; Farquharson, 2005; LaFont, 2001; Sharpe &amp; Pinto, 2006)" }, "properties" : { "noteIndex" : 0 }, "schema" : "https://github.com/citation-style-language/schema/raw/master/csl-citation.json" }</w:instrText>
      </w:r>
      <w:r w:rsidR="00C65DD2">
        <w:fldChar w:fldCharType="separate"/>
      </w:r>
      <w:r w:rsidR="00C65DD2" w:rsidRPr="00C65DD2">
        <w:rPr>
          <w:noProof/>
        </w:rPr>
        <w:t>(Chin, 1997; Farquharson, 2005; LaFont, 2001; Sharpe &amp; Pinto, 2006)</w:t>
      </w:r>
      <w:r w:rsidR="00C65DD2">
        <w:fldChar w:fldCharType="end"/>
      </w:r>
      <w:r w:rsidR="006E28D6">
        <w:t xml:space="preserve">. </w:t>
      </w:r>
      <w:r w:rsidR="00F81962">
        <w:t xml:space="preserve">The focus on anti-gay prejudice, rather than the many </w:t>
      </w:r>
      <w:r w:rsidR="003F49B2">
        <w:t xml:space="preserve">other </w:t>
      </w:r>
      <w:r w:rsidR="00F81962">
        <w:t xml:space="preserve">sexual idiosyncrasies particular to Jamaica, may </w:t>
      </w:r>
      <w:r w:rsidR="00E12DFB">
        <w:t>be</w:t>
      </w:r>
      <w:r w:rsidR="00F81962">
        <w:t xml:space="preserve"> motivate</w:t>
      </w:r>
      <w:r w:rsidR="00E12DFB">
        <w:t>d by practicality and expediency</w:t>
      </w:r>
      <w:r w:rsidR="00F81962">
        <w:t xml:space="preserve">; the narrative of a conservative church or government restricting the rights or freedoms of gay citizens is more easily understood and related to similar movements in other countries such as the US </w:t>
      </w:r>
      <w:r w:rsidR="00F81962">
        <w:fldChar w:fldCharType="begin" w:fldLock="1"/>
      </w:r>
      <w:r w:rsidR="00C65DD2">
        <w:instrText>ADDIN CSL_CITATION { "citationItems" : [ { "id" : "ITEM-1", "itemData" : { "DOI" : "10.1353/sex.0.0094", "ISSN" : "1535-3605", "author" : [ { "dropping-particle" : "", "family" : "Araiza", "given" : "William D", "non-dropping-particle" : "", "parse-names" : false, "suffix" : "" } ], "container-title" : "Journal of the History of Sexuality", "id" : "ITEM-1", "issue" : "2", "issued" : { "date-parts" : [ [ "2010" ] ] }, "page" : "371-379", "title" : "The long arc of justice: Lesbian and gay marriage, equality, and rights, and: gay marriage: For better or for worse? What we've learned from the evidence, and: Blessing same-sex unions: The perils of queer romance and the confusions of Christian marriage,", "type" : "article-journal", "volume" : "19" }, "uris" : [ "http://www.mendeley.com/documents/?uuid=5535acca-321b-414a-bd04-f375aa0ce4ee" ] } ], "mendeley" : { "formattedCitation" : "(Araiza, 2010)", "plainTextFormattedCitation" : "(Araiza, 2010)", "previouslyFormattedCitation" : "(Araiza, 2010)" }, "properties" : { "noteIndex" : 0 }, "schema" : "https://github.com/citation-style-language/schema/raw/master/csl-citation.json" }</w:instrText>
      </w:r>
      <w:r w:rsidR="00F81962">
        <w:fldChar w:fldCharType="separate"/>
      </w:r>
      <w:r w:rsidR="00F81962" w:rsidRPr="00A47671">
        <w:rPr>
          <w:noProof/>
        </w:rPr>
        <w:t>(Araiza, 2010)</w:t>
      </w:r>
      <w:r w:rsidR="00F81962">
        <w:fldChar w:fldCharType="end"/>
      </w:r>
      <w:r w:rsidR="00F81962">
        <w:t xml:space="preserve">, </w:t>
      </w:r>
      <w:r w:rsidR="00C65DD2">
        <w:t xml:space="preserve">and </w:t>
      </w:r>
      <w:r w:rsidR="00F81962">
        <w:t xml:space="preserve">the UK </w:t>
      </w:r>
      <w:r w:rsidR="00F81962">
        <w:fldChar w:fldCharType="begin" w:fldLock="1"/>
      </w:r>
      <w:r w:rsidR="00F81962">
        <w:instrText>ADDIN CSL_CITATION { "citationItems" : [ { "id" : "ITEM-1", "itemData" : { "author" : [ { "dropping-particle" : "", "family" : "Dick", "given" : "Sam", "non-dropping-particle" : "", "parse-names" : false, "suffix" : "" } ], "id" : "ITEM-1", "issued" : { "date-parts" : [ [ "2008" ] ] }, "title" : "Homophobic hate crime: The gay British crime Survey 2008", "type" : "report" }, "uris" : [ "http://www.mendeley.com/documents/?uuid=9e85ab4d-c4ab-42a0-a639-fc73df9eea1e" ] } ], "mendeley" : { "formattedCitation" : "(Dick, 2008)", "plainTextFormattedCitation" : "(Dick, 2008)", "previouslyFormattedCitation" : "(Dick, 2008)" }, "properties" : { "noteIndex" : 0 }, "schema" : "https://github.com/citation-style-language/schema/raw/master/csl-citation.json" }</w:instrText>
      </w:r>
      <w:r w:rsidR="00F81962">
        <w:fldChar w:fldCharType="separate"/>
      </w:r>
      <w:r w:rsidR="00F81962" w:rsidRPr="00A47671">
        <w:rPr>
          <w:noProof/>
        </w:rPr>
        <w:t>(Dick, 2008)</w:t>
      </w:r>
      <w:r w:rsidR="00F81962">
        <w:fldChar w:fldCharType="end"/>
      </w:r>
      <w:r w:rsidR="00F81962">
        <w:t xml:space="preserve">. However, </w:t>
      </w:r>
      <w:r w:rsidR="00E12DFB">
        <w:t xml:space="preserve">there are reasons to believe that this is an unhelpfully narrow understanding of Jamaican sexual prejudice. </w:t>
      </w:r>
    </w:p>
    <w:p w14:paraId="74C37471" w14:textId="47F1CD52" w:rsidR="00F81962" w:rsidRDefault="00F81962" w:rsidP="00F81962">
      <w:r>
        <w:t>To be clear, it is not the aim of this manuscript to downp</w:t>
      </w:r>
      <w:r w:rsidR="00E12DFB">
        <w:t xml:space="preserve">lay the reality or severity of </w:t>
      </w:r>
      <w:r>
        <w:t>anti-gay prejudice</w:t>
      </w:r>
      <w:r w:rsidR="00E12DFB">
        <w:t xml:space="preserve"> in Jamaica</w:t>
      </w:r>
      <w:r>
        <w:t>. The seriousness of this prejudice is increasingly evident, not only from the empirical research, but also from documented incidents in which gays have been attacked, beaten or killed</w:t>
      </w:r>
      <w:r w:rsidR="00705415">
        <w:t xml:space="preserve"> </w:t>
      </w:r>
      <w:r w:rsidR="00705415">
        <w:fldChar w:fldCharType="begin" w:fldLock="1"/>
      </w:r>
      <w:r w:rsidR="00705415">
        <w:instrText>ADDIN CSL_CITATION { "citationItems" : [ { "id" : "ITEM-1", "itemData" : { "author" : [ { "dropping-particle" : "", "family" : "J-FLAG", "given" : "", "non-dropping-particle" : "", "parse-names" : false, "suffix" : "" } ], "id" : "ITEM-1", "issue" : "December", "issued" : { "date-parts" : [ [ "2013" ] ] }, "publisher-place" : "Kingston, Jamaica", "title" : "Homophobia and violence in Jamaica", "type" : "report" }, "uris" : [ "http://www.mendeley.com/documents/?uuid=83726da9-35ca-452d-bdef-ff1e723cef76" ] } ], "mendeley" : { "formattedCitation" : "(J-FLAG, 2013)", "plainTextFormattedCitation" : "(J-FLAG, 2013)", "previouslyFormattedCitation" : "(J-FLAG, 2013)" }, "properties" : { "noteIndex" : 0 }, "schema" : "https://github.com/citation-style-language/schema/raw/master/csl-citation.json" }</w:instrText>
      </w:r>
      <w:r w:rsidR="00705415">
        <w:fldChar w:fldCharType="separate"/>
      </w:r>
      <w:r w:rsidR="00705415" w:rsidRPr="00705415">
        <w:rPr>
          <w:noProof/>
        </w:rPr>
        <w:t>(J-FLAG, 2013)</w:t>
      </w:r>
      <w:r w:rsidR="00705415">
        <w:fldChar w:fldCharType="end"/>
      </w:r>
      <w:r w:rsidR="00705415">
        <w:t xml:space="preserve">, </w:t>
      </w:r>
      <w:r>
        <w:t xml:space="preserve"> </w:t>
      </w:r>
      <w:r w:rsidR="00705415">
        <w:t>s</w:t>
      </w:r>
      <w:r>
        <w:t xml:space="preserve">ome of </w:t>
      </w:r>
      <w:r w:rsidR="00705415">
        <w:t xml:space="preserve">which </w:t>
      </w:r>
      <w:r>
        <w:t xml:space="preserve">are quite gruesome, such as the attack on a Jamaican university student in which several other students </w:t>
      </w:r>
      <w:r>
        <w:lastRenderedPageBreak/>
        <w:t>pursued him, calling for his death</w:t>
      </w:r>
      <w:r w:rsidR="009F6A03">
        <w:t xml:space="preserve"> </w:t>
      </w:r>
      <w:r w:rsidR="009F6A03">
        <w:fldChar w:fldCharType="begin" w:fldLock="1"/>
      </w:r>
      <w:r w:rsidR="009F6A03">
        <w:instrText>ADDIN CSL_CITATION { "citationItems" : [ { "id" : "ITEM-1", "itemData" : { "author" : [ { "dropping-particle" : "", "family" : "Pearson", "given" : "David", "non-dropping-particle" : "", "parse-names" : false, "suffix" : "" } ], "container-title" : "Jamaica Gleaner", "id" : "ITEM-1", "issued" : { "date-parts" : [ [ "2012", "11", "11" ] ] }, "title" : "Christian ethics and the UTech beating", "type" : "article-newspaper" }, "uris" : [ "http://www.mendeley.com/documents/?uuid=f0ab6a9a-6e9b-4704-bbc5-3a1f354959ca" ] } ], "mendeley" : { "formattedCitation" : "(Pearson, 2012)", "plainTextFormattedCitation" : "(Pearson, 2012)", "previouslyFormattedCitation" : "(Pearson, 2012)" }, "properties" : { "noteIndex" : 0 }, "schema" : "https://github.com/citation-style-language/schema/raw/master/csl-citation.json" }</w:instrText>
      </w:r>
      <w:r w:rsidR="009F6A03">
        <w:fldChar w:fldCharType="separate"/>
      </w:r>
      <w:r w:rsidR="009F6A03" w:rsidRPr="009F6A03">
        <w:rPr>
          <w:noProof/>
        </w:rPr>
        <w:t>(Pearson, 2012)</w:t>
      </w:r>
      <w:r w:rsidR="009F6A03">
        <w:fldChar w:fldCharType="end"/>
      </w:r>
      <w:r w:rsidR="00705415">
        <w:t xml:space="preserve">. </w:t>
      </w:r>
      <w:r w:rsidR="009F6A03">
        <w:t>Furthermore, t</w:t>
      </w:r>
      <w:r>
        <w:t xml:space="preserve">hough anti-gay attitudes are negatively correlated with both income and education </w:t>
      </w:r>
      <w:r>
        <w:fldChar w:fldCharType="begin" w:fldLock="1"/>
      </w:r>
      <w:r w:rsidR="009F6A03">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 : "3", "issued" : { "date-parts" : [ [ "2015" ] ] }, "page" : "296 - 305", "title" : "Predictors of prejudice against lesbians and gay men in Jamaica.", "type" : "article-journal", "volume" : "52" }, "uris" : [ "http://www.mendeley.com/documents/?uuid=5338ebb0-b870-482e-8c4c-d6512084eac9" ] } ], "mendeley" : { "formattedCitation" : "(West &amp; Cowell, 2015)", "plainTextFormattedCitation" : "(West &amp; Cowell, 2015)", "previouslyFormattedCitation" : "(West &amp; Cowell, 2015)" }, "properties" : { "noteIndex" : 0 }, "schema" : "https://github.com/citation-style-language/schema/raw/master/csl-citation.json" }</w:instrText>
      </w:r>
      <w:r>
        <w:fldChar w:fldCharType="separate"/>
      </w:r>
      <w:r w:rsidR="006F32B3" w:rsidRPr="006F32B3">
        <w:rPr>
          <w:noProof/>
        </w:rPr>
        <w:t>(West &amp; Cowell, 2015)</w:t>
      </w:r>
      <w:r>
        <w:fldChar w:fldCharType="end"/>
      </w:r>
      <w:r>
        <w:t>, negative</w:t>
      </w:r>
      <w:r w:rsidRPr="0074452F">
        <w:t xml:space="preserve"> attitudes are </w:t>
      </w:r>
      <w:r>
        <w:t>found</w:t>
      </w:r>
      <w:r w:rsidRPr="0074452F">
        <w:t xml:space="preserve"> in the public discourse at all levels of society</w:t>
      </w:r>
      <w:r>
        <w:t xml:space="preserve"> </w:t>
      </w:r>
      <w:r>
        <w:fldChar w:fldCharType="begin" w:fldLock="1"/>
      </w:r>
      <w:r>
        <w:instrText>ADDIN CSL_CITATION { "citationItems" : [ { "id" : "ITEM-1", "itemData" : { "author" : [ { "dropping-particle" : "", "family" : "Cowell", "given" : "Noel M.", "non-dropping-particle" : "", "parse-names" : false, "suffix" : "" }, { "dropping-particle" : "", "family" : "Saunders", "given" : "Tanzai S.", "non-dropping-particle" : "", "parse-names" : false, "suffix" : "" } ], "container-title" : "Sexuality &amp; Culture", "id" : "ITEM-1", "issued" : { "date-parts" : [ [ "2011" ] ] }, "page" : "315 - 331", "title" : "Exploring heteronormativity in the public discourse of Jamaican legislators", "type" : "article-journal", "volume" : "15" }, "uris" : [ "http://www.mendeley.com/documents/?uuid=c8eb4b4a-7c5d-49c7-9a7d-8712feca86a6" ] } ], "mendeley" : { "formattedCitation" : "(Cowell &amp; Saunders, 2011)", "plainTextFormattedCitation" : "(Cowell &amp; Saunders, 2011)", "previouslyFormattedCitation" : "(Cowell &amp; Saunders, 2011)" }, "properties" : { "noteIndex" : 0 }, "schema" : "https://github.com/citation-style-language/schema/raw/master/csl-citation.json" }</w:instrText>
      </w:r>
      <w:r>
        <w:fldChar w:fldCharType="separate"/>
      </w:r>
      <w:r w:rsidRPr="00BF4C19">
        <w:rPr>
          <w:noProof/>
        </w:rPr>
        <w:t>(Cowell &amp; Saunders, 2011)</w:t>
      </w:r>
      <w:r>
        <w:fldChar w:fldCharType="end"/>
      </w:r>
      <w:r w:rsidR="00705415">
        <w:t xml:space="preserve">, and strongly supported by several lobby groups </w:t>
      </w:r>
      <w:r w:rsidR="00705415">
        <w:fldChar w:fldCharType="begin" w:fldLock="1"/>
      </w:r>
      <w:r w:rsidR="00C71B02">
        <w:instrText>ADDIN CSL_CITATION { "citationItems" : [ { "id" : "ITEM-1", "itemData" : { "author" : [ { "dropping-particle" : "", "family" : "Skyers", "given" : "Javene", "non-dropping-particle" : "", "parse-names" : false, "suffix" : "" } ], "container-title" : "Jamaica Observer", "id" : "ITEM-1", "issued" : { "date-parts" : [ [ "2014", "7", "23" ] ] }, "publisher-place" : "Kingston, Jamaica", "title" : "Thousands rally against tossing out buggery act\u037e shout out for clean, righteous living", "type" : "article-newspaper" }, "uris" : [ "http://www.mendeley.com/documents/?uuid=306ab361-35c4-4867-abd2-e585d240521f" ] }, { "id" : "ITEM-2", "itemData" : { "author" : [ { "dropping-particle" : "", "family" : "West", "given" : "Keon", "non-dropping-particle" : "", "parse-names" : false, "suffix" : "" } ], "container-title" : "The Jamaica Observer", "id" : "ITEM-2", "issued" : { "date-parts" : [ [ "2012", "10", "14" ] ] }, "publisher-place" : "Kingston, Jamaica", "title" : "Out of Many, One People", "type" : "article-newspaper" }, "uris" : [ "http://www.mendeley.com/documents/?uuid=9a9d023e-e86a-4faa-9848-4a285ccd83f1" ] } ], "mendeley" : { "formattedCitation" : "(Skyers, 2014; West, 2012)", "plainTextFormattedCitation" : "(Skyers, 2014; West, 2012)", "previouslyFormattedCitation" : "(Skyers, 2014; West, 2012)" }, "properties" : { "noteIndex" : 0 }, "schema" : "https://github.com/citation-style-language/schema/raw/master/csl-citation.json" }</w:instrText>
      </w:r>
      <w:r w:rsidR="00705415">
        <w:fldChar w:fldCharType="separate"/>
      </w:r>
      <w:r w:rsidR="00705415" w:rsidRPr="00705415">
        <w:rPr>
          <w:noProof/>
        </w:rPr>
        <w:t>(Skyers, 2014; West, 2012)</w:t>
      </w:r>
      <w:r w:rsidR="00705415">
        <w:fldChar w:fldCharType="end"/>
      </w:r>
      <w:r w:rsidR="00705415">
        <w:t>.</w:t>
      </w:r>
    </w:p>
    <w:p w14:paraId="73819D28" w14:textId="4C252B26" w:rsidR="00F81962" w:rsidRDefault="00F81962" w:rsidP="00690A57">
      <w:r>
        <w:t>This prejudice is also strongly evident in the lyrics of some dancehall music – one of the most popular musical forms in Jamaica</w:t>
      </w:r>
      <w:r w:rsidR="00C71B02">
        <w:t xml:space="preserve"> </w:t>
      </w:r>
      <w:r w:rsidR="00C71B02">
        <w:fldChar w:fldCharType="begin" w:fldLock="1"/>
      </w:r>
      <w:r w:rsidR="00C82764">
        <w:instrText>ADDIN CSL_CITATION { "citationItems" : [ { "id" : "ITEM-1", "itemData" : { "author" : [ { "dropping-particle" : "", "family" : "Pinnock", "given" : "Agostinho M N", "non-dropping-particle" : "", "parse-names" : false, "suffix" : "" } ], "container-title" : "Journal of Pan African Studies", "id" : "ITEM-1", "issue" : "9", "issued" : { "date-parts" : [ [ "2007" ] ] }, "page" : "47-84", "title" : "\u201c A ghetto education is basic \u201d: ( Jamaican ) Dancehall masculinities as counter-culture", "type" : "article-journal", "volume" : "1" }, "uris" : [ "http://www.mendeley.com/documents/?uuid=877150c6-aafc-4ffb-b024-bc282084292c" ] } ], "mendeley" : { "formattedCitation" : "(Pinnock, 2007)", "plainTextFormattedCitation" : "(Pinnock, 2007)", "previouslyFormattedCitation" : "(Pinnock, 2007)" }, "properties" : { "noteIndex" : 0 }, "schema" : "https://github.com/citation-style-language/schema/raw/master/csl-citation.json" }</w:instrText>
      </w:r>
      <w:r w:rsidR="00C71B02">
        <w:fldChar w:fldCharType="separate"/>
      </w:r>
      <w:r w:rsidR="00C71B02" w:rsidRPr="00C71B02">
        <w:rPr>
          <w:noProof/>
        </w:rPr>
        <w:t>(Pinnock, 2007)</w:t>
      </w:r>
      <w:r w:rsidR="00C71B02">
        <w:fldChar w:fldCharType="end"/>
      </w:r>
      <w:r w:rsidRPr="00B33358">
        <w:t xml:space="preserve">. </w:t>
      </w:r>
      <w:r w:rsidR="00C55065">
        <w:t>Examples of</w:t>
      </w:r>
      <w:r w:rsidR="00C55065" w:rsidRPr="00B33358">
        <w:t xml:space="preserve"> </w:t>
      </w:r>
      <w:r w:rsidRPr="00B33358">
        <w:t xml:space="preserve">lyrics include </w:t>
      </w:r>
      <w:r w:rsidR="00C71B02" w:rsidRPr="00B33358">
        <w:t>‘‘Aal bati-man fi ded [All homosexuals must die]’’</w:t>
      </w:r>
      <w:r w:rsidR="00C71B02">
        <w:t xml:space="preserve"> </w:t>
      </w:r>
      <w:r w:rsidR="00C71B02">
        <w:fldChar w:fldCharType="begin" w:fldLock="1"/>
      </w:r>
      <w:r w:rsidR="00C71B02">
        <w:instrText>ADDIN CSL_CITATION { "citationItems" : [ { "id" : "ITEM-1", "itemData" : { "ISSN" : "1080-6512", "author" : [ { "dropping-particle" : "", "family" : "Chin", "given" : "T.", "non-dropping-particle" : "", "parse-names" : false, "suffix" : "" } ], "container-title" : "Callaloo", "id" : "ITEM-1", "issue" : "1", "issued" : { "date-parts" : [ [ "1997" ] ] }, "page" : "127\u2013141", "publisher" : "The Johns Hopkins University Press", "title" : "\"Bullers\" and\" Battymen\": Contesting homophobia in black popular culture and contemporary Caribbean literature", "type" : "article-journal", "volume" : "20" }, "uris" : [ "http://www.mendeley.com/documents/?uuid=dfd154d3-ec99-4e98-9a4d-f9750925e92f" ] } ], "mendeley" : { "formattedCitation" : "(Chin, 1997)", "manualFormatting" : "(Chin, 1997, p 128)", "plainTextFormattedCitation" : "(Chin, 1997)", "previouslyFormattedCitation" : "(Chin, 1997)" }, "properties" : { "noteIndex" : 0 }, "schema" : "https://github.com/citation-style-language/schema/raw/master/csl-citation.json" }</w:instrText>
      </w:r>
      <w:r w:rsidR="00C71B02">
        <w:fldChar w:fldCharType="separate"/>
      </w:r>
      <w:r w:rsidR="00C71B02" w:rsidRPr="00B535D3">
        <w:rPr>
          <w:noProof/>
        </w:rPr>
        <w:t>(Chin, 1997</w:t>
      </w:r>
      <w:r w:rsidR="00C71B02">
        <w:rPr>
          <w:noProof/>
        </w:rPr>
        <w:t>, p 128</w:t>
      </w:r>
      <w:r w:rsidR="00C71B02" w:rsidRPr="00B535D3">
        <w:rPr>
          <w:noProof/>
        </w:rPr>
        <w:t>)</w:t>
      </w:r>
      <w:r w:rsidR="00C71B02">
        <w:fldChar w:fldCharType="end"/>
      </w:r>
      <w:r w:rsidR="00C71B02" w:rsidRPr="00B33358">
        <w:t xml:space="preserve"> </w:t>
      </w:r>
      <w:r w:rsidR="00C71B02">
        <w:t xml:space="preserve">and </w:t>
      </w:r>
      <w:r w:rsidRPr="00B33358">
        <w:t>‘‘Chi-chi man fi ded an dats a fak [Gay men should die and that’s a fact]’’</w:t>
      </w:r>
      <w:r>
        <w:t xml:space="preserve"> </w:t>
      </w:r>
      <w:r>
        <w:fldChar w:fldCharType="begin" w:fldLock="1"/>
      </w:r>
      <w:r w:rsidR="009F6A03">
        <w:instrText>ADDIN CSL_CITATION { "citationItems" : [ { "id" : "ITEM-1", "itemData" : { "abstract" : "Farquharson, J. T. (2005) Fiya-bon: The socio-pragmatics of homophobia in Jamaican (Dancehall) culture. (pp. 101\u2013118) In S. Muhleisen &amp; B. Migge (Eds.), Politeness and face in Caribbean Creoles: Amsterdam, The Netherlands: Blackwell.", "author" : [ { "dropping-particle" : "", "family" : "Farquharson", "given" : "J. T.", "non-dropping-particle" : "", "parse-names" : false, "suffix" : "" } ], "container-title" : "Politeness and face in Caribbean Creoles", "editor" : [ { "dropping-particle" : "", "family" : "Muhleisen", "given" : "S.", "non-dropping-particle" : "", "parse-names" : false, "suffix" : "" }, { "dropping-particle" : "", "family" : "Migge", "given" : "B.", "non-dropping-particle" : "", "parse-names" : false, "suffix" : "" } ], "id" : "ITEM-1", "issued" : { "date-parts" : [ [ "2005" ] ] }, "page" : "101 - 118", "publisher" : "Blackwell", "publisher-place" : "Amsterdam, The Netherlands", "title" : "Fiya-bon: The socio-pragmatics of homophobia in Jamaican (Dancehall) culture.", "type" : "chapter" }, "uris" : [ "http://www.mendeley.com/documents/?uuid=620543d4-f3a2-42dd-92ce-76e889ae5a78" ] } ], "mendeley" : { "formattedCitation" : "(Farquharson, 2005)", "manualFormatting" : "(Farquharson, 2005, p. 109; see Farquaharson, 2009 for a discussion of sexual prejudice in dancehall lyrics)", "plainTextFormattedCitation" : "(Farquharson, 2005)", "previouslyFormattedCitation" : "(Farquharson, 2005)" }, "properties" : { "noteIndex" : 0 }, "schema" : "https://github.com/citation-style-language/schema/raw/master/csl-citation.json" }</w:instrText>
      </w:r>
      <w:r>
        <w:fldChar w:fldCharType="separate"/>
      </w:r>
      <w:r w:rsidRPr="00B33358">
        <w:rPr>
          <w:noProof/>
        </w:rPr>
        <w:t>(Farquharson, 2005</w:t>
      </w:r>
      <w:r>
        <w:rPr>
          <w:noProof/>
        </w:rPr>
        <w:t>, p. 109</w:t>
      </w:r>
      <w:r w:rsidR="009F6A03">
        <w:rPr>
          <w:noProof/>
        </w:rPr>
        <w:t>; s</w:t>
      </w:r>
      <w:r w:rsidR="00C71B02">
        <w:rPr>
          <w:noProof/>
        </w:rPr>
        <w:t xml:space="preserve">ee Farquaharson, 2009 for a </w:t>
      </w:r>
      <w:r w:rsidR="00C55065">
        <w:rPr>
          <w:noProof/>
        </w:rPr>
        <w:t>discussion</w:t>
      </w:r>
      <w:r w:rsidR="00C71B02">
        <w:rPr>
          <w:noProof/>
        </w:rPr>
        <w:t xml:space="preserve"> of sexual </w:t>
      </w:r>
      <w:r w:rsidR="00816AAB">
        <w:rPr>
          <w:noProof/>
        </w:rPr>
        <w:t xml:space="preserve">prejudice </w:t>
      </w:r>
      <w:r w:rsidR="00C71B02">
        <w:rPr>
          <w:noProof/>
        </w:rPr>
        <w:t>in dancehall lyrics</w:t>
      </w:r>
      <w:r w:rsidRPr="00B33358">
        <w:rPr>
          <w:noProof/>
        </w:rPr>
        <w:t>)</w:t>
      </w:r>
      <w:r>
        <w:fldChar w:fldCharType="end"/>
      </w:r>
      <w:r w:rsidR="00C71B02">
        <w:t>.</w:t>
      </w:r>
      <w:r>
        <w:t xml:space="preserve"> Nonetheless, despite the high levels of anti-gay prejudice, it is possible that ignoring the levels of condemnation of certain </w:t>
      </w:r>
      <w:r>
        <w:rPr>
          <w:i/>
        </w:rPr>
        <w:t>heterosexual</w:t>
      </w:r>
      <w:r>
        <w:t xml:space="preserve"> practices may obscure the larger picture of sexual prejudice in Jamaica and ultimately impede efforts at reducing this prejudice. To </w:t>
      </w:r>
      <w:r w:rsidR="00690A57">
        <w:t>improve</w:t>
      </w:r>
      <w:r>
        <w:t xml:space="preserve"> our understanding of this larger picture, this study </w:t>
      </w:r>
      <w:r w:rsidR="00816AAB">
        <w:t xml:space="preserve">is the first to </w:t>
      </w:r>
      <w:r w:rsidR="00690A57">
        <w:t>investigate</w:t>
      </w:r>
      <w:r>
        <w:t xml:space="preserve"> attitudes toward two heterosexual practices in </w:t>
      </w:r>
      <w:r w:rsidR="009F6A03">
        <w:t>this context</w:t>
      </w:r>
      <w:r>
        <w:t xml:space="preserve"> – anal sex and cunnilingus. </w:t>
      </w:r>
    </w:p>
    <w:p w14:paraId="08A48320" w14:textId="250B54FD" w:rsidR="004E35F6" w:rsidRDefault="00861BEA" w:rsidP="004E35F6">
      <w:pPr>
        <w:pStyle w:val="Heading1"/>
      </w:pPr>
      <w:r>
        <w:t>Anal Sex and Oral Sex</w:t>
      </w:r>
      <w:r w:rsidR="004E35F6">
        <w:t xml:space="preserve"> in Jamaica</w:t>
      </w:r>
    </w:p>
    <w:p w14:paraId="4663EE59" w14:textId="52C04864" w:rsidR="000345AE" w:rsidRDefault="00B54979" w:rsidP="006D2C90">
      <w:r>
        <w:t xml:space="preserve">Though there is as yet no empirical research on the subject, literary analysis of </w:t>
      </w:r>
      <w:r w:rsidR="000345AE">
        <w:t xml:space="preserve">Jamaican </w:t>
      </w:r>
      <w:r>
        <w:t xml:space="preserve">dancehall music reveals much of the same antipathy toward heterosexual </w:t>
      </w:r>
      <w:r w:rsidR="00F10B0D">
        <w:t xml:space="preserve">oral sex </w:t>
      </w:r>
      <w:r>
        <w:t xml:space="preserve">and </w:t>
      </w:r>
      <w:r w:rsidR="00F10B0D">
        <w:t>anal</w:t>
      </w:r>
      <w:r>
        <w:t xml:space="preserve"> sex as toward homosexuality </w:t>
      </w:r>
      <w:r>
        <w:fldChar w:fldCharType="begin" w:fldLock="1"/>
      </w:r>
      <w:r w:rsidR="00C82764">
        <w:instrText>ADDIN CSL_CITATION { "citationItems" : [ { "id" : "ITEM-1", "itemData" : { "DOI" : "10.2979/SAX.2003.-.13.95", "author" : [ { "dropping-particle" : "", "family" : "Saunders", "given" : "Patricia J.", "non-dropping-particle" : "", "parse-names" : false, "suffix" : "" } ], "container-title" : "Small Axe", "id" : "ITEM-1", "issue" : "March 2003", "issued" : { "date-parts" : [ [ "2003" ] ] }, "page" : "95 - 115", "title" : "Is not everything good to eat, good to talk: Sexual economy and dancehall music in the global marketplace", "type" : "article-journal" }, "uris" : [ "http://www.mendeley.com/documents/?uuid=f495ba35-c4a7-4c2f-b152-616a39f1ae32" ] }, { "id" : "ITEM-2", "itemData" : { "abstract" : "Farquharson, J. T. (2005) Fiya-bon: The socio-pragmatics of homophobia in Jamaican (Dancehall) culture. (pp. 101\u2013118) In S. Muhleisen &amp; B. Migge (Eds.), Politeness and face in Caribbean Creoles: Amsterdam, The Netherlands: Blackwell.", "author" : [ { "dropping-particle" : "", "family" : "Farquharson", "given" : "J. T.", "non-dropping-particle" : "", "parse-names" : false, "suffix" : "" } ], "container-title" : "Politeness and face in Caribbean Creoles", "editor" : [ { "dropping-particle" : "", "family" : "Muhleisen", "given" : "S.", "non-dropping-particle" : "", "parse-names" : false, "suffix" : "" }, { "dropping-particle" : "", "family" : "Migge", "given" : "B.", "non-dropping-particle" : "", "parse-names" : false, "suffix" : "" } ], "id" : "ITEM-2", "issued" : { "date-parts" : [ [ "2005" ] ] }, "page" : "101 - 118", "publisher" : "Blackwell", "publisher-place" : "Amsterdam, The Netherlands", "title" : "Fiya-bon: The socio-pragmatics of homophobia in Jamaican (Dancehall) culture.", "type" : "chapter" }, "uris" : [ "http://www.mendeley.com/documents/?uuid=620543d4-f3a2-42dd-92ce-76e889ae5a78" ] }, { "id" : "ITEM-3", "itemData" : { "author" : [ { "dropping-particle" : "", "family" : "Pinnock", "given" : "Agostinho M N", "non-dropping-particle" : "", "parse-names" : false, "suffix" : "" } ], "container-title" : "Journal of Pan African Studies", "id" : "ITEM-3", "issue" : "9", "issued" : { "date-parts" : [ [ "2007" ] ] }, "page" : "47-84", "title" : "\u201c A ghetto education is basic \u201d: ( Jamaican ) Dancehall masculinities as counter-culture", "type" : "article-journal", "volume" : "1" }, "uris" : [ "http://www.mendeley.com/documents/?uuid=877150c6-aafc-4ffb-b024-bc282084292c" ] }, { "id" : "ITEM-4", "itemData" : { "DOI" : "10.1080/1369801042000185679", "ISSN" : "1369-801X", "author" : [ { "dropping-particle" : "", "family" : "Hippolyte", "given" : "Idara", "non-dropping-particle" : "", "parse-names" : false, "suffix" : "" } ], "container-title" : "Interventions", "id" : "ITEM-4", "issue" : "1", "issued" : { "date-parts" : [ [ "2004", "4" ] ] }, "page" : "82-100", "title" : "Collapsing the \u2018oral-literary\u2019 continuum: Jamaican dancehall and anglophone caribbean literary culture", "type" : "article-journal", "volume" : "6" }, "uris" : [ "http://www.mendeley.com/documents/?uuid=14eeb4e8-e59c-4c0d-9504-89329d1fb1d6" ] } ], "mendeley" : { "formattedCitation" : "(Farquharson, 2005; Hippolyte, 2004; Pinnock, 2007; Saunders, 2003)", "manualFormatting" : "(for reviews see Farquharson, 2005; Hippolyte, 2004; Pinnock, 2007; Saunders, 2003)", "plainTextFormattedCitation" : "(Farquharson, 2005; Hippolyte, 2004; Pinnock, 2007; Saunders, 2003)", "previouslyFormattedCitation" : "(Farquharson, 2005; Hippolyte, 2004; Pinnock, 2007; Saunders, 2003)" }, "properties" : { "noteIndex" : 0 }, "schema" : "https://github.com/citation-style-language/schema/raw/master/csl-citation.json" }</w:instrText>
      </w:r>
      <w:r>
        <w:fldChar w:fldCharType="separate"/>
      </w:r>
      <w:r w:rsidR="002C5688" w:rsidRPr="002C5688">
        <w:rPr>
          <w:noProof/>
        </w:rPr>
        <w:t>(</w:t>
      </w:r>
      <w:r w:rsidR="001A13D5">
        <w:rPr>
          <w:noProof/>
        </w:rPr>
        <w:t xml:space="preserve">for reviews see </w:t>
      </w:r>
      <w:r w:rsidR="002C5688" w:rsidRPr="002C5688">
        <w:rPr>
          <w:noProof/>
        </w:rPr>
        <w:t>Farquharson, 2005; Hippolyte, 2004; Pinnock, 2007; Saunders, 2003)</w:t>
      </w:r>
      <w:r>
        <w:fldChar w:fldCharType="end"/>
      </w:r>
      <w:r>
        <w:t xml:space="preserve">. </w:t>
      </w:r>
      <w:r w:rsidR="000345AE">
        <w:t>A</w:t>
      </w:r>
      <w:r w:rsidR="00367AF8">
        <w:t xml:space="preserve">s well as </w:t>
      </w:r>
      <w:r w:rsidR="000345AE">
        <w:t>encouraging violence against gays</w:t>
      </w:r>
      <w:r w:rsidR="00367AF8">
        <w:t>, many dancehall songs also encourage equally explicit violence ag</w:t>
      </w:r>
      <w:r w:rsidR="000345AE">
        <w:t xml:space="preserve">ainst people who perform oral sex of any kind, </w:t>
      </w:r>
      <w:r w:rsidR="00E12DFB">
        <w:t xml:space="preserve">who are </w:t>
      </w:r>
      <w:r w:rsidR="000345AE">
        <w:t>referred to i</w:t>
      </w:r>
      <w:r w:rsidR="002C5688">
        <w:t>n Jamaican patois</w:t>
      </w:r>
      <w:r w:rsidR="000345AE">
        <w:t xml:space="preserve"> as </w:t>
      </w:r>
      <w:r w:rsidR="00367AF8">
        <w:t>“bow cat</w:t>
      </w:r>
      <w:r w:rsidR="000345AE">
        <w:t>s</w:t>
      </w:r>
      <w:r w:rsidR="00367AF8">
        <w:t xml:space="preserve">” </w:t>
      </w:r>
      <w:r w:rsidR="00367AF8">
        <w:lastRenderedPageBreak/>
        <w:fldChar w:fldCharType="begin" w:fldLock="1"/>
      </w:r>
      <w:r w:rsidR="002522C4">
        <w:instrText>ADDIN CSL_CITATION { "citationItems" : [ { "id" : "ITEM-1", "itemData" : { "DOI" : "10.1080/1369801042000185679", "ISSN" : "1369-801X", "author" : [ { "dropping-particle" : "", "family" : "Hippolyte", "given" : "Idara", "non-dropping-particle" : "", "parse-names" : false, "suffix" : "" } ], "container-title" : "Interventions", "id" : "ITEM-1", "issue" : "1", "issued" : { "date-parts" : [ [ "2004", "4" ] ] }, "page" : "82-100", "title" : "Collapsing the \u2018oral-literary\u2019 continuum: Jamaican dancehall and anglophone caribbean literary culture", "type" : "article-journal", "volume" : "6" }, "uris" : [ "http://www.mendeley.com/documents/?uuid=14eeb4e8-e59c-4c0d-9504-89329d1fb1d6" ] } ], "mendeley" : { "formattedCitation" : "(Hippolyte, 2004)", "manualFormatting" : "(Hippolyte, 2004, p. 90)", "plainTextFormattedCitation" : "(Hippolyte, 2004)", "previouslyFormattedCitation" : "(Hippolyte, 2004)" }, "properties" : { "noteIndex" : 0 }, "schema" : "https://github.com/citation-style-language/schema/raw/master/csl-citation.json" }</w:instrText>
      </w:r>
      <w:r w:rsidR="00367AF8">
        <w:fldChar w:fldCharType="separate"/>
      </w:r>
      <w:r w:rsidR="00367AF8" w:rsidRPr="00367AF8">
        <w:rPr>
          <w:noProof/>
        </w:rPr>
        <w:t>(Hippolyte, 2004</w:t>
      </w:r>
      <w:r w:rsidR="00367AF8">
        <w:rPr>
          <w:noProof/>
        </w:rPr>
        <w:t>, p. 90</w:t>
      </w:r>
      <w:r w:rsidR="00367AF8" w:rsidRPr="00367AF8">
        <w:rPr>
          <w:noProof/>
        </w:rPr>
        <w:t>)</w:t>
      </w:r>
      <w:r w:rsidR="00367AF8">
        <w:fldChar w:fldCharType="end"/>
      </w:r>
      <w:r w:rsidR="000345AE">
        <w:t>.</w:t>
      </w:r>
      <w:r w:rsidR="00367AF8">
        <w:t xml:space="preserve"> </w:t>
      </w:r>
      <w:r w:rsidR="00C71B02">
        <w:t xml:space="preserve">Examples of lyrics condemning heterosexual oral sex include </w:t>
      </w:r>
      <w:r w:rsidR="000345AE">
        <w:t>“kill pussy-sucker”</w:t>
      </w:r>
      <w:r w:rsidR="00C71B02">
        <w:t xml:space="preserve"> and </w:t>
      </w:r>
      <w:r w:rsidR="002522C4">
        <w:t xml:space="preserve"> “bow cat, sodomite, batty man fi get assassination”, [“people who perform oral sex, lesbians and gay men should be assassinated”] </w:t>
      </w:r>
      <w:r w:rsidR="002522C4">
        <w:fldChar w:fldCharType="begin" w:fldLock="1"/>
      </w:r>
      <w:r w:rsidR="00A55AB0">
        <w:instrText>ADDIN CSL_CITATION { "citationItems" : [ { "id" : "ITEM-1", "itemData" : { "author" : [ { "dropping-particle" : "", "family" : "Outrage!", "given" : "", "non-dropping-particle" : "", "parse-names" : false, "suffix" : "" } ], "id" : "ITEM-1", "issued" : { "date-parts" : [ [ "2010" ] ] }, "publisher-place" : "Kingston, Jamaica", "title" : "Dancehall dossier", "type" : "report" }, "uris" : [ "http://www.mendeley.com/documents/?uuid=85bf3ef3-b6de-4c7c-a92b-75d4ced459c2" ] } ], "mendeley" : { "formattedCitation" : "(Outrage!, 2010)", "plainTextFormattedCitation" : "(Outrage!, 2010)", "previouslyFormattedCitation" : "(Outrage!, 2010)" }, "properties" : { "noteIndex" : 0 }, "schema" : "https://github.com/citation-style-language/schema/raw/master/csl-citation.json" }</w:instrText>
      </w:r>
      <w:r w:rsidR="002522C4">
        <w:fldChar w:fldCharType="separate"/>
      </w:r>
      <w:r w:rsidR="002522C4" w:rsidRPr="002522C4">
        <w:rPr>
          <w:noProof/>
        </w:rPr>
        <w:t>(Outrage!, 2010)</w:t>
      </w:r>
      <w:r w:rsidR="002522C4">
        <w:fldChar w:fldCharType="end"/>
      </w:r>
      <w:r w:rsidR="002522C4">
        <w:t>.</w:t>
      </w:r>
      <w:r w:rsidR="00C71B02">
        <w:t xml:space="preserve"> Similarly</w:t>
      </w:r>
      <w:r w:rsidR="000345AE">
        <w:t>,</w:t>
      </w:r>
      <w:r w:rsidR="00B5414A">
        <w:t xml:space="preserve"> LaFont </w:t>
      </w:r>
      <w:r w:rsidR="00B5414A">
        <w:fldChar w:fldCharType="begin" w:fldLock="1"/>
      </w:r>
      <w:r w:rsidR="00B5414A">
        <w:instrText>ADDIN CSL_CITATION { "citationItems" : [ { "id" : "ITEM-1", "itemData" : { "author" : [ { "dropping-particle" : "", "family" : "LaFont", "given" : "S", "non-dropping-particle" : "", "parse-names" : false, "suffix" : "" } ], "container-title" : "Journal of Colonialism and Colonial History", "id" : "ITEM-1", "issue" : "3", "issued" : { "date-parts" : [ [ "2001" ] ] }, "title" : "Very straight sex: The development of sexual mores in Jamaica", "type" : "article-journal", "volume" : "2" }, "uris" : [ "http://www.mendeley.com/documents/?uuid=1fe9aac2-01d1-4fbc-9176-a27ab6f9acab" ] } ], "mendeley" : { "formattedCitation" : "(LaFont, 2001)", "manualFormatting" : "(2001)", "plainTextFormattedCitation" : "(LaFont, 2001)", "previouslyFormattedCitation" : "(LaFont, 2001)" }, "properties" : { "noteIndex" : 0 }, "schema" : "https://github.com/citation-style-language/schema/raw/master/csl-citation.json" }</w:instrText>
      </w:r>
      <w:r w:rsidR="00B5414A">
        <w:fldChar w:fldCharType="separate"/>
      </w:r>
      <w:r w:rsidR="00B5414A">
        <w:rPr>
          <w:noProof/>
        </w:rPr>
        <w:t>(</w:t>
      </w:r>
      <w:r w:rsidR="00B5414A" w:rsidRPr="00B5414A">
        <w:rPr>
          <w:noProof/>
        </w:rPr>
        <w:t>2001)</w:t>
      </w:r>
      <w:r w:rsidR="00B5414A">
        <w:fldChar w:fldCharType="end"/>
      </w:r>
      <w:r w:rsidR="00B5414A">
        <w:t xml:space="preserve"> observed that the condemnation of heterosexual anal sex </w:t>
      </w:r>
      <w:r w:rsidR="00980E18">
        <w:t>appears to reach</w:t>
      </w:r>
      <w:r w:rsidR="00B5414A">
        <w:t xml:space="preserve"> levels similar to </w:t>
      </w:r>
      <w:r w:rsidR="00F94CA8">
        <w:t>that concerning</w:t>
      </w:r>
      <w:r w:rsidR="00B5414A">
        <w:t xml:space="preserve"> homosexual anal sex</w:t>
      </w:r>
      <w:r w:rsidR="001A13D5">
        <w:t>. Accordingly,</w:t>
      </w:r>
      <w:r w:rsidR="006D2C90">
        <w:t xml:space="preserve"> </w:t>
      </w:r>
      <w:r w:rsidR="00B5414A">
        <w:t>some</w:t>
      </w:r>
      <w:r w:rsidR="00A55AB0">
        <w:t xml:space="preserve"> dancehall </w:t>
      </w:r>
      <w:r w:rsidR="001A13D5">
        <w:t xml:space="preserve">songs </w:t>
      </w:r>
      <w:r w:rsidR="006D2C90">
        <w:t>condemn</w:t>
      </w:r>
      <w:r w:rsidR="00A55AB0">
        <w:t xml:space="preserve"> anal sex without </w:t>
      </w:r>
      <w:r w:rsidR="00CD4F07">
        <w:t>clarifying whether it refers to heterosexual or homosexual anal sex</w:t>
      </w:r>
      <w:r w:rsidR="006D2C90">
        <w:t xml:space="preserve">: </w:t>
      </w:r>
      <w:r w:rsidR="00A55AB0">
        <w:t xml:space="preserve">“tek a bazooka and </w:t>
      </w:r>
      <w:r w:rsidR="00980E18">
        <w:t>shat</w:t>
      </w:r>
      <w:r w:rsidR="00A55AB0">
        <w:t xml:space="preserve"> batty-fucker” [take a bazooka and </w:t>
      </w:r>
      <w:r w:rsidR="00980E18">
        <w:t>shoot</w:t>
      </w:r>
      <w:r w:rsidR="00A55AB0">
        <w:t xml:space="preserve"> anyone who has anal sex]</w:t>
      </w:r>
      <w:r w:rsidR="00F94CA8">
        <w:t xml:space="preserve"> </w:t>
      </w:r>
      <w:r w:rsidR="00F94CA8">
        <w:fldChar w:fldCharType="begin" w:fldLock="1"/>
      </w:r>
      <w:r w:rsidR="00F94CA8">
        <w:instrText>ADDIN CSL_CITATION { "citationItems" : [ { "id" : "ITEM-1", "itemData" : { "author" : [ { "dropping-particle" : "", "family" : "Outrage!", "given" : "", "non-dropping-particle" : "", "parse-names" : false, "suffix" : "" } ], "id" : "ITEM-1", "issued" : { "date-parts" : [ [ "2010" ] ] }, "publisher-place" : "Kingston, Jamaica", "title" : "Dancehall dossier", "type" : "report" }, "uris" : [ "http://www.mendeley.com/documents/?uuid=85bf3ef3-b6de-4c7c-a92b-75d4ced459c2" ] } ], "mendeley" : { "formattedCitation" : "(Outrage!, 2010)", "plainTextFormattedCitation" : "(Outrage!, 2010)", "previouslyFormattedCitation" : "(Outrage!, 2010)" }, "properties" : { "noteIndex" : 0 }, "schema" : "https://github.com/citation-style-language/schema/raw/master/csl-citation.json" }</w:instrText>
      </w:r>
      <w:r w:rsidR="00F94CA8">
        <w:fldChar w:fldCharType="separate"/>
      </w:r>
      <w:r w:rsidR="00F94CA8" w:rsidRPr="00F94CA8">
        <w:rPr>
          <w:noProof/>
        </w:rPr>
        <w:t>(Outrage!, 2010)</w:t>
      </w:r>
      <w:r w:rsidR="00F94CA8">
        <w:fldChar w:fldCharType="end"/>
      </w:r>
      <w:r w:rsidR="00B5414A">
        <w:t xml:space="preserve">. </w:t>
      </w:r>
      <w:r w:rsidR="00CD4F07">
        <w:t>Furthermore, i</w:t>
      </w:r>
      <w:r w:rsidR="00B5414A">
        <w:t xml:space="preserve">n at least one song, </w:t>
      </w:r>
      <w:r w:rsidR="006D2C90">
        <w:t xml:space="preserve">the </w:t>
      </w:r>
      <w:r w:rsidR="00B5414A">
        <w:t xml:space="preserve">condemnation is unambiguously directed at </w:t>
      </w:r>
      <w:r w:rsidR="00B5414A">
        <w:rPr>
          <w:i/>
        </w:rPr>
        <w:t>heterosexual</w:t>
      </w:r>
      <w:r w:rsidR="00B5414A">
        <w:t xml:space="preserve"> a</w:t>
      </w:r>
      <w:r w:rsidR="00F94CA8">
        <w:t>nal sex</w:t>
      </w:r>
      <w:r w:rsidR="006D2C90">
        <w:t>:</w:t>
      </w:r>
      <w:r w:rsidR="00F94CA8">
        <w:t xml:space="preserve"> </w:t>
      </w:r>
      <w:r w:rsidR="006D2C90">
        <w:t>“</w:t>
      </w:r>
      <w:r w:rsidR="00F94CA8">
        <w:t>dat mean say ah inna gyal batty yuh ah enta | . . . Yah nuh badman yah badman shell</w:t>
      </w:r>
      <w:r w:rsidR="00B5414A">
        <w:t>”</w:t>
      </w:r>
      <w:r w:rsidR="00F94CA8">
        <w:t xml:space="preserve"> [“ </w:t>
      </w:r>
      <w:r w:rsidR="006D2C90">
        <w:t xml:space="preserve">that </w:t>
      </w:r>
      <w:r w:rsidR="00F94CA8">
        <w:t>means you are entering a girls bottom . . . you are not a real man, you are a shell of a man”]</w:t>
      </w:r>
      <w:r w:rsidR="00CD4F07">
        <w:t xml:space="preserve"> </w:t>
      </w:r>
      <w:r w:rsidR="00CD4F07">
        <w:fldChar w:fldCharType="begin" w:fldLock="1"/>
      </w:r>
      <w:r w:rsidR="00A24890">
        <w:instrText>ADDIN CSL_CITATION { "citationItems" : [ { "id" : "ITEM-1", "itemData" : { "URL" : "http://www.soulrebels.org/dancehall/u_lyrics_done.htm", "accessed" : { "date-parts" : [ [ "2015", "1", "9" ] ] }, "container-title" : "Murder Inna Dancehall", "id" : "ITEM-1", "issued" : { "date-parts" : [ [ "2015" ] ] }, "page" : "1-2", "title" : "Done See It \u2013 Spragga Benz", "type" : "webpage" }, "uris" : [ "http://www.mendeley.com/documents/?uuid=c8a7512a-c648-453b-af37-c14d7d191e0e" ] } ], "mendeley" : { "formattedCitation" : "(\u201cDone See It \u2013 Spragga Benz,\u201d 2015)", "plainTextFormattedCitation" : "(\u201cDone See It \u2013 Spragga Benz,\u201d 2015)", "previouslyFormattedCitation" : "(\u201cDone See It \u2013 Spragga Benz,\u201d 2015)" }, "properties" : { "noteIndex" : 0 }, "schema" : "https://github.com/citation-style-language/schema/raw/master/csl-citation.json" }</w:instrText>
      </w:r>
      <w:r w:rsidR="00CD4F07">
        <w:fldChar w:fldCharType="separate"/>
      </w:r>
      <w:r w:rsidR="00CD4F07" w:rsidRPr="00CD4F07">
        <w:rPr>
          <w:noProof/>
        </w:rPr>
        <w:t>(“Done See It – Spragga Benz,” 2015)</w:t>
      </w:r>
      <w:r w:rsidR="00CD4F07">
        <w:fldChar w:fldCharType="end"/>
      </w:r>
      <w:r w:rsidR="00F94CA8">
        <w:t xml:space="preserve">. </w:t>
      </w:r>
    </w:p>
    <w:p w14:paraId="087A0507" w14:textId="4C1FA52D" w:rsidR="00980E18" w:rsidRPr="00980E18" w:rsidRDefault="00980E18" w:rsidP="00980E18">
      <w:pPr>
        <w:pStyle w:val="Heading2"/>
      </w:pPr>
      <w:r>
        <w:t>Restrictive Sexuality in Defence of Masculinity</w:t>
      </w:r>
    </w:p>
    <w:p w14:paraId="70110927" w14:textId="52FECA2E" w:rsidR="00EA5FB2" w:rsidRDefault="00F94CA8" w:rsidP="004E35F6">
      <w:r>
        <w:t xml:space="preserve">This </w:t>
      </w:r>
      <w:r w:rsidR="00CD4F07">
        <w:t xml:space="preserve">extreme </w:t>
      </w:r>
      <w:r>
        <w:t xml:space="preserve">condemnation of </w:t>
      </w:r>
      <w:r w:rsidRPr="00C43D17">
        <w:rPr>
          <w:i/>
        </w:rPr>
        <w:t>heterosexual</w:t>
      </w:r>
      <w:r>
        <w:t xml:space="preserve"> practices cannot be explained</w:t>
      </w:r>
      <w:r w:rsidR="00C43D17">
        <w:t xml:space="preserve"> by anti-gay attitudes. </w:t>
      </w:r>
      <w:r w:rsidR="00CD4916">
        <w:t>On the contrary</w:t>
      </w:r>
      <w:r w:rsidR="00C43D17">
        <w:t xml:space="preserve">, </w:t>
      </w:r>
      <w:r w:rsidR="00041FD9">
        <w:t>Hope</w:t>
      </w:r>
      <w:r>
        <w:t xml:space="preserve"> </w:t>
      </w:r>
      <w:r>
        <w:fldChar w:fldCharType="begin" w:fldLock="1"/>
      </w:r>
      <w:r w:rsidR="0069684B">
        <w:instrText>ADDIN CSL_CITATION { "citationItems" : [ { "id" : "ITEM-1", "itemData" : { "DOI" : "10.2979/SAX.2006.-.21.125", "ISSN" : "0799-0537", "author" : [ { "dropping-particle" : "", "family" : "Hope", "given" : "Donna P.", "non-dropping-particle" : "", "parse-names" : false, "suffix" : "" } ], "container-title" : "Small Axe", "id" : "ITEM-1", "issue" : "3", "issued" : { "date-parts" : [ [ "2006", "10" ] ] }, "page" : "125-139", "title" : "Passa passa : Interrogating cultural hybridities in Jamaican dancehall", "type" : "article-journal", "volume" : "21" }, "uris" : [ "http://www.mendeley.com/documents/?uuid=ec6aedd5-4150-4664-97c9-35859be4e147" ] } ], "mendeley" : { "formattedCitation" : "(Hope, 2006)", "manualFormatting" : "(2006)", "plainTextFormattedCitation" : "(Hope, 2006)", "previouslyFormattedCitation" : "(Hope, 2006)" }, "properties" : { "noteIndex" : 0 }, "schema" : "https://github.com/citation-style-language/schema/raw/master/csl-citation.json" }</w:instrText>
      </w:r>
      <w:r>
        <w:fldChar w:fldCharType="separate"/>
      </w:r>
      <w:r w:rsidR="00C43D17">
        <w:rPr>
          <w:noProof/>
        </w:rPr>
        <w:t>(</w:t>
      </w:r>
      <w:r w:rsidRPr="00F94CA8">
        <w:rPr>
          <w:noProof/>
        </w:rPr>
        <w:t>2006)</w:t>
      </w:r>
      <w:r>
        <w:fldChar w:fldCharType="end"/>
      </w:r>
      <w:r w:rsidR="00041FD9">
        <w:t xml:space="preserve">, </w:t>
      </w:r>
      <w:r w:rsidR="00C43D17">
        <w:t>suggests</w:t>
      </w:r>
      <w:r w:rsidR="00CD4916">
        <w:t xml:space="preserve"> that</w:t>
      </w:r>
      <w:r w:rsidR="00C43D17">
        <w:t xml:space="preserve"> </w:t>
      </w:r>
      <w:r w:rsidR="00041FD9">
        <w:t>dancehall lyrics are</w:t>
      </w:r>
      <w:r w:rsidR="00C43D17">
        <w:t xml:space="preserve"> not primarily concerned with </w:t>
      </w:r>
      <w:r w:rsidR="00041FD9">
        <w:t xml:space="preserve"> </w:t>
      </w:r>
      <w:r w:rsidR="00C43D17">
        <w:t xml:space="preserve">homosexuality, but </w:t>
      </w:r>
      <w:r w:rsidR="00980E18">
        <w:t xml:space="preserve">rather with emasculation. Others </w:t>
      </w:r>
      <w:r w:rsidR="00C43D17">
        <w:t>echo th</w:t>
      </w:r>
      <w:r w:rsidR="00F26FA2">
        <w:t>i</w:t>
      </w:r>
      <w:r w:rsidR="00C43D17">
        <w:t xml:space="preserve">s </w:t>
      </w:r>
      <w:r w:rsidR="00980E18">
        <w:t>hypothes</w:t>
      </w:r>
      <w:r w:rsidR="00F26FA2">
        <w:t>i</w:t>
      </w:r>
      <w:r w:rsidR="00980E18">
        <w:t>s</w:t>
      </w:r>
      <w:r w:rsidR="00C43D17">
        <w:t xml:space="preserve">, suggesting that the central goal of </w:t>
      </w:r>
      <w:r w:rsidR="0069684B">
        <w:t xml:space="preserve">the </w:t>
      </w:r>
      <w:r w:rsidR="00C43D17">
        <w:t xml:space="preserve">sexual restrictiveness </w:t>
      </w:r>
      <w:r w:rsidR="0069684B">
        <w:t>in</w:t>
      </w:r>
      <w:r w:rsidR="00C43D17">
        <w:t xml:space="preserve"> Jamaican culture is to police th</w:t>
      </w:r>
      <w:r w:rsidR="0069684B">
        <w:t>e boundaries of gender identity</w:t>
      </w:r>
      <w:r w:rsidR="00CD4916">
        <w:t xml:space="preserve"> and</w:t>
      </w:r>
      <w:r w:rsidR="0069684B">
        <w:t xml:space="preserve"> in particular, masculinity </w:t>
      </w:r>
      <w:r w:rsidR="00C65DD2">
        <w:fldChar w:fldCharType="begin" w:fldLock="1"/>
      </w:r>
      <w:r w:rsidR="00C65DD2">
        <w:instrText>ADDIN CSL_CITATION { "citationItems" : [ { "id" : "ITEM-1", "itemData" : { "DOI" : "10.1080/1369801042000185679", "ISSN" : "1369-801X", "author" : [ { "dropping-particle" : "", "family" : "Hippolyte", "given" : "Idara", "non-dropping-particle" : "", "parse-names" : false, "suffix" : "" } ], "container-title" : "Interventions", "id" : "ITEM-1", "issue" : "1", "issued" : { "date-parts" : [ [ "2004", "4" ] ] }, "page" : "82-100", "title" : "Collapsing the \u2018oral-literary\u2019 continuum: Jamaican dancehall and anglophone caribbean literary culture", "type" : "article-journal", "volume" : "6" }, "uris" : [ "http://www.mendeley.com/documents/?uuid=14eeb4e8-e59c-4c0d-9504-89329d1fb1d6" ] }, { "id" : "ITEM-2", "itemData" : { "author" : [ { "dropping-particle" : "", "family" : "Pinnock", "given" : "Agostinho M N", "non-dropping-particle" : "", "parse-names" : false, "suffix" : "" } ], "container-title" : "Journal of Pan African Studies", "id" : "ITEM-2", "issue" : "9", "issued" : { "date-parts" : [ [ "2007" ] ] }, "page" : "47-84", "title" : "\u201c A ghetto education is basic \u201d: ( Jamaican ) Dancehall masculinities as counter-culture", "type" : "article-journal", "volume" : "1" }, "uris" : [ "http://www.mendeley.com/documents/?uuid=877150c6-aafc-4ffb-b024-bc282084292c" ] }, { "id" : "ITEM-3", "itemData" : { "DOI" : "10.2979/SAX.2003.-.13.95", "author" : [ { "dropping-particle" : "", "family" : "Saunders", "given" : "Patricia J.", "non-dropping-particle" : "", "parse-names" : false, "suffix" : "" } ], "container-title" : "Small Axe", "id" : "ITEM-3", "issue" : "March 2003", "issued" : { "date-parts" : [ [ "2003" ] ] }, "page" : "95 - 115", "title" : "Is not everything good to eat, good to talk: Sexual economy and dancehall music in the global marketplace", "type" : "article-journal" }, "uris" : [ "http://www.mendeley.com/documents/?uuid=f495ba35-c4a7-4c2f-b152-616a39f1ae32" ] }, { "id" : "ITEM-4", "itemData" : { "author" : [ { "dropping-particle" : "", "family" : "West", "given" : "Keon", "non-dropping-particle" : "", "parse-names" : false, "suffix" : "" } ], "container-title" : "The Jamaica Gleaner", "id" : "ITEM-4", "issued" : { "date-parts" : [ [ "2010", "3", "21" ] ] }, "title" : "Jamaican masculinity: Construction and consequences.", "type" : "article-newspaper" }, "uris" : [ "http://www.mendeley.com/documents/?uuid=5aaa2c24-7cdf-4e35-a709-3a45753e2d08" ] } ], "mendeley" : { "formattedCitation" : "(Hippolyte, 2004; Pinnock, 2007; Saunders, 2003; West, 2010)", "plainTextFormattedCitation" : "(Hippolyte, 2004; Pinnock, 2007; Saunders, 2003; West, 2010)", "previouslyFormattedCitation" : "(Hippolyte, 2004; Pinnock, 2007; Saunders, 2003; West, 2010)" }, "properties" : { "noteIndex" : 0 }, "schema" : "https://github.com/citation-style-language/schema/raw/master/csl-citation.json" }</w:instrText>
      </w:r>
      <w:r w:rsidR="00C65DD2">
        <w:fldChar w:fldCharType="separate"/>
      </w:r>
      <w:r w:rsidR="00C65DD2" w:rsidRPr="00C65DD2">
        <w:rPr>
          <w:noProof/>
        </w:rPr>
        <w:t>(Hippolyte, 2004; Pinnock, 2007; Saunders, 2003; West, 2010)</w:t>
      </w:r>
      <w:r w:rsidR="00C65DD2">
        <w:fldChar w:fldCharType="end"/>
      </w:r>
      <w:r w:rsidR="00C65DD2">
        <w:t xml:space="preserve">. </w:t>
      </w:r>
      <w:r w:rsidR="00EB7B66">
        <w:t xml:space="preserve">That is, </w:t>
      </w:r>
      <w:r w:rsidR="00980E18">
        <w:t>the sexual mores</w:t>
      </w:r>
      <w:r w:rsidR="00EB7B66">
        <w:t xml:space="preserve"> clarify the injunctive norms indicating how men are supposed to behave in order to preserve their masculinity</w:t>
      </w:r>
      <w:r w:rsidR="001A13D5">
        <w:t>, which is both valuable and precarious</w:t>
      </w:r>
      <w:r w:rsidR="00EB7B66">
        <w:t xml:space="preserve">. </w:t>
      </w:r>
      <w:r w:rsidR="0069684B">
        <w:t xml:space="preserve">This </w:t>
      </w:r>
      <w:r w:rsidR="00980E18">
        <w:t>is also similar to</w:t>
      </w:r>
      <w:r w:rsidR="0069684B">
        <w:t xml:space="preserve"> research </w:t>
      </w:r>
      <w:r w:rsidR="00980E18">
        <w:t xml:space="preserve">findings in </w:t>
      </w:r>
      <w:r w:rsidR="0069684B">
        <w:t xml:space="preserve">other societies, indicating that anti-gay sentiment stems from narrow perceptions of male gender norms </w:t>
      </w:r>
      <w:r w:rsidR="0069684B">
        <w:fldChar w:fldCharType="begin" w:fldLock="1"/>
      </w:r>
      <w:r w:rsidR="00C65DD2">
        <w:instrText>ADDIN CSL_CITATION { "citationItems" : [ { "id" : "ITEM-1", "itemData" : { "DOI" : "10.1111/j.1467-6494.2009.00577.x", "ISSN" : "1467-6494", "PMID" : "19558440", "abstract" : "This study examined sexual prejudice and masculine gender role stress as mediators of the relations between male gender norms and anger and aggression toward gay men. Participants were 150 self-identified heterosexual men who completed measures of adherence to male gender role norms, sexual prejudice, masculine gender role stress, and state anger. Participants then viewed a video depicting intimate relationship behavior between 2 gay men, reported state anger a second time, and competed in a laboratory aggression task against either a heterosexual or a gay male. Results indicated that adherence to the antifemininity norm exerted an indirect effect, primarily through sexual prejudice, on increases in anger. Adherence to the status and antifemininity norms exerted indirect effects, also through sexual prejudice, on physical aggression toward the gay, but not the heterosexual, male. Findings provide the first multivariate evidence for determinants of aggression toward gay men motivated by gender role enforcement.", "author" : [ { "dropping-particle" : "", "family" : "Parrott", "given" : "Dominic J", "non-dropping-particle" : "", "parse-names" : false, "suffix" : "" } ], "container-title" : "Journal of Personality", "id" : "ITEM-1", "issue" : "4", "issued" : { "date-parts" : [ [ "2009", "8" ] ] }, "page" : "1137-66", "title" : "Aggression toward gay men as gender role enforcement: effects of male role norms, sexual prejudice, and masculine gender role stress.", "type" : "article-journal", "volume" : "77" }, "uris" : [ "http://www.mendeley.com/documents/?uuid=bd9f8970-4b22-48b0-9496-f6a2f88ffec3" ] }, { "id" : "ITEM-2", "itemData" : { "DOI" : "10.1080/00224490409552233", "ISSN" : "0022-4499", "PMID" : "15497054", "abstract" : "Research has shown that heterosexual men are more negative toward gay men than women are on measures of attitudes toward homosexual behaviour and homosexual persons (Kite &amp; Whitley, 1996). Gender differences in attitudes toward gay men's civil rights are less clear. No empirical studies, however, have investigated these findings with a scale that measures specifically these three attitudinal subcomponents. This study was a preliminary test of a scale that measured these subcomponents. In addition, this study investigated the relationship between these subcomponents and other attitudinal measures: hostile sexism, male toughness, and attitudes toward male sexuality. Results revealed that attitudes toward homosexual behaviour and homosexual persons comprised one factor: affective reactions toward gay men. Results showed that men were more negative on affective reactions than women were. No gender differences were revealed on attitudes toward civil rights. I found significant correlations between affective reactions, hostile sexism, male toughness, and male sexuality. I discuss these findings in relation to traditional gender role beliefs and make suggestions for future research.", "author" : [ { "dropping-particle" : "", "family" : "Davies", "given" : "Michelle", "non-dropping-particle" : "", "parse-names" : false, "suffix" : "" } ], "container-title" : "Journal of Sex Research", "id" : "ITEM-2", "issue" : "3", "issued" : { "date-parts" : [ [ "2004", "8" ] ] }, "page" : "259-66", "title" : "Correlates of negative attitudes toward gay men: sexism, male role norms, and male sexuality.", "type" : "article-journal", "volume" : "41" }, "uris" : [ "http://www.mendeley.com/documents/?uuid=f16fa7b4-a820-4777-9e08-1635396978a3" ] }, { "id" : "ITEM-3", "itemData" : { "DOI" : "10.1177/0146167209338072", "ISSN" : "0146-1672", "PMID" : "19571277", "abstract" : "Five studies examined the hypothesis that heterosexual men, but not heterosexual women, endorse negative attitudes toward homosexuality (i.e., sexual prejudice) in order to maintain a positive gender-related identity that is unambiguously different from a homosexual identity. Studies 1 and 2 showed that men's (but not women's) gender self-esteem (but not personal self-esteem) was positively related to sexual prejudice: The more positive heterosexual men's gender self-esteem, the more negative their attitude toward homosexuality. Studies 3 and 4 showed that this link appears specifically among men motivated to maintain psychological distance from gay men. Study 5 experimentally manipulated the perceived biological differences between homosexual and heterosexual men. The previously observed link between men's gender self-esteem and sexual prejudice appeared in the control and no-differences conditions but disappeared in the differences condition. These findings are discussed in terms of men's attitudes as a defensive function against threat to masculinity.", "author" : [ { "dropping-particle" : "", "family" : "Falomir-Pichastor", "given" : "Juan Manuel", "non-dropping-particle" : "", "parse-names" : false, "suffix" : "" }, { "dropping-particle" : "", "family" : "Mugny", "given" : "Gabriel", "non-dropping-particle" : "", "parse-names" : false, "suffix" : "" } ], "container-title" : "Personality &amp; Social Psychology Bulletin", "id" : "ITEM-3", "issue" : "9", "issued" : { "date-parts" : [ [ "2009", "9" ] ] }, "page" : "1233-43", "title" : "\"I'm not gay. . . . I'm a real man!\": Heterosexual Men's Gender Self-Esteem and Sexual Prejudice.", "type" : "article-journal", "volume" : "35" }, "uris" : [ "http://www.mendeley.com/documents/?uuid=0d19ea36-fb2f-4a87-9d51-943a47047a62" ] } ], "mendeley" : { "formattedCitation" : "(Davies, 2004; Falomir-Pichastor &amp; Mugny, 2009; Parrott, 2009)", "plainTextFormattedCitation" : "(Davies, 2004; Falomir-Pichastor &amp; Mugny, 2009; Parrott, 2009)", "previouslyFormattedCitation" : "(Davies, 2004; Falomir-Pichastor &amp; Mugny, 2009; Parrott, 2009)" }, "properties" : { "noteIndex" : 0 }, "schema" : "https://github.com/citation-style-language/schema/raw/master/csl-citation.json" }</w:instrText>
      </w:r>
      <w:r w:rsidR="0069684B">
        <w:fldChar w:fldCharType="separate"/>
      </w:r>
      <w:r w:rsidR="00CD4916" w:rsidRPr="00CD4916">
        <w:rPr>
          <w:noProof/>
        </w:rPr>
        <w:t xml:space="preserve">(Davies, 2004; Falomir-Pichastor &amp; Mugny, 2009; </w:t>
      </w:r>
      <w:r w:rsidR="00CD4916" w:rsidRPr="00CD4916">
        <w:rPr>
          <w:noProof/>
        </w:rPr>
        <w:lastRenderedPageBreak/>
        <w:t>Parrott, 2009)</w:t>
      </w:r>
      <w:r w:rsidR="0069684B">
        <w:fldChar w:fldCharType="end"/>
      </w:r>
      <w:r w:rsidR="0069684B">
        <w:t xml:space="preserve"> or </w:t>
      </w:r>
      <w:r w:rsidR="00CD4916">
        <w:t xml:space="preserve">are </w:t>
      </w:r>
      <w:r w:rsidR="0069684B">
        <w:t xml:space="preserve">part of the performance of masculinity </w:t>
      </w:r>
      <w:r w:rsidR="0069684B">
        <w:fldChar w:fldCharType="begin" w:fldLock="1"/>
      </w:r>
      <w:r w:rsidR="009F6A03">
        <w:instrText>ADDIN CSL_CITATION { "citationItems" : [ { "id" : "ITEM-1", "itemData" : { "abstract" : "Kimmel, M. S. (2004). Masculinity as homophobia: Fear, shame, and silence in the construction of gender identity. Race, Class, and Gender in the United States: An Integrated Study. Ed. Paula S. Rothenberg. New York: Worth, 81-93.", "author" : [ { "dropping-particle" : "", "family" : "Kimmel", "given" : "M. S.", "non-dropping-particle" : "", "parse-names" : false, "suffix" : "" } ], "container-title" : "Race, Class, and Gender in the United States: An Integrated Study", "editor" : [ { "dropping-particle" : "", "family" : "Rothenberg", "given" : "Paula S.", "non-dropping-particle" : "", "parse-names" : false, "suffix" : "" } ], "id" : "ITEM-1", "issued" : { "date-parts" : [ [ "2004" ] ] }, "page" : "81 - 93", "publisher" : "Worth", "publisher-place" : "New York, NY", "title" : "Macsulinity as homophobia: Fear, shame and silence in the construction of gender identity.", "type" : "chapter" }, "uris" : [ "http://www.mendeley.com/documents/?uuid=927d5acc-bb8d-42bf-a06c-492f467b5fbf" ] }, { "id" : "ITEM-2", "itemData" : { "DOI" : "10.1177/1368430211432893", "ISSN" : "1368-4302", "author" : [ { "dropping-particle" : "", "family" : "Bosson", "given" : "Jennifer K", "non-dropping-particle" : "", "parse-names" : false, "suffix" : "" }, { "dropping-particle" : "", "family" : "Weaver", "given" : "J. R.", "non-dropping-particle" : "", "parse-names" : false, "suffix" : "" }, { "dropping-particle" : "", "family" : "Caswell", "given" : "T. a.", "non-dropping-particle" : "", "parse-names" : false, "suffix" : "" }, { "dropping-particle" : "", "family" : "Burnaford", "given" : "R. M.", "non-dropping-particle" : "", "parse-names" : false, "suffix" : "" } ], "container-title" : "Group Processes &amp; Intergroup Relations", "id" : "ITEM-2", "issue" : "4", "issued" : { "date-parts" : [ [ "2012", "1", "4" ] ] }, "page" : "471-486", "title" : "Gender threats and men's antigay behaviors: The harmful effects of asserting heterosexuality", "type" : "article-journal", "volume" : "15" }, "uris" : [ "http://www.mendeley.com/documents/?uuid=1c5cf40a-5af1-4ac1-8443-1cfae08737d9" ] } ], "mendeley" : { "formattedCitation" : "(Bosson, Weaver, Caswell, &amp; Burnaford, 2012; Kimmel, 2004)", "plainTextFormattedCitation" : "(Bosson, Weaver, Caswell, &amp; Burnaford, 2012; Kimmel, 2004)", "previouslyFormattedCitation" : "(Kimmel, 2004)" }, "properties" : { "noteIndex" : 0 }, "schema" : "https://github.com/citation-style-language/schema/raw/master/csl-citation.json" }</w:instrText>
      </w:r>
      <w:r w:rsidR="0069684B">
        <w:fldChar w:fldCharType="separate"/>
      </w:r>
      <w:r w:rsidR="009F6A03" w:rsidRPr="009F6A03">
        <w:rPr>
          <w:noProof/>
        </w:rPr>
        <w:t>(Bosson, Weaver, Caswell, &amp; Burnaford, 2012; Kimmel, 2004)</w:t>
      </w:r>
      <w:r w:rsidR="0069684B">
        <w:fldChar w:fldCharType="end"/>
      </w:r>
      <w:r w:rsidR="0069684B">
        <w:t>.</w:t>
      </w:r>
      <w:r w:rsidR="00980E18">
        <w:t xml:space="preserve"> Finally i</w:t>
      </w:r>
      <w:r w:rsidR="00CD4916">
        <w:t xml:space="preserve">t is also in line with research done in Jamaica </w:t>
      </w:r>
      <w:r w:rsidR="009F6A03">
        <w:t>that</w:t>
      </w:r>
      <w:r w:rsidR="00CD4916">
        <w:t xml:space="preserve"> found that male gender was the strongest and most reliable predictor of anti-gay sentiment, </w:t>
      </w:r>
      <w:r w:rsidR="00F61DD6">
        <w:t xml:space="preserve">surpassing </w:t>
      </w:r>
      <w:r w:rsidR="00CD4916">
        <w:t xml:space="preserve">age, income, education, and religion </w:t>
      </w:r>
      <w:r w:rsidR="00CD4916">
        <w:fldChar w:fldCharType="begin" w:fldLock="1"/>
      </w:r>
      <w:r w:rsidR="009F6A03">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 : "3", "issued" : { "date-parts" : [ [ "2015" ] ] }, "page" : "296 - 305", "title" : "Predictors of prejudice against lesbians and gay men in Jamaica.", "type" : "article-journal", "volume" : "52" }, "uris" : [ "http://www.mendeley.com/documents/?uuid=5338ebb0-b870-482e-8c4c-d6512084eac9" ] } ], "mendeley" : { "formattedCitation" : "(West &amp; Cowell, 2015)", "plainTextFormattedCitation" : "(West &amp; Cowell, 2015)", "previouslyFormattedCitation" : "(West &amp; Cowell, 2015)" }, "properties" : { "noteIndex" : 0 }, "schema" : "https://github.com/citation-style-language/schema/raw/master/csl-citation.json" }</w:instrText>
      </w:r>
      <w:r w:rsidR="00CD4916">
        <w:fldChar w:fldCharType="separate"/>
      </w:r>
      <w:r w:rsidR="006F32B3" w:rsidRPr="006F32B3">
        <w:rPr>
          <w:noProof/>
        </w:rPr>
        <w:t>(West &amp; Cowell, 2015)</w:t>
      </w:r>
      <w:r w:rsidR="00CD4916">
        <w:fldChar w:fldCharType="end"/>
      </w:r>
      <w:r w:rsidR="00CD4916">
        <w:t xml:space="preserve">. </w:t>
      </w:r>
    </w:p>
    <w:p w14:paraId="2E633CDC" w14:textId="5AA51369" w:rsidR="00A65837" w:rsidRDefault="00CD4916" w:rsidP="00EA5FB2">
      <w:r>
        <w:t xml:space="preserve">If </w:t>
      </w:r>
      <w:r w:rsidR="00CD4F07">
        <w:t>these hypotheses are correct,</w:t>
      </w:r>
      <w:r>
        <w:t xml:space="preserve"> anti-gay prejudice in Jamaica </w:t>
      </w:r>
      <w:r w:rsidR="00666818">
        <w:t>may be</w:t>
      </w:r>
      <w:r>
        <w:t xml:space="preserve"> one facet of a </w:t>
      </w:r>
      <w:r w:rsidR="00666818">
        <w:t>larger</w:t>
      </w:r>
      <w:r>
        <w:t xml:space="preserve"> set of sexually restrictive attitudes</w:t>
      </w:r>
      <w:r w:rsidR="00CD4F07">
        <w:t xml:space="preserve"> that, at their core, serve the purpose of rigidly defining</w:t>
      </w:r>
      <w:r>
        <w:t xml:space="preserve"> acceptable </w:t>
      </w:r>
      <w:r w:rsidR="00980E18">
        <w:t>gender-based</w:t>
      </w:r>
      <w:r>
        <w:t xml:space="preserve"> behaviour.</w:t>
      </w:r>
      <w:r w:rsidR="00CD4F07">
        <w:t xml:space="preserve"> </w:t>
      </w:r>
      <w:r w:rsidR="00980E18">
        <w:t>Hence, understanding t</w:t>
      </w:r>
      <w:r w:rsidR="00587EDF">
        <w:t>hese overlooked aspects of Jamaican sexual culture – the aversion</w:t>
      </w:r>
      <w:r w:rsidR="00666818">
        <w:t>s</w:t>
      </w:r>
      <w:r w:rsidR="00587EDF">
        <w:t xml:space="preserve"> to anal sex and oral sex – may be crucial to understanding </w:t>
      </w:r>
      <w:r w:rsidR="00980E18">
        <w:t xml:space="preserve">and reducing anti-gay prejudice in Jamaica. </w:t>
      </w:r>
      <w:r w:rsidR="00F26FA2">
        <w:t xml:space="preserve">This </w:t>
      </w:r>
      <w:r w:rsidR="00980E18">
        <w:t xml:space="preserve">study </w:t>
      </w:r>
      <w:r w:rsidR="00F83D56">
        <w:t xml:space="preserve">empirically </w:t>
      </w:r>
      <w:r w:rsidR="00980E18">
        <w:t>investigate</w:t>
      </w:r>
      <w:r w:rsidR="009F6A03">
        <w:t>d</w:t>
      </w:r>
      <w:r w:rsidR="00980E18">
        <w:t xml:space="preserve"> these hypotheses, comparing negativity toward gay male sex, lesbian sex, heterosexual anal sex, and heterosexual cunnilingus, as well as investigating whether male role norms predicted</w:t>
      </w:r>
      <w:r w:rsidR="003F1FC4">
        <w:t xml:space="preserve"> these attitudes.</w:t>
      </w:r>
    </w:p>
    <w:p w14:paraId="6673FCFD" w14:textId="0ABD5FDD" w:rsidR="00EA5FB2" w:rsidRDefault="00EA5FB2" w:rsidP="00EA5FB2">
      <w:pPr>
        <w:pStyle w:val="Heading1"/>
      </w:pPr>
      <w:r>
        <w:t>Current Research</w:t>
      </w:r>
    </w:p>
    <w:p w14:paraId="2DA3131E" w14:textId="0E72EE1D" w:rsidR="00EA4CAE" w:rsidRDefault="000E30B4" w:rsidP="003F1FC4">
      <w:r>
        <w:t>This current research in</w:t>
      </w:r>
      <w:r w:rsidR="009F6A03">
        <w:t>vestigated</w:t>
      </w:r>
      <w:r>
        <w:t xml:space="preserve"> anti-gay prejudice in Jamaica, positing that anti-homosexual attitudes are one facet of a broader set of sexually restrictive attitudes that police the borders of masculinity. </w:t>
      </w:r>
      <w:r w:rsidR="003F1FC4">
        <w:t>That is</w:t>
      </w:r>
      <w:r>
        <w:t xml:space="preserve">, the </w:t>
      </w:r>
      <w:r w:rsidR="003F1FC4">
        <w:t>overarching</w:t>
      </w:r>
      <w:r>
        <w:t xml:space="preserve"> </w:t>
      </w:r>
      <w:r w:rsidR="003F1FC4">
        <w:t>goal</w:t>
      </w:r>
      <w:r>
        <w:t xml:space="preserve"> is an avoidance of emasculation, not simply an avoida</w:t>
      </w:r>
      <w:r w:rsidR="009F6A03">
        <w:t>nce of homosexuality. This led</w:t>
      </w:r>
      <w:r>
        <w:t xml:space="preserve"> to a number of specific hypotheses:</w:t>
      </w:r>
      <w:r w:rsidR="001A13D5">
        <w:rPr>
          <w:vertAlign w:val="subscript"/>
        </w:rPr>
        <w:t xml:space="preserve"> </w:t>
      </w:r>
      <w:r w:rsidR="001A13D5">
        <w:t>first</w:t>
      </w:r>
      <w:r>
        <w:t xml:space="preserve">, if the primary goal of </w:t>
      </w:r>
      <w:r w:rsidR="00EA4CAE">
        <w:t xml:space="preserve">Jamaican </w:t>
      </w:r>
      <w:r>
        <w:t>sexual restrictiveness is the avoidance of emasculation, not homosexuality,</w:t>
      </w:r>
      <w:r w:rsidR="00CB1E5E">
        <w:t xml:space="preserve"> </w:t>
      </w:r>
      <w:r w:rsidR="00B64160">
        <w:t>attitudes toward gay men should be</w:t>
      </w:r>
      <w:r w:rsidR="003F1FC4">
        <w:t xml:space="preserve"> significantly</w:t>
      </w:r>
      <w:r w:rsidR="00B64160">
        <w:t xml:space="preserve"> more negative than </w:t>
      </w:r>
      <w:r>
        <w:t>attitudes</w:t>
      </w:r>
      <w:r w:rsidR="00B64160">
        <w:t xml:space="preserve"> toward lesbians</w:t>
      </w:r>
      <w:r>
        <w:t xml:space="preserve">, a difference that has been found in prior research </w:t>
      </w:r>
      <w:r>
        <w:fldChar w:fldCharType="begin" w:fldLock="1"/>
      </w:r>
      <w:r w:rsidR="009F6A03">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 : "3", "issued" : { "date-parts" : [ [ "2015" ] ] }, "page" : "296 - 305", "title" : "Predictors of prejudice against lesbians and gay men in Jamaica.", "type" : "article-journal", "volume" : "52" }, "uris" : [ "http://www.mendeley.com/documents/?uuid=5338ebb0-b870-482e-8c4c-d6512084eac9" ] } ], "mendeley" : { "formattedCitation" : "(West &amp; Cowell, 2015)", "plainTextFormattedCitation" : "(West &amp; Cowell, 2015)", "previouslyFormattedCitation" : "(West &amp; Cowell, 2015)" }, "properties" : { "noteIndex" : 0 }, "schema" : "https://github.com/citation-style-language/schema/raw/master/csl-citation.json" }</w:instrText>
      </w:r>
      <w:r>
        <w:fldChar w:fldCharType="separate"/>
      </w:r>
      <w:r w:rsidR="006F32B3" w:rsidRPr="006F32B3">
        <w:rPr>
          <w:noProof/>
        </w:rPr>
        <w:t>(West &amp; Cowell, 2015)</w:t>
      </w:r>
      <w:r>
        <w:fldChar w:fldCharType="end"/>
      </w:r>
      <w:r>
        <w:t xml:space="preserve">; </w:t>
      </w:r>
      <w:r w:rsidR="001A13D5">
        <w:t>second</w:t>
      </w:r>
      <w:r w:rsidR="00EA4CAE">
        <w:t xml:space="preserve"> if the primary concern is emasculation, negativity toward some </w:t>
      </w:r>
      <w:r w:rsidR="003F1FC4">
        <w:t>condemned</w:t>
      </w:r>
      <w:r w:rsidR="00EA4CAE">
        <w:t xml:space="preserve"> </w:t>
      </w:r>
      <w:r w:rsidR="00EA4CAE" w:rsidRPr="003F1FC4">
        <w:rPr>
          <w:i/>
        </w:rPr>
        <w:t>male</w:t>
      </w:r>
      <w:r w:rsidR="00EA4CAE">
        <w:t xml:space="preserve"> </w:t>
      </w:r>
      <w:r w:rsidR="00EA4CAE" w:rsidRPr="00EA4CAE">
        <w:rPr>
          <w:i/>
        </w:rPr>
        <w:t>heterosexual</w:t>
      </w:r>
      <w:r w:rsidR="00EA4CAE">
        <w:t xml:space="preserve"> behaviours should be as high as negativity toward gay sex between men;</w:t>
      </w:r>
      <w:r w:rsidR="001A13D5">
        <w:t xml:space="preserve"> third,</w:t>
      </w:r>
      <w:r>
        <w:t xml:space="preserve"> </w:t>
      </w:r>
      <w:r w:rsidR="00EA4CAE">
        <w:t>similarly, if the focus is emasculation</w:t>
      </w:r>
      <w:r>
        <w:t xml:space="preserve">, </w:t>
      </w:r>
      <w:r>
        <w:lastRenderedPageBreak/>
        <w:t xml:space="preserve">some </w:t>
      </w:r>
      <w:r>
        <w:rPr>
          <w:i/>
        </w:rPr>
        <w:t>heterosexual</w:t>
      </w:r>
      <w:r>
        <w:t xml:space="preserve"> </w:t>
      </w:r>
      <w:r w:rsidR="00EA4CAE">
        <w:t xml:space="preserve">behaviours carried out by men should be viewed more negatively than homosexual sex between women; </w:t>
      </w:r>
      <w:r w:rsidR="001A13D5">
        <w:t>fourth,</w:t>
      </w:r>
      <w:r w:rsidR="00EA4CAE">
        <w:t xml:space="preserve"> if the restrictiveness stems from a concern about emasculation, male role norms should predict negative attitudes toward sexual behaviours carried out by men</w:t>
      </w:r>
      <w:r w:rsidR="009F6A03">
        <w:t xml:space="preserve"> (e.g.</w:t>
      </w:r>
      <w:r w:rsidR="00F65652">
        <w:t>, heterosexual anal sex and cunnilingus)</w:t>
      </w:r>
      <w:r w:rsidR="00EA4CAE">
        <w:t xml:space="preserve">, but should not predict attitudes toward lesbian sex. </w:t>
      </w:r>
    </w:p>
    <w:p w14:paraId="1E111286" w14:textId="77777777" w:rsidR="00F522E3" w:rsidRPr="0006733F" w:rsidRDefault="00F522E3" w:rsidP="00F522E3">
      <w:pPr>
        <w:pStyle w:val="Heading1"/>
      </w:pPr>
      <w:r w:rsidRPr="0006733F">
        <w:t>Method</w:t>
      </w:r>
    </w:p>
    <w:p w14:paraId="10005887" w14:textId="77777777" w:rsidR="00F522E3" w:rsidRPr="0006733F" w:rsidRDefault="00F522E3" w:rsidP="00F522E3">
      <w:pPr>
        <w:pStyle w:val="Heading2"/>
      </w:pPr>
      <w:r w:rsidRPr="0006733F">
        <w:t xml:space="preserve">Participants </w:t>
      </w:r>
    </w:p>
    <w:p w14:paraId="7850EF35" w14:textId="2541B9E1" w:rsidR="00F522E3" w:rsidRDefault="004B7C07" w:rsidP="00651C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rPr>
      </w:pPr>
      <w:r>
        <w:rPr>
          <w:szCs w:val="18"/>
        </w:rPr>
        <w:t xml:space="preserve">Using posted signs, </w:t>
      </w:r>
      <w:r w:rsidR="00191B86">
        <w:rPr>
          <w:szCs w:val="18"/>
        </w:rPr>
        <w:t xml:space="preserve">notifications on Jamaican </w:t>
      </w:r>
      <w:r>
        <w:rPr>
          <w:szCs w:val="18"/>
        </w:rPr>
        <w:t>internet forums, and word of mouth, f</w:t>
      </w:r>
      <w:r w:rsidR="00F522E3" w:rsidRPr="0006733F">
        <w:rPr>
          <w:szCs w:val="18"/>
        </w:rPr>
        <w:t>ifty hetero</w:t>
      </w:r>
      <w:r w:rsidR="00C06F50">
        <w:rPr>
          <w:szCs w:val="18"/>
        </w:rPr>
        <w:t>sexual Jamaican</w:t>
      </w:r>
      <w:r>
        <w:rPr>
          <w:szCs w:val="18"/>
        </w:rPr>
        <w:t xml:space="preserve">s </w:t>
      </w:r>
      <w:r w:rsidR="00C06F50">
        <w:rPr>
          <w:szCs w:val="18"/>
        </w:rPr>
        <w:t>–</w:t>
      </w:r>
      <w:r w:rsidR="00BC2C33">
        <w:rPr>
          <w:szCs w:val="18"/>
        </w:rPr>
        <w:t xml:space="preserve"> 24 males, 23</w:t>
      </w:r>
      <w:r w:rsidR="00F522E3" w:rsidRPr="0006733F">
        <w:rPr>
          <w:szCs w:val="18"/>
        </w:rPr>
        <w:t xml:space="preserve"> females,</w:t>
      </w:r>
      <w:r w:rsidR="00C06F50">
        <w:rPr>
          <w:szCs w:val="18"/>
        </w:rPr>
        <w:t xml:space="preserve"> and 3 who did not state their gender,</w:t>
      </w:r>
      <w:r w:rsidR="00F522E3" w:rsidRPr="0006733F">
        <w:rPr>
          <w:szCs w:val="18"/>
        </w:rPr>
        <w:t xml:space="preserve"> aged bet</w:t>
      </w:r>
      <w:r w:rsidR="00E2315D">
        <w:rPr>
          <w:szCs w:val="18"/>
        </w:rPr>
        <w:t>ween 14 and 35 (</w:t>
      </w:r>
      <w:r w:rsidR="00E2315D" w:rsidRPr="00EA4CAE">
        <w:rPr>
          <w:i/>
          <w:szCs w:val="18"/>
        </w:rPr>
        <w:t>mean age</w:t>
      </w:r>
      <w:r w:rsidR="00E2315D">
        <w:rPr>
          <w:szCs w:val="18"/>
        </w:rPr>
        <w:t xml:space="preserve"> = 21.55, </w:t>
      </w:r>
      <w:r w:rsidR="00E2315D" w:rsidRPr="00EA4CAE">
        <w:rPr>
          <w:i/>
          <w:szCs w:val="18"/>
        </w:rPr>
        <w:t>SD</w:t>
      </w:r>
      <w:r w:rsidR="00E2315D">
        <w:rPr>
          <w:szCs w:val="18"/>
        </w:rPr>
        <w:t xml:space="preserve"> = 3.79</w:t>
      </w:r>
      <w:r w:rsidR="00C06F50">
        <w:rPr>
          <w:szCs w:val="18"/>
        </w:rPr>
        <w:t xml:space="preserve">) – </w:t>
      </w:r>
      <w:r w:rsidR="00F522E3" w:rsidRPr="0006733F">
        <w:rPr>
          <w:szCs w:val="18"/>
        </w:rPr>
        <w:t xml:space="preserve">were </w:t>
      </w:r>
      <w:r>
        <w:rPr>
          <w:szCs w:val="18"/>
        </w:rPr>
        <w:t>recruited</w:t>
      </w:r>
      <w:r w:rsidRPr="0006733F">
        <w:rPr>
          <w:szCs w:val="18"/>
        </w:rPr>
        <w:t xml:space="preserve"> </w:t>
      </w:r>
      <w:r w:rsidR="00F522E3" w:rsidRPr="0006733F">
        <w:rPr>
          <w:szCs w:val="18"/>
        </w:rPr>
        <w:t>to complete a questionnaire</w:t>
      </w:r>
      <w:r>
        <w:rPr>
          <w:szCs w:val="18"/>
        </w:rPr>
        <w:t xml:space="preserve"> in </w:t>
      </w:r>
      <w:r w:rsidR="001A13D5">
        <w:rPr>
          <w:szCs w:val="18"/>
        </w:rPr>
        <w:t xml:space="preserve">2014 in </w:t>
      </w:r>
      <w:r>
        <w:rPr>
          <w:szCs w:val="18"/>
        </w:rPr>
        <w:t xml:space="preserve">exchange for a chance to win cash in a prize-draw. </w:t>
      </w:r>
    </w:p>
    <w:p w14:paraId="23DE6FC4" w14:textId="6E654B55" w:rsidR="00651C83" w:rsidRDefault="00651C83" w:rsidP="00651C83">
      <w:pPr>
        <w:pStyle w:val="Heading2"/>
      </w:pPr>
      <w:r>
        <w:t>Procedure</w:t>
      </w:r>
    </w:p>
    <w:p w14:paraId="27727E55" w14:textId="67796E30" w:rsidR="00651C83" w:rsidRPr="00C06F50" w:rsidRDefault="00651C83" w:rsidP="00651C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rPr>
      </w:pPr>
      <w:r>
        <w:rPr>
          <w:szCs w:val="18"/>
        </w:rPr>
        <w:t>Advertising material only informed participants that they were “invited to take part in a psychological survey abou</w:t>
      </w:r>
      <w:r w:rsidR="00EE5622">
        <w:rPr>
          <w:szCs w:val="18"/>
        </w:rPr>
        <w:t>t cont</w:t>
      </w:r>
      <w:r w:rsidR="00B229B6">
        <w:rPr>
          <w:szCs w:val="18"/>
        </w:rPr>
        <w:t xml:space="preserve">emporary social attitudes”. Following this were instructions indicating how to get in touch with the researcher to take part in the study. </w:t>
      </w:r>
      <w:r>
        <w:rPr>
          <w:szCs w:val="18"/>
        </w:rPr>
        <w:t xml:space="preserve"> Participants did not know beforehand that the questionnaire</w:t>
      </w:r>
      <w:r w:rsidRPr="0006733F">
        <w:rPr>
          <w:szCs w:val="18"/>
        </w:rPr>
        <w:t xml:space="preserve"> </w:t>
      </w:r>
      <w:r w:rsidR="00191B86">
        <w:rPr>
          <w:szCs w:val="18"/>
        </w:rPr>
        <w:t xml:space="preserve">concerned any aspect of sexual orientation or that it </w:t>
      </w:r>
      <w:r>
        <w:rPr>
          <w:szCs w:val="18"/>
        </w:rPr>
        <w:t xml:space="preserve">assessed participants’ attitudes toward gay men, men who engaged in heterosexual anal sex, men who performed heterosexual cunnilingus, and lesbians, as well as participants’ adherence to </w:t>
      </w:r>
      <w:r w:rsidRPr="0006733F">
        <w:rPr>
          <w:szCs w:val="18"/>
        </w:rPr>
        <w:t>male role norms</w:t>
      </w:r>
      <w:r>
        <w:rPr>
          <w:szCs w:val="18"/>
        </w:rPr>
        <w:t xml:space="preserve"> of anti-femininity.</w:t>
      </w:r>
      <w:r w:rsidRPr="0006733F">
        <w:rPr>
          <w:szCs w:val="18"/>
        </w:rPr>
        <w:t xml:space="preserve"> </w:t>
      </w:r>
      <w:r>
        <w:rPr>
          <w:szCs w:val="18"/>
        </w:rPr>
        <w:t xml:space="preserve">Participants completed the survey online with minimal interference from the investigator, and were instructed to complete the survey in private with minimal distractions. Anonymity was assured throughout, and participants were fully debriefed at the end of the study, meaning that, once they had completed the study they were informed of the </w:t>
      </w:r>
      <w:r>
        <w:rPr>
          <w:szCs w:val="18"/>
        </w:rPr>
        <w:lastRenderedPageBreak/>
        <w:t xml:space="preserve">true purpose of the study, given the opportunity to withdraw their data, and informed of available recourses in case of residual emotional discomfort. </w:t>
      </w:r>
      <w:r w:rsidR="00191B86">
        <w:rPr>
          <w:szCs w:val="18"/>
        </w:rPr>
        <w:t>Fifty participants was the target number for this investigation</w:t>
      </w:r>
      <w:r w:rsidR="00947EEB">
        <w:rPr>
          <w:szCs w:val="18"/>
        </w:rPr>
        <w:t>,</w:t>
      </w:r>
      <w:r w:rsidR="00191B86">
        <w:rPr>
          <w:szCs w:val="18"/>
        </w:rPr>
        <w:t xml:space="preserve"> so participation was closed once that number was reached. </w:t>
      </w:r>
      <w:r>
        <w:rPr>
          <w:szCs w:val="18"/>
        </w:rPr>
        <w:t>This research was conducted with the explicit approval of the author’s university ethical review board and in accordance with the British Psychological Society’s regulations for research involving human participants.</w:t>
      </w:r>
    </w:p>
    <w:p w14:paraId="53F5BEFC" w14:textId="77777777" w:rsidR="00F522E3" w:rsidRPr="0006733F" w:rsidRDefault="00F522E3" w:rsidP="00F522E3">
      <w:pPr>
        <w:pStyle w:val="Heading2"/>
      </w:pPr>
      <w:r w:rsidRPr="0006733F">
        <w:t>Measures</w:t>
      </w:r>
    </w:p>
    <w:p w14:paraId="099EA217" w14:textId="7E72B395" w:rsidR="00B87746" w:rsidRDefault="00F522E3" w:rsidP="00666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rPr>
      </w:pPr>
      <w:r w:rsidRPr="0006733F">
        <w:rPr>
          <w:szCs w:val="18"/>
        </w:rPr>
        <w:t xml:space="preserve">To </w:t>
      </w:r>
      <w:r w:rsidR="00C06F50">
        <w:rPr>
          <w:szCs w:val="18"/>
        </w:rPr>
        <w:t>measure</w:t>
      </w:r>
      <w:r w:rsidRPr="0006733F">
        <w:rPr>
          <w:szCs w:val="18"/>
        </w:rPr>
        <w:t xml:space="preserve"> </w:t>
      </w:r>
      <w:r w:rsidR="00897958">
        <w:rPr>
          <w:szCs w:val="18"/>
        </w:rPr>
        <w:t xml:space="preserve">negative </w:t>
      </w:r>
      <w:r w:rsidRPr="0006733F">
        <w:rPr>
          <w:szCs w:val="18"/>
        </w:rPr>
        <w:t xml:space="preserve">attitudes toward gay men, </w:t>
      </w:r>
      <w:r w:rsidR="00243F1D">
        <w:rPr>
          <w:szCs w:val="18"/>
        </w:rPr>
        <w:t>I</w:t>
      </w:r>
      <w:r w:rsidR="00C06F50">
        <w:rPr>
          <w:szCs w:val="18"/>
        </w:rPr>
        <w:t xml:space="preserve"> asked </w:t>
      </w:r>
      <w:r w:rsidRPr="0006733F">
        <w:rPr>
          <w:szCs w:val="18"/>
        </w:rPr>
        <w:t>participants</w:t>
      </w:r>
      <w:r w:rsidR="00C06F50">
        <w:rPr>
          <w:szCs w:val="18"/>
        </w:rPr>
        <w:t xml:space="preserve"> to respond to </w:t>
      </w:r>
      <w:r w:rsidRPr="0006733F">
        <w:rPr>
          <w:szCs w:val="18"/>
        </w:rPr>
        <w:t>three statements from the short form of the Attitudes Toward Gay Men scale</w:t>
      </w:r>
      <w:r>
        <w:rPr>
          <w:szCs w:val="18"/>
        </w:rPr>
        <w:t xml:space="preserve"> </w:t>
      </w:r>
      <w:r>
        <w:rPr>
          <w:szCs w:val="18"/>
        </w:rPr>
        <w:fldChar w:fldCharType="begin" w:fldLock="1"/>
      </w:r>
      <w:r w:rsidR="008F0299">
        <w:rPr>
          <w:szCs w:val="18"/>
        </w:rPr>
        <w:instrText>ADDIN CSL_CITATION { "citationItems" : [ { "id" : "ITEM-1", "itemData" : { "author" : [ { "dropping-particle" : "", "family" : "Herek", "given" : "Gregory M.", "non-dropping-particle" : "", "parse-names" : false, "suffix" : "" } ], "container-title" : "Journal of Sex Research", "id" : "ITEM-1", "issue" : "4", "issued" : { "date-parts" : [ [ "1988" ] ] }, "page" : "451 - 477", "title" : "Heterosexuals' attitudes toward lesbians and gay men: Correlates and gender differences", "type" : "article-journal", "volume" : "25" }, "uris" : [ "http://www.mendeley.com/documents/?uuid=13f38520-5b87-4354-91d9-1b6610d83696" ] } ], "mendeley" : { "formattedCitation" : "(Herek, 1988)", "manualFormatting" : "(or ATG, from Herek, 1988)", "plainTextFormattedCitation" : "(Herek, 1988)", "previouslyFormattedCitation" : "(Herek, 1988)" }, "properties" : { "noteIndex" : 0 }, "schema" : "https://github.com/citation-style-language/schema/raw/master/csl-citation.json" }</w:instrText>
      </w:r>
      <w:r>
        <w:rPr>
          <w:szCs w:val="18"/>
        </w:rPr>
        <w:fldChar w:fldCharType="separate"/>
      </w:r>
      <w:r w:rsidRPr="001A0FA1">
        <w:rPr>
          <w:noProof/>
          <w:szCs w:val="18"/>
        </w:rPr>
        <w:t>(</w:t>
      </w:r>
      <w:r w:rsidR="008913A1">
        <w:rPr>
          <w:noProof/>
          <w:szCs w:val="18"/>
        </w:rPr>
        <w:t xml:space="preserve">or ATG, </w:t>
      </w:r>
      <w:r>
        <w:rPr>
          <w:noProof/>
          <w:szCs w:val="18"/>
        </w:rPr>
        <w:t xml:space="preserve">from </w:t>
      </w:r>
      <w:r w:rsidRPr="001A0FA1">
        <w:rPr>
          <w:noProof/>
          <w:szCs w:val="18"/>
        </w:rPr>
        <w:t>Herek, 1988)</w:t>
      </w:r>
      <w:r>
        <w:rPr>
          <w:szCs w:val="18"/>
        </w:rPr>
        <w:fldChar w:fldCharType="end"/>
      </w:r>
      <w:r w:rsidR="008913A1">
        <w:rPr>
          <w:szCs w:val="18"/>
        </w:rPr>
        <w:t>:</w:t>
      </w:r>
      <w:r w:rsidRPr="0006733F">
        <w:rPr>
          <w:szCs w:val="18"/>
        </w:rPr>
        <w:t xml:space="preserve"> “Sex betwee</w:t>
      </w:r>
      <w:r w:rsidR="00897958">
        <w:rPr>
          <w:szCs w:val="18"/>
        </w:rPr>
        <w:t>n two men is just plain wrong”</w:t>
      </w:r>
      <w:r w:rsidRPr="0006733F">
        <w:rPr>
          <w:szCs w:val="18"/>
        </w:rPr>
        <w:t>, “I think male homosexuals</w:t>
      </w:r>
      <w:r w:rsidR="00897958">
        <w:rPr>
          <w:szCs w:val="18"/>
        </w:rPr>
        <w:t xml:space="preserve"> are disgusting”, </w:t>
      </w:r>
      <w:r w:rsidRPr="0006733F">
        <w:rPr>
          <w:szCs w:val="18"/>
        </w:rPr>
        <w:t>and “Male homosexuality is a natural expression of sexuality in men”</w:t>
      </w:r>
      <w:r w:rsidR="00897958">
        <w:rPr>
          <w:szCs w:val="18"/>
        </w:rPr>
        <w:t xml:space="preserve"> </w:t>
      </w:r>
      <w:r w:rsidR="00897958" w:rsidRPr="0006733F">
        <w:rPr>
          <w:szCs w:val="18"/>
        </w:rPr>
        <w:t>(reverse</w:t>
      </w:r>
      <w:r w:rsidR="001A13D5">
        <w:rPr>
          <w:szCs w:val="18"/>
        </w:rPr>
        <w:t xml:space="preserve"> scored</w:t>
      </w:r>
      <w:r w:rsidR="00897958" w:rsidRPr="0006733F">
        <w:rPr>
          <w:szCs w:val="18"/>
        </w:rPr>
        <w:t xml:space="preserve">), </w:t>
      </w:r>
      <w:r w:rsidRPr="0006733F">
        <w:rPr>
          <w:szCs w:val="18"/>
        </w:rPr>
        <w:t xml:space="preserve"> (</w:t>
      </w:r>
      <w:r w:rsidRPr="0006733F">
        <w:rPr>
          <w:i/>
          <w:szCs w:val="18"/>
        </w:rPr>
        <w:t>α</w:t>
      </w:r>
      <w:r w:rsidRPr="0006733F">
        <w:rPr>
          <w:szCs w:val="18"/>
        </w:rPr>
        <w:t xml:space="preserve"> = .8</w:t>
      </w:r>
      <w:r w:rsidR="00E2315D">
        <w:rPr>
          <w:szCs w:val="18"/>
        </w:rPr>
        <w:t>5</w:t>
      </w:r>
      <w:r w:rsidRPr="0006733F">
        <w:rPr>
          <w:szCs w:val="18"/>
        </w:rPr>
        <w:t xml:space="preserve">). Participants indicated </w:t>
      </w:r>
      <w:r w:rsidR="00897958">
        <w:rPr>
          <w:szCs w:val="18"/>
        </w:rPr>
        <w:t xml:space="preserve">negative </w:t>
      </w:r>
      <w:r w:rsidRPr="0006733F">
        <w:rPr>
          <w:szCs w:val="18"/>
        </w:rPr>
        <w:t xml:space="preserve">attitudes toward </w:t>
      </w:r>
      <w:r w:rsidR="00897958">
        <w:rPr>
          <w:szCs w:val="18"/>
        </w:rPr>
        <w:t>men who</w:t>
      </w:r>
      <w:r w:rsidR="008913A1">
        <w:rPr>
          <w:szCs w:val="18"/>
        </w:rPr>
        <w:t xml:space="preserve"> have heterosexual anal sex by </w:t>
      </w:r>
      <w:r w:rsidRPr="0006733F">
        <w:rPr>
          <w:szCs w:val="18"/>
        </w:rPr>
        <w:t>respondi</w:t>
      </w:r>
      <w:r w:rsidR="008913A1">
        <w:rPr>
          <w:szCs w:val="18"/>
        </w:rPr>
        <w:t>ng to modified versions of the</w:t>
      </w:r>
      <w:r w:rsidRPr="0006733F">
        <w:rPr>
          <w:szCs w:val="18"/>
        </w:rPr>
        <w:t xml:space="preserve"> three</w:t>
      </w:r>
      <w:r w:rsidR="008913A1">
        <w:rPr>
          <w:szCs w:val="18"/>
        </w:rPr>
        <w:t xml:space="preserve"> aforementioned items:</w:t>
      </w:r>
      <w:r w:rsidR="00897958">
        <w:rPr>
          <w:szCs w:val="18"/>
        </w:rPr>
        <w:t xml:space="preserve"> </w:t>
      </w:r>
      <w:r w:rsidR="008913A1">
        <w:rPr>
          <w:szCs w:val="18"/>
        </w:rPr>
        <w:t>“</w:t>
      </w:r>
      <w:r w:rsidR="008913A1" w:rsidRPr="00897958">
        <w:rPr>
          <w:szCs w:val="18"/>
        </w:rPr>
        <w:t xml:space="preserve">For a man, performing </w:t>
      </w:r>
      <w:r w:rsidR="008913A1">
        <w:rPr>
          <w:szCs w:val="18"/>
        </w:rPr>
        <w:t>anal</w:t>
      </w:r>
      <w:r w:rsidR="008913A1" w:rsidRPr="00897958">
        <w:rPr>
          <w:szCs w:val="18"/>
        </w:rPr>
        <w:t xml:space="preserve"> sex on a woman is just plain wrong</w:t>
      </w:r>
      <w:r w:rsidR="008913A1">
        <w:rPr>
          <w:szCs w:val="18"/>
        </w:rPr>
        <w:t>”, “</w:t>
      </w:r>
      <w:r w:rsidR="008913A1" w:rsidRPr="00897958">
        <w:rPr>
          <w:szCs w:val="18"/>
        </w:rPr>
        <w:t xml:space="preserve">I think men who perform </w:t>
      </w:r>
      <w:r w:rsidR="008913A1">
        <w:rPr>
          <w:szCs w:val="18"/>
        </w:rPr>
        <w:t>anal</w:t>
      </w:r>
      <w:r w:rsidR="008913A1" w:rsidRPr="00897958">
        <w:rPr>
          <w:szCs w:val="18"/>
        </w:rPr>
        <w:t xml:space="preserve"> sex on women are disgusting</w:t>
      </w:r>
      <w:r w:rsidR="008913A1">
        <w:rPr>
          <w:szCs w:val="18"/>
        </w:rPr>
        <w:t>”, and “</w:t>
      </w:r>
      <w:r w:rsidR="008913A1" w:rsidRPr="00897958">
        <w:rPr>
          <w:szCs w:val="18"/>
        </w:rPr>
        <w:t xml:space="preserve">Performing </w:t>
      </w:r>
      <w:r w:rsidR="008913A1">
        <w:rPr>
          <w:szCs w:val="18"/>
        </w:rPr>
        <w:t>anal</w:t>
      </w:r>
      <w:r w:rsidR="008913A1" w:rsidRPr="00897958">
        <w:rPr>
          <w:szCs w:val="18"/>
        </w:rPr>
        <w:t xml:space="preserve"> sex on women is a natural expression of sexuality in men</w:t>
      </w:r>
      <w:r w:rsidR="008913A1">
        <w:rPr>
          <w:szCs w:val="18"/>
        </w:rPr>
        <w:t>” (reverse</w:t>
      </w:r>
      <w:r w:rsidR="001A13D5">
        <w:rPr>
          <w:szCs w:val="18"/>
        </w:rPr>
        <w:t xml:space="preserve"> scored</w:t>
      </w:r>
      <w:r w:rsidR="008913A1">
        <w:rPr>
          <w:szCs w:val="18"/>
        </w:rPr>
        <w:t xml:space="preserve">), </w:t>
      </w:r>
      <w:r w:rsidR="008913A1" w:rsidRPr="0006733F">
        <w:rPr>
          <w:szCs w:val="18"/>
        </w:rPr>
        <w:t>(</w:t>
      </w:r>
      <w:r w:rsidR="008913A1" w:rsidRPr="0006733F">
        <w:rPr>
          <w:i/>
          <w:szCs w:val="18"/>
        </w:rPr>
        <w:t>α</w:t>
      </w:r>
      <w:r w:rsidR="008913A1">
        <w:rPr>
          <w:szCs w:val="18"/>
        </w:rPr>
        <w:t xml:space="preserve"> = .89</w:t>
      </w:r>
      <w:r w:rsidR="008913A1" w:rsidRPr="0006733F">
        <w:rPr>
          <w:szCs w:val="18"/>
        </w:rPr>
        <w:t>)</w:t>
      </w:r>
      <w:r w:rsidR="008913A1">
        <w:rPr>
          <w:szCs w:val="18"/>
        </w:rPr>
        <w:t xml:space="preserve">. Similarly, participants indicated their negative attitudes toward </w:t>
      </w:r>
      <w:r w:rsidR="00D61922">
        <w:rPr>
          <w:szCs w:val="18"/>
        </w:rPr>
        <w:t>male cunnilingus</w:t>
      </w:r>
      <w:r w:rsidR="008913A1">
        <w:rPr>
          <w:szCs w:val="18"/>
        </w:rPr>
        <w:t xml:space="preserve"> by </w:t>
      </w:r>
      <w:r w:rsidR="008913A1" w:rsidRPr="0006733F">
        <w:rPr>
          <w:szCs w:val="18"/>
        </w:rPr>
        <w:t>respondi</w:t>
      </w:r>
      <w:r w:rsidR="008913A1">
        <w:rPr>
          <w:szCs w:val="18"/>
        </w:rPr>
        <w:t>ng to modified versions of the latter</w:t>
      </w:r>
      <w:r w:rsidR="008913A1" w:rsidRPr="0006733F">
        <w:rPr>
          <w:szCs w:val="18"/>
        </w:rPr>
        <w:t xml:space="preserve"> three</w:t>
      </w:r>
      <w:r w:rsidR="008913A1">
        <w:rPr>
          <w:szCs w:val="18"/>
        </w:rPr>
        <w:t xml:space="preserve"> items in which the word “anal” was replaced with the word “oral”, </w:t>
      </w:r>
      <w:r w:rsidR="008913A1" w:rsidRPr="0006733F">
        <w:rPr>
          <w:szCs w:val="18"/>
        </w:rPr>
        <w:t>(</w:t>
      </w:r>
      <w:r w:rsidR="008913A1" w:rsidRPr="0006733F">
        <w:rPr>
          <w:i/>
          <w:szCs w:val="18"/>
        </w:rPr>
        <w:t>α</w:t>
      </w:r>
      <w:r w:rsidR="008913A1">
        <w:rPr>
          <w:szCs w:val="18"/>
        </w:rPr>
        <w:t xml:space="preserve"> = .88</w:t>
      </w:r>
      <w:r w:rsidR="008913A1" w:rsidRPr="0006733F">
        <w:rPr>
          <w:szCs w:val="18"/>
        </w:rPr>
        <w:t>)</w:t>
      </w:r>
      <w:r w:rsidR="008913A1">
        <w:rPr>
          <w:szCs w:val="18"/>
        </w:rPr>
        <w:t xml:space="preserve">. To measure negative attitudes toward lesbians, </w:t>
      </w:r>
      <w:r w:rsidR="00243F1D">
        <w:rPr>
          <w:szCs w:val="18"/>
        </w:rPr>
        <w:t>I</w:t>
      </w:r>
      <w:r w:rsidR="008913A1">
        <w:rPr>
          <w:szCs w:val="18"/>
        </w:rPr>
        <w:t xml:space="preserve"> asked participants to respond to three stateme</w:t>
      </w:r>
      <w:r w:rsidR="003B632B">
        <w:rPr>
          <w:szCs w:val="18"/>
        </w:rPr>
        <w:t>nts from the short form of the Attitudes T</w:t>
      </w:r>
      <w:r w:rsidR="008913A1">
        <w:rPr>
          <w:szCs w:val="18"/>
        </w:rPr>
        <w:t xml:space="preserve">oward </w:t>
      </w:r>
      <w:r w:rsidR="003B632B">
        <w:rPr>
          <w:szCs w:val="18"/>
        </w:rPr>
        <w:t>Lesbians S</w:t>
      </w:r>
      <w:r w:rsidR="008913A1">
        <w:rPr>
          <w:szCs w:val="18"/>
        </w:rPr>
        <w:t xml:space="preserve">cale </w:t>
      </w:r>
      <w:r w:rsidR="008913A1">
        <w:rPr>
          <w:szCs w:val="18"/>
        </w:rPr>
        <w:fldChar w:fldCharType="begin" w:fldLock="1"/>
      </w:r>
      <w:r w:rsidR="008F0299">
        <w:rPr>
          <w:szCs w:val="18"/>
        </w:rPr>
        <w:instrText>ADDIN CSL_CITATION { "citationItems" : [ { "id" : "ITEM-1", "itemData" : { "author" : [ { "dropping-particle" : "", "family" : "Herek", "given" : "Gregory M.", "non-dropping-particle" : "", "parse-names" : false, "suffix" : "" } ], "container-title" : "Journal of Sex Research", "id" : "ITEM-1", "issue" : "4", "issued" : { "date-parts" : [ [ "1988" ] ] }, "page" : "451 - 477", "title" : "Heterosexuals' attitudes toward lesbians and gay men: Correlates and gender differences", "type" : "article-journal", "volume" : "25" }, "uris" : [ "http://www.mendeley.com/documents/?uuid=13f38520-5b87-4354-91d9-1b6610d83696" ] } ], "mendeley" : { "formattedCitation" : "(Herek, 1988)", "manualFormatting" : "(or ATL, also from Herek, 1988)", "plainTextFormattedCitation" : "(Herek, 1988)", "previouslyFormattedCitation" : "(Herek, 1988)" }, "properties" : { "noteIndex" : 0 }, "schema" : "https://github.com/citation-style-language/schema/raw/master/csl-citation.json" }</w:instrText>
      </w:r>
      <w:r w:rsidR="008913A1">
        <w:rPr>
          <w:szCs w:val="18"/>
        </w:rPr>
        <w:fldChar w:fldCharType="separate"/>
      </w:r>
      <w:r w:rsidR="008913A1" w:rsidRPr="001A0FA1">
        <w:rPr>
          <w:noProof/>
          <w:szCs w:val="18"/>
        </w:rPr>
        <w:t>(</w:t>
      </w:r>
      <w:r w:rsidR="008913A1">
        <w:rPr>
          <w:noProof/>
          <w:szCs w:val="18"/>
        </w:rPr>
        <w:t xml:space="preserve">or ATL, also from </w:t>
      </w:r>
      <w:r w:rsidR="008913A1" w:rsidRPr="001A0FA1">
        <w:rPr>
          <w:noProof/>
          <w:szCs w:val="18"/>
        </w:rPr>
        <w:t>Herek, 1988)</w:t>
      </w:r>
      <w:r w:rsidR="008913A1">
        <w:rPr>
          <w:szCs w:val="18"/>
        </w:rPr>
        <w:fldChar w:fldCharType="end"/>
      </w:r>
      <w:r w:rsidR="008913A1">
        <w:rPr>
          <w:szCs w:val="18"/>
        </w:rPr>
        <w:t xml:space="preserve">: </w:t>
      </w:r>
      <w:r w:rsidR="00897958" w:rsidRPr="0006733F">
        <w:rPr>
          <w:szCs w:val="18"/>
        </w:rPr>
        <w:t>“Sex betwee</w:t>
      </w:r>
      <w:r w:rsidR="00897958">
        <w:rPr>
          <w:szCs w:val="18"/>
        </w:rPr>
        <w:t>n two women is just plain wrong”</w:t>
      </w:r>
      <w:r w:rsidR="00897958" w:rsidRPr="0006733F">
        <w:rPr>
          <w:szCs w:val="18"/>
        </w:rPr>
        <w:t xml:space="preserve">, “I think </w:t>
      </w:r>
      <w:r w:rsidR="00897958">
        <w:rPr>
          <w:szCs w:val="18"/>
        </w:rPr>
        <w:t xml:space="preserve">lesbians are disgusting”, </w:t>
      </w:r>
      <w:r w:rsidR="00897958" w:rsidRPr="0006733F">
        <w:rPr>
          <w:szCs w:val="18"/>
        </w:rPr>
        <w:t>and “</w:t>
      </w:r>
      <w:r w:rsidR="00897958">
        <w:rPr>
          <w:szCs w:val="18"/>
        </w:rPr>
        <w:t>Female</w:t>
      </w:r>
      <w:r w:rsidR="00897958" w:rsidRPr="0006733F">
        <w:rPr>
          <w:szCs w:val="18"/>
        </w:rPr>
        <w:t xml:space="preserve"> homosexuality is a natural expression of sexuality in </w:t>
      </w:r>
      <w:r w:rsidR="00897958">
        <w:rPr>
          <w:szCs w:val="18"/>
        </w:rPr>
        <w:t>wo</w:t>
      </w:r>
      <w:r w:rsidR="00897958" w:rsidRPr="0006733F">
        <w:rPr>
          <w:szCs w:val="18"/>
        </w:rPr>
        <w:t>men”</w:t>
      </w:r>
      <w:r w:rsidR="00897958">
        <w:rPr>
          <w:szCs w:val="18"/>
        </w:rPr>
        <w:t xml:space="preserve"> </w:t>
      </w:r>
      <w:r w:rsidR="00897958" w:rsidRPr="0006733F">
        <w:rPr>
          <w:szCs w:val="18"/>
        </w:rPr>
        <w:t>(reverse</w:t>
      </w:r>
      <w:r w:rsidR="00C55065">
        <w:rPr>
          <w:szCs w:val="18"/>
        </w:rPr>
        <w:t xml:space="preserve"> scored</w:t>
      </w:r>
      <w:r w:rsidR="00897958" w:rsidRPr="0006733F">
        <w:rPr>
          <w:szCs w:val="18"/>
        </w:rPr>
        <w:t>),  (</w:t>
      </w:r>
      <w:r w:rsidR="00897958" w:rsidRPr="0006733F">
        <w:rPr>
          <w:i/>
          <w:szCs w:val="18"/>
        </w:rPr>
        <w:t>α</w:t>
      </w:r>
      <w:r w:rsidR="00897958" w:rsidRPr="0006733F">
        <w:rPr>
          <w:szCs w:val="18"/>
        </w:rPr>
        <w:t xml:space="preserve"> = .8</w:t>
      </w:r>
      <w:r w:rsidR="00897958">
        <w:rPr>
          <w:szCs w:val="18"/>
        </w:rPr>
        <w:t>8</w:t>
      </w:r>
      <w:r w:rsidR="00897958" w:rsidRPr="0006733F">
        <w:rPr>
          <w:szCs w:val="18"/>
        </w:rPr>
        <w:t>).</w:t>
      </w:r>
      <w:r w:rsidR="00897958" w:rsidRPr="00897958">
        <w:rPr>
          <w:szCs w:val="18"/>
        </w:rPr>
        <w:t xml:space="preserve"> </w:t>
      </w:r>
    </w:p>
    <w:p w14:paraId="1FDCABAA" w14:textId="5DD95BAE" w:rsidR="00B87746" w:rsidRPr="00B87746" w:rsidRDefault="00D61922" w:rsidP="002449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rPr>
      </w:pPr>
      <w:r>
        <w:rPr>
          <w:szCs w:val="18"/>
        </w:rPr>
        <w:lastRenderedPageBreak/>
        <w:t>Adherence to m</w:t>
      </w:r>
      <w:r w:rsidR="00A91F77">
        <w:rPr>
          <w:szCs w:val="18"/>
        </w:rPr>
        <w:t>ale role norms is a complex construct</w:t>
      </w:r>
      <w:r w:rsidR="00EB7B66">
        <w:rPr>
          <w:szCs w:val="18"/>
        </w:rPr>
        <w:t xml:space="preserve"> that varies between societies.</w:t>
      </w:r>
      <w:r w:rsidR="00A91F77">
        <w:rPr>
          <w:szCs w:val="18"/>
        </w:rPr>
        <w:t xml:space="preserve"> </w:t>
      </w:r>
      <w:r w:rsidR="00EB7B66">
        <w:rPr>
          <w:szCs w:val="18"/>
        </w:rPr>
        <w:t xml:space="preserve">It has many facets including status, toughness and stoicism </w:t>
      </w:r>
      <w:r w:rsidR="00EB7B66">
        <w:rPr>
          <w:szCs w:val="18"/>
        </w:rPr>
        <w:fldChar w:fldCharType="begin" w:fldLock="1"/>
      </w:r>
      <w:r w:rsidR="0003141A">
        <w:rPr>
          <w:szCs w:val="18"/>
        </w:rPr>
        <w:instrText>ADDIN CSL_CITATION { "citationItems" : [ { "id" : "ITEM-1", "itemData" : { "author" : [ { "dropping-particle" : "", "family" : "Thompson", "given" : "Edward H.", "non-dropping-particle" : "", "parse-names" : false, "suffix" : "" }, { "dropping-particle" : "", "family" : "Pleck", "given" : "Joseph H.", "non-dropping-particle" : "", "parse-names" : false, "suffix" : "" } ], "container-title" : "American Behavioral Scientist", "id" : "ITEM-1", "issue" : "5", "issued" : { "date-parts" : [ [ "1986" ] ] }, "page" : "531 - 543", "title" : "The structure of male role norms.", "type" : "article-journal", "volume" : "29" }, "uris" : [ "http://www.mendeley.com/documents/?uuid=b3e6dcbe-1214-4e50-ab92-05efd4ecb73f" ] }, { "id" : "ITEM-2", "itemData" : { "DOI" : "10.1007/BF00287952", "ISSN" : "0360-0025", "author" : [ { "dropping-particle" : "", "family" : "Thompson", "given" : "Edward H.", "non-dropping-particle" : "", "parse-names" : false, "suffix" : "" }, { "dropping-particle" : "", "family" : "Grisanti", "given" : "Christopher", "non-dropping-particle" : "", "parse-names" : false, "suffix" : "" }, { "dropping-particle" : "", "family" : "Pleck", "given" : "Joseph H.", "non-dropping-particle" : "", "parse-names" : false, "suffix" : "" } ], "container-title" : "Sex Roles", "id" : "ITEM-2", "issue" : "7-8", "issued" : { "date-parts" : [ [ "1985", "10" ] ] }, "page" : "413-427", "title" : "Attitudes toward the male role and their correlates", "type" : "article-journal", "volume" : "13" }, "uris" : [ "http://www.mendeley.com/documents/?uuid=499e02d4-204b-4b63-bc9f-364dcf66e385" ] } ], "mendeley" : { "formattedCitation" : "(Thompson, Grisanti, &amp; Pleck, 1985; Thompson &amp; Pleck, 1986)", "plainTextFormattedCitation" : "(Thompson, Grisanti, &amp; Pleck, 1985; Thompson &amp; Pleck, 1986)", "previouslyFormattedCitation" : "(Thompson, Grisanti, &amp; Pleck, 1985; Thompson &amp; Pleck, 1986)" }, "properties" : { "noteIndex" : 0 }, "schema" : "https://github.com/citation-style-language/schema/raw/master/csl-citation.json" }</w:instrText>
      </w:r>
      <w:r w:rsidR="00EB7B66">
        <w:rPr>
          <w:szCs w:val="18"/>
        </w:rPr>
        <w:fldChar w:fldCharType="separate"/>
      </w:r>
      <w:r w:rsidR="00EB7B66" w:rsidRPr="00EB7B66">
        <w:rPr>
          <w:noProof/>
          <w:szCs w:val="18"/>
        </w:rPr>
        <w:t>(Thompson, Grisanti, &amp; Pleck, 1985; Thompson &amp; Pleck, 1986)</w:t>
      </w:r>
      <w:r w:rsidR="00EB7B66">
        <w:rPr>
          <w:szCs w:val="18"/>
        </w:rPr>
        <w:fldChar w:fldCharType="end"/>
      </w:r>
      <w:r w:rsidR="00EB7B66">
        <w:rPr>
          <w:szCs w:val="18"/>
        </w:rPr>
        <w:t xml:space="preserve">. The most relevant sub-scale for this current research was the norm of anti-femininity, as this most directly measured concern with emasculation through </w:t>
      </w:r>
      <w:r w:rsidR="00C55065">
        <w:rPr>
          <w:szCs w:val="18"/>
        </w:rPr>
        <w:t>gender-atypical</w:t>
      </w:r>
      <w:r w:rsidR="0024493E">
        <w:rPr>
          <w:szCs w:val="18"/>
        </w:rPr>
        <w:t xml:space="preserve"> behaviours. </w:t>
      </w:r>
      <w:r w:rsidR="00A91F77">
        <w:rPr>
          <w:szCs w:val="18"/>
        </w:rPr>
        <w:t>Thus,</w:t>
      </w:r>
      <w:r w:rsidR="0024493E">
        <w:rPr>
          <w:szCs w:val="18"/>
        </w:rPr>
        <w:t xml:space="preserve"> </w:t>
      </w:r>
      <w:r w:rsidR="00B87746" w:rsidRPr="0006733F">
        <w:rPr>
          <w:szCs w:val="18"/>
        </w:rPr>
        <w:t>participants</w:t>
      </w:r>
      <w:r w:rsidR="0024493E">
        <w:rPr>
          <w:szCs w:val="18"/>
        </w:rPr>
        <w:t xml:space="preserve"> also</w:t>
      </w:r>
      <w:r w:rsidR="00B87746" w:rsidRPr="0006733F">
        <w:rPr>
          <w:szCs w:val="18"/>
        </w:rPr>
        <w:t xml:space="preserve"> completed the Anti-femininity Norm Scale, </w:t>
      </w:r>
      <w:r w:rsidR="0024493E">
        <w:rPr>
          <w:szCs w:val="18"/>
        </w:rPr>
        <w:t>a subscale of Thompson and Pleck’s</w:t>
      </w:r>
      <w:r w:rsidR="00B87746" w:rsidRPr="0006733F">
        <w:rPr>
          <w:szCs w:val="18"/>
        </w:rPr>
        <w:t xml:space="preserve"> </w:t>
      </w:r>
      <w:r w:rsidR="0024493E">
        <w:rPr>
          <w:szCs w:val="18"/>
        </w:rPr>
        <w:fldChar w:fldCharType="begin" w:fldLock="1"/>
      </w:r>
      <w:r w:rsidR="0003141A">
        <w:rPr>
          <w:szCs w:val="18"/>
        </w:rPr>
        <w:instrText>ADDIN CSL_CITATION { "citationItems" : [ { "id" : "ITEM-1", "itemData" : { "author" : [ { "dropping-particle" : "", "family" : "Thompson", "given" : "Edward H.", "non-dropping-particle" : "", "parse-names" : false, "suffix" : "" }, { "dropping-particle" : "", "family" : "Pleck", "given" : "Joseph H.", "non-dropping-particle" : "", "parse-names" : false, "suffix" : "" } ], "container-title" : "American Behavioral Scientist", "id" : "ITEM-1", "issue" : "5", "issued" : { "date-parts" : [ [ "1986" ] ] }, "page" : "531 - 543", "title" : "The structure of male role norms.", "type" : "article-journal", "volume" : "29" }, "uris" : [ "http://www.mendeley.com/documents/?uuid=b3e6dcbe-1214-4e50-ab92-05efd4ecb73f" ] } ], "mendeley" : { "formattedCitation" : "(Thompson &amp; Pleck, 1986)", "manualFormatting" : "(1986)", "plainTextFormattedCitation" : "(Thompson &amp; Pleck, 1986)", "previouslyFormattedCitation" : "(Thompson &amp; Pleck, 1986)" }, "properties" : { "noteIndex" : 0 }, "schema" : "https://github.com/citation-style-language/schema/raw/master/csl-citation.json" }</w:instrText>
      </w:r>
      <w:r w:rsidR="0024493E">
        <w:rPr>
          <w:szCs w:val="18"/>
        </w:rPr>
        <w:fldChar w:fldCharType="separate"/>
      </w:r>
      <w:r w:rsidR="0024493E">
        <w:rPr>
          <w:noProof/>
          <w:szCs w:val="18"/>
        </w:rPr>
        <w:t>(</w:t>
      </w:r>
      <w:r w:rsidR="0024493E" w:rsidRPr="00EB7B66">
        <w:rPr>
          <w:noProof/>
          <w:szCs w:val="18"/>
        </w:rPr>
        <w:t>1986)</w:t>
      </w:r>
      <w:r w:rsidR="0024493E">
        <w:rPr>
          <w:szCs w:val="18"/>
        </w:rPr>
        <w:fldChar w:fldCharType="end"/>
      </w:r>
      <w:r w:rsidR="0024493E">
        <w:rPr>
          <w:szCs w:val="18"/>
        </w:rPr>
        <w:t xml:space="preserve"> </w:t>
      </w:r>
      <w:r w:rsidR="00B87746" w:rsidRPr="0006733F">
        <w:rPr>
          <w:szCs w:val="18"/>
        </w:rPr>
        <w:t>Male Role Norms Scale</w:t>
      </w:r>
      <w:r w:rsidR="0024493E">
        <w:rPr>
          <w:szCs w:val="18"/>
        </w:rPr>
        <w:t>.</w:t>
      </w:r>
      <w:r w:rsidR="00B87746" w:rsidRPr="0006733F">
        <w:rPr>
          <w:szCs w:val="18"/>
        </w:rPr>
        <w:t xml:space="preserve"> </w:t>
      </w:r>
      <w:r w:rsidR="00B87746" w:rsidRPr="0006733F">
        <w:t xml:space="preserve">Participants indicated their </w:t>
      </w:r>
      <w:r w:rsidR="0024493E">
        <w:t>agreement with the following seven statements</w:t>
      </w:r>
      <w:r w:rsidR="00B87746" w:rsidRPr="0006733F">
        <w:t xml:space="preserve">: </w:t>
      </w:r>
      <w:r w:rsidR="003B632B">
        <w:rPr>
          <w:szCs w:val="18"/>
        </w:rPr>
        <w:t>“</w:t>
      </w:r>
      <w:r w:rsidR="00B87746" w:rsidRPr="0006733F">
        <w:rPr>
          <w:szCs w:val="18"/>
        </w:rPr>
        <w:t>It bothers me when a man does something feminine</w:t>
      </w:r>
      <w:r w:rsidR="003B632B">
        <w:rPr>
          <w:szCs w:val="18"/>
        </w:rPr>
        <w:t>”</w:t>
      </w:r>
      <w:r w:rsidR="00B87746" w:rsidRPr="0006733F">
        <w:rPr>
          <w:szCs w:val="18"/>
        </w:rPr>
        <w:t xml:space="preserve">, </w:t>
      </w:r>
      <w:r w:rsidR="003B632B">
        <w:rPr>
          <w:szCs w:val="18"/>
        </w:rPr>
        <w:t>“</w:t>
      </w:r>
      <w:r w:rsidR="00B87746" w:rsidRPr="0006733F">
        <w:rPr>
          <w:szCs w:val="18"/>
        </w:rPr>
        <w:t>A man whose hobbies are cooking, sewing, and going to the ballet probably wouldn</w:t>
      </w:r>
      <w:r w:rsidR="003B632B">
        <w:rPr>
          <w:szCs w:val="18"/>
        </w:rPr>
        <w:t>’</w:t>
      </w:r>
      <w:r w:rsidR="00B87746" w:rsidRPr="0006733F">
        <w:rPr>
          <w:szCs w:val="18"/>
        </w:rPr>
        <w:t>t appeal to me</w:t>
      </w:r>
      <w:r w:rsidR="003B632B">
        <w:rPr>
          <w:szCs w:val="18"/>
        </w:rPr>
        <w:t>”</w:t>
      </w:r>
      <w:r w:rsidR="00B87746" w:rsidRPr="0006733F">
        <w:rPr>
          <w:szCs w:val="18"/>
        </w:rPr>
        <w:t>, It is a bit embarrassing for a man to have a job that is usually filled by a woman</w:t>
      </w:r>
      <w:r w:rsidR="003B632B">
        <w:rPr>
          <w:szCs w:val="18"/>
        </w:rPr>
        <w:t>”</w:t>
      </w:r>
      <w:r w:rsidR="00B87746" w:rsidRPr="0006733F">
        <w:rPr>
          <w:szCs w:val="18"/>
        </w:rPr>
        <w:t xml:space="preserve">, </w:t>
      </w:r>
      <w:r w:rsidR="003B632B">
        <w:rPr>
          <w:szCs w:val="18"/>
        </w:rPr>
        <w:t>“</w:t>
      </w:r>
      <w:r w:rsidR="00B87746" w:rsidRPr="0006733F">
        <w:rPr>
          <w:szCs w:val="18"/>
        </w:rPr>
        <w:t>Unless he was really desperate, I would probably advise a man to keep looking rather than accept a job as a secretary</w:t>
      </w:r>
      <w:r w:rsidR="003B632B">
        <w:rPr>
          <w:szCs w:val="18"/>
        </w:rPr>
        <w:t>”</w:t>
      </w:r>
      <w:r w:rsidR="00B87746" w:rsidRPr="0006733F">
        <w:rPr>
          <w:szCs w:val="18"/>
        </w:rPr>
        <w:t xml:space="preserve">, </w:t>
      </w:r>
      <w:r w:rsidR="003B632B">
        <w:rPr>
          <w:szCs w:val="18"/>
        </w:rPr>
        <w:t>“</w:t>
      </w:r>
      <w:r w:rsidR="00B87746" w:rsidRPr="0006733F">
        <w:rPr>
          <w:szCs w:val="18"/>
        </w:rPr>
        <w:t>If I heard about a man who was a hairdresser and a gourmet cook, I might wonder how masculine he was</w:t>
      </w:r>
      <w:r w:rsidR="003B632B">
        <w:rPr>
          <w:szCs w:val="18"/>
        </w:rPr>
        <w:t>”</w:t>
      </w:r>
      <w:r w:rsidR="00B87746" w:rsidRPr="0006733F">
        <w:rPr>
          <w:szCs w:val="18"/>
        </w:rPr>
        <w:t xml:space="preserve">, </w:t>
      </w:r>
      <w:r w:rsidR="003B632B">
        <w:rPr>
          <w:szCs w:val="18"/>
        </w:rPr>
        <w:t>“</w:t>
      </w:r>
      <w:r w:rsidR="00B87746" w:rsidRPr="0006733F">
        <w:rPr>
          <w:szCs w:val="18"/>
        </w:rPr>
        <w:t>I think it’s extremely important for a boy to be taught to cook, sew, clean the house, and take care of younger children</w:t>
      </w:r>
      <w:r w:rsidR="003B632B">
        <w:rPr>
          <w:szCs w:val="18"/>
        </w:rPr>
        <w:t>”</w:t>
      </w:r>
      <w:r w:rsidR="00B87746" w:rsidRPr="0006733F">
        <w:rPr>
          <w:szCs w:val="18"/>
        </w:rPr>
        <w:t xml:space="preserve"> (reverse</w:t>
      </w:r>
      <w:r w:rsidR="001A13D5">
        <w:rPr>
          <w:szCs w:val="18"/>
        </w:rPr>
        <w:t xml:space="preserve"> scored</w:t>
      </w:r>
      <w:r w:rsidR="00B87746" w:rsidRPr="0006733F">
        <w:rPr>
          <w:szCs w:val="18"/>
        </w:rPr>
        <w:t xml:space="preserve">), </w:t>
      </w:r>
      <w:r w:rsidR="003B632B">
        <w:rPr>
          <w:szCs w:val="18"/>
        </w:rPr>
        <w:t>“</w:t>
      </w:r>
      <w:r w:rsidR="00B87746" w:rsidRPr="0006733F">
        <w:rPr>
          <w:szCs w:val="18"/>
        </w:rPr>
        <w:t>I might find it a little silly or embarrassing if a male friend of mine cried over a sad love scene in a movie</w:t>
      </w:r>
      <w:r w:rsidR="003B632B">
        <w:rPr>
          <w:szCs w:val="18"/>
        </w:rPr>
        <w:t>”</w:t>
      </w:r>
      <w:r w:rsidR="00B87746" w:rsidRPr="0006733F">
        <w:rPr>
          <w:szCs w:val="18"/>
        </w:rPr>
        <w:t xml:space="preserve"> </w:t>
      </w:r>
      <w:r w:rsidR="00B87746" w:rsidRPr="0006733F">
        <w:t xml:space="preserve"> (</w:t>
      </w:r>
      <w:r w:rsidR="00B87746" w:rsidRPr="0006733F">
        <w:rPr>
          <w:i/>
          <w:szCs w:val="18"/>
        </w:rPr>
        <w:t>α</w:t>
      </w:r>
      <w:r w:rsidR="00B87746" w:rsidRPr="0006733F">
        <w:rPr>
          <w:szCs w:val="18"/>
        </w:rPr>
        <w:t xml:space="preserve"> = </w:t>
      </w:r>
      <w:r w:rsidR="00B87746">
        <w:rPr>
          <w:szCs w:val="18"/>
        </w:rPr>
        <w:t xml:space="preserve">.79). </w:t>
      </w:r>
    </w:p>
    <w:p w14:paraId="71DFFBAF" w14:textId="09C5B55A" w:rsidR="00F522E3" w:rsidRPr="00897958" w:rsidRDefault="00897958" w:rsidP="008979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18"/>
        </w:rPr>
      </w:pPr>
      <w:r w:rsidRPr="0006733F">
        <w:rPr>
          <w:szCs w:val="18"/>
        </w:rPr>
        <w:t>Participants indicated their responses to all items in the questionnaire on 7-point Likert scales (</w:t>
      </w:r>
      <w:r w:rsidRPr="0006733F">
        <w:t xml:space="preserve">1 = </w:t>
      </w:r>
      <w:r w:rsidRPr="0006733F">
        <w:rPr>
          <w:i/>
        </w:rPr>
        <w:t>Strongly disagree</w:t>
      </w:r>
      <w:r w:rsidRPr="0006733F">
        <w:t xml:space="preserve">, 7 = </w:t>
      </w:r>
      <w:r w:rsidRPr="0006733F">
        <w:rPr>
          <w:i/>
        </w:rPr>
        <w:t>Strongly agree</w:t>
      </w:r>
      <w:r w:rsidRPr="0006733F">
        <w:rPr>
          <w:szCs w:val="18"/>
        </w:rPr>
        <w:t>) and the order in which the measure</w:t>
      </w:r>
      <w:r>
        <w:rPr>
          <w:szCs w:val="18"/>
        </w:rPr>
        <w:t>s were presented was randomized for each participant.</w:t>
      </w:r>
      <w:r w:rsidR="001A13D5">
        <w:rPr>
          <w:szCs w:val="18"/>
        </w:rPr>
        <w:t xml:space="preserve"> All scales were scored using means (not totals) and higher scores on the relevant scales indicated more negative attitudes toward the four target groups and more adherence to anti-feminine norms. </w:t>
      </w:r>
      <w:r w:rsidR="004B7C07">
        <w:rPr>
          <w:szCs w:val="18"/>
        </w:rPr>
        <w:t xml:space="preserve"> All reported Cronbach’s alphas are for the measures as used in this current research.</w:t>
      </w:r>
      <w:r>
        <w:rPr>
          <w:szCs w:val="18"/>
        </w:rPr>
        <w:t xml:space="preserve"> </w:t>
      </w:r>
      <w:r w:rsidR="00F522E3" w:rsidRPr="0006733F">
        <w:t xml:space="preserve">After completing all measures, participants were asked for basic demographic information </w:t>
      </w:r>
      <w:r w:rsidR="00F522E3" w:rsidRPr="0006733F">
        <w:lastRenderedPageBreak/>
        <w:t xml:space="preserve">including age, gender, nationality and </w:t>
      </w:r>
      <w:r w:rsidR="00C55065">
        <w:t>sexual orientation</w:t>
      </w:r>
      <w:r w:rsidR="00F522E3" w:rsidRPr="0006733F">
        <w:t>. All participants self-identified as heterosexual and Jamaican.</w:t>
      </w:r>
    </w:p>
    <w:p w14:paraId="38C75BE4" w14:textId="77777777" w:rsidR="00F522E3" w:rsidRPr="0006733F" w:rsidRDefault="00F522E3" w:rsidP="00F522E3">
      <w:pPr>
        <w:pStyle w:val="Heading1"/>
      </w:pPr>
      <w:r w:rsidRPr="0006733F">
        <w:t>Results</w:t>
      </w:r>
    </w:p>
    <w:p w14:paraId="4662BCAC" w14:textId="764E447E" w:rsidR="004F76ED" w:rsidRDefault="00A91F77" w:rsidP="00F5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Means and standard deviations of negative attitudes toward al</w:t>
      </w:r>
      <w:r w:rsidR="00A111DC">
        <w:t>l four</w:t>
      </w:r>
      <w:r>
        <w:t xml:space="preserve"> target groups (gay men, men who</w:t>
      </w:r>
      <w:r w:rsidR="00586FA2">
        <w:t xml:space="preserve"> have </w:t>
      </w:r>
      <w:r w:rsidR="00A111DC">
        <w:t>heterosexual</w:t>
      </w:r>
      <w:r w:rsidR="00586FA2">
        <w:t xml:space="preserve"> anal sex, men who perform cu</w:t>
      </w:r>
      <w:r w:rsidR="00F0089A">
        <w:t>n</w:t>
      </w:r>
      <w:r w:rsidR="0024493E">
        <w:t xml:space="preserve">nilingus, </w:t>
      </w:r>
      <w:r w:rsidR="00586FA2">
        <w:t>and</w:t>
      </w:r>
      <w:r w:rsidR="001802DA">
        <w:t xml:space="preserve"> lesbians) are shown in Table 1. </w:t>
      </w:r>
      <w:r w:rsidR="0024493E">
        <w:t xml:space="preserve">Participant age was not correlated with negative attitudes toward any of the four targets (-.15&lt; all </w:t>
      </w:r>
      <w:r w:rsidR="0024493E" w:rsidRPr="00A50FF5">
        <w:rPr>
          <w:i/>
        </w:rPr>
        <w:t>r</w:t>
      </w:r>
      <w:r w:rsidR="0024493E">
        <w:rPr>
          <w:i/>
        </w:rPr>
        <w:t xml:space="preserve"> </w:t>
      </w:r>
      <w:r w:rsidR="0024493E">
        <w:t xml:space="preserve">&lt; -.07, .53 &lt; all </w:t>
      </w:r>
      <w:r w:rsidR="0024493E" w:rsidRPr="00A50FF5">
        <w:rPr>
          <w:i/>
        </w:rPr>
        <w:t>p</w:t>
      </w:r>
      <w:r w:rsidR="0024493E">
        <w:rPr>
          <w:i/>
        </w:rPr>
        <w:t xml:space="preserve"> </w:t>
      </w:r>
      <w:r w:rsidR="0024493E">
        <w:t xml:space="preserve">&lt; .92) and was not included in any subsequent analyses. </w:t>
      </w:r>
      <w:r w:rsidR="001802DA">
        <w:t xml:space="preserve">Male and female participants did not differ in their negative attitudes toward lesbians, </w:t>
      </w:r>
      <w:r w:rsidR="001802DA" w:rsidRPr="001802DA">
        <w:rPr>
          <w:i/>
        </w:rPr>
        <w:t>M</w:t>
      </w:r>
      <w:r w:rsidR="00F0089A">
        <w:t xml:space="preserve"> = 4.31</w:t>
      </w:r>
      <w:r w:rsidR="001802DA">
        <w:t xml:space="preserve">, </w:t>
      </w:r>
      <w:r w:rsidR="001802DA" w:rsidRPr="00A111DC">
        <w:rPr>
          <w:i/>
        </w:rPr>
        <w:t>SD</w:t>
      </w:r>
      <w:r w:rsidR="00F0089A">
        <w:t xml:space="preserve"> = 2.02</w:t>
      </w:r>
      <w:r w:rsidR="001802DA">
        <w:t xml:space="preserve"> vs. </w:t>
      </w:r>
      <w:r w:rsidR="001802DA" w:rsidRPr="00A111DC">
        <w:rPr>
          <w:i/>
        </w:rPr>
        <w:t>M</w:t>
      </w:r>
      <w:r w:rsidR="001802DA">
        <w:t xml:space="preserve"> = </w:t>
      </w:r>
      <w:r w:rsidR="00F0089A">
        <w:t>3.54</w:t>
      </w:r>
      <w:r w:rsidR="001802DA">
        <w:t xml:space="preserve">, </w:t>
      </w:r>
      <w:r w:rsidR="001802DA" w:rsidRPr="00A111DC">
        <w:rPr>
          <w:i/>
        </w:rPr>
        <w:t>SD</w:t>
      </w:r>
      <w:r w:rsidR="00F0089A">
        <w:t xml:space="preserve"> = 2.03</w:t>
      </w:r>
      <w:r w:rsidR="00D37921">
        <w:t xml:space="preserve"> respectively</w:t>
      </w:r>
      <w:r w:rsidR="001802DA">
        <w:t xml:space="preserve">; </w:t>
      </w:r>
      <w:r w:rsidR="001802DA">
        <w:rPr>
          <w:i/>
        </w:rPr>
        <w:t xml:space="preserve">t </w:t>
      </w:r>
      <w:r w:rsidR="00F0089A">
        <w:t>(45) = 1.30</w:t>
      </w:r>
      <w:r w:rsidR="001802DA">
        <w:t xml:space="preserve">, </w:t>
      </w:r>
      <w:r w:rsidR="001802DA">
        <w:rPr>
          <w:i/>
        </w:rPr>
        <w:t xml:space="preserve">p </w:t>
      </w:r>
      <w:r w:rsidR="001802DA">
        <w:t>=</w:t>
      </w:r>
      <w:r w:rsidR="00F0089A">
        <w:t xml:space="preserve"> .20, or toward heterosexual anal sex </w:t>
      </w:r>
      <w:r w:rsidR="00F0089A" w:rsidRPr="001802DA">
        <w:rPr>
          <w:i/>
        </w:rPr>
        <w:t>M</w:t>
      </w:r>
      <w:r w:rsidR="00F0089A">
        <w:t xml:space="preserve"> = 5.39, </w:t>
      </w:r>
      <w:r w:rsidR="00F0089A" w:rsidRPr="00A111DC">
        <w:rPr>
          <w:i/>
        </w:rPr>
        <w:t>SD</w:t>
      </w:r>
      <w:r w:rsidR="00F0089A">
        <w:t xml:space="preserve"> = 2.03 vs. </w:t>
      </w:r>
      <w:r w:rsidR="00F0089A" w:rsidRPr="00A111DC">
        <w:rPr>
          <w:i/>
        </w:rPr>
        <w:t>M</w:t>
      </w:r>
      <w:r w:rsidR="00F0089A">
        <w:t xml:space="preserve"> = 4.33, </w:t>
      </w:r>
      <w:r w:rsidR="00F0089A" w:rsidRPr="00A111DC">
        <w:rPr>
          <w:i/>
        </w:rPr>
        <w:t>SD</w:t>
      </w:r>
      <w:r w:rsidR="00F0089A">
        <w:t xml:space="preserve"> = 2.05</w:t>
      </w:r>
      <w:r w:rsidR="00D37921">
        <w:t xml:space="preserve"> respectively</w:t>
      </w:r>
      <w:r w:rsidR="00F0089A">
        <w:t xml:space="preserve">; </w:t>
      </w:r>
      <w:r w:rsidR="00F0089A">
        <w:rPr>
          <w:i/>
        </w:rPr>
        <w:t xml:space="preserve">t </w:t>
      </w:r>
      <w:r w:rsidR="00F0089A">
        <w:t xml:space="preserve">(45) = 1.77, </w:t>
      </w:r>
      <w:r w:rsidR="00F0089A">
        <w:rPr>
          <w:i/>
        </w:rPr>
        <w:t xml:space="preserve">p </w:t>
      </w:r>
      <w:r w:rsidR="00F0089A">
        <w:t>= .08.</w:t>
      </w:r>
      <w:r w:rsidR="001802DA">
        <w:t xml:space="preserve"> </w:t>
      </w:r>
      <w:r w:rsidR="00F0089A">
        <w:t>Male</w:t>
      </w:r>
      <w:r w:rsidR="00A111DC">
        <w:t xml:space="preserve"> participants</w:t>
      </w:r>
      <w:r w:rsidR="0024493E">
        <w:t>, compared to female participants,</w:t>
      </w:r>
      <w:r w:rsidR="00A111DC">
        <w:t xml:space="preserve"> reported </w:t>
      </w:r>
      <w:r w:rsidR="00F0089A">
        <w:t>more</w:t>
      </w:r>
      <w:r w:rsidR="00A111DC">
        <w:t xml:space="preserve"> negative attitudes toward gay men</w:t>
      </w:r>
      <w:r w:rsidR="00F0089A">
        <w:t xml:space="preserve"> </w:t>
      </w:r>
      <w:r w:rsidR="00F0089A" w:rsidRPr="001802DA">
        <w:rPr>
          <w:i/>
        </w:rPr>
        <w:t>M</w:t>
      </w:r>
      <w:r w:rsidR="00F0089A">
        <w:t xml:space="preserve"> = 5.42, </w:t>
      </w:r>
      <w:r w:rsidR="00F0089A" w:rsidRPr="00A111DC">
        <w:rPr>
          <w:i/>
        </w:rPr>
        <w:t>SD</w:t>
      </w:r>
      <w:r w:rsidR="00F0089A">
        <w:t xml:space="preserve"> = 1.85 vs. </w:t>
      </w:r>
      <w:r w:rsidR="00F0089A" w:rsidRPr="00A111DC">
        <w:rPr>
          <w:i/>
        </w:rPr>
        <w:t>M</w:t>
      </w:r>
      <w:r w:rsidR="00F0089A">
        <w:t xml:space="preserve"> = 4.00, </w:t>
      </w:r>
      <w:r w:rsidR="00F0089A" w:rsidRPr="00A111DC">
        <w:rPr>
          <w:i/>
        </w:rPr>
        <w:t>SD</w:t>
      </w:r>
      <w:r w:rsidR="00F0089A">
        <w:t xml:space="preserve"> = 2.13</w:t>
      </w:r>
      <w:r w:rsidR="00D37921">
        <w:t xml:space="preserve"> respectively</w:t>
      </w:r>
      <w:r w:rsidR="00F0089A">
        <w:t xml:space="preserve">; </w:t>
      </w:r>
      <w:r w:rsidR="00F0089A">
        <w:rPr>
          <w:i/>
        </w:rPr>
        <w:t xml:space="preserve">t </w:t>
      </w:r>
      <w:r w:rsidR="00F0089A">
        <w:t xml:space="preserve">(45) = 2.44, </w:t>
      </w:r>
      <w:r w:rsidR="00F0089A">
        <w:rPr>
          <w:i/>
        </w:rPr>
        <w:t xml:space="preserve">p </w:t>
      </w:r>
      <w:r w:rsidR="00F0089A">
        <w:t>= .</w:t>
      </w:r>
      <w:r w:rsidR="00A50FF5">
        <w:t>02</w:t>
      </w:r>
      <w:r w:rsidR="00A111DC">
        <w:t>,</w:t>
      </w:r>
      <w:r w:rsidR="00F0089A">
        <w:t xml:space="preserve"> </w:t>
      </w:r>
      <w:r w:rsidR="00A111DC">
        <w:t>and men who performed heterosexual cunnilingus</w:t>
      </w:r>
      <w:r w:rsidR="00F65652">
        <w:t>,</w:t>
      </w:r>
      <w:r w:rsidR="00F0089A">
        <w:t xml:space="preserve"> </w:t>
      </w:r>
      <w:r w:rsidR="00F0089A" w:rsidRPr="001802DA">
        <w:rPr>
          <w:i/>
        </w:rPr>
        <w:t>M</w:t>
      </w:r>
      <w:r w:rsidR="00A50FF5">
        <w:t xml:space="preserve"> = 3.19</w:t>
      </w:r>
      <w:r w:rsidR="00F0089A">
        <w:t xml:space="preserve">, </w:t>
      </w:r>
      <w:r w:rsidR="00F0089A" w:rsidRPr="00A111DC">
        <w:rPr>
          <w:i/>
        </w:rPr>
        <w:t>SD</w:t>
      </w:r>
      <w:r w:rsidR="00A50FF5">
        <w:t xml:space="preserve"> = 1.98</w:t>
      </w:r>
      <w:r w:rsidR="00F0089A">
        <w:t xml:space="preserve"> vs. </w:t>
      </w:r>
      <w:r w:rsidR="00F0089A" w:rsidRPr="00A111DC">
        <w:rPr>
          <w:i/>
        </w:rPr>
        <w:t>M</w:t>
      </w:r>
      <w:r w:rsidR="00A50FF5">
        <w:t xml:space="preserve"> = 1.71</w:t>
      </w:r>
      <w:r w:rsidR="00F0089A">
        <w:t xml:space="preserve">, </w:t>
      </w:r>
      <w:r w:rsidR="00F0089A" w:rsidRPr="00A111DC">
        <w:rPr>
          <w:i/>
        </w:rPr>
        <w:t>SD</w:t>
      </w:r>
      <w:r w:rsidR="00A50FF5">
        <w:t xml:space="preserve"> = .91</w:t>
      </w:r>
      <w:r w:rsidR="00D37921">
        <w:t xml:space="preserve"> respectively</w:t>
      </w:r>
      <w:r w:rsidR="00F0089A">
        <w:t xml:space="preserve">; </w:t>
      </w:r>
      <w:r w:rsidR="00F0089A">
        <w:rPr>
          <w:i/>
        </w:rPr>
        <w:t xml:space="preserve">t </w:t>
      </w:r>
      <w:r w:rsidR="00A50FF5">
        <w:t>(45) = 3.27</w:t>
      </w:r>
      <w:r w:rsidR="00F0089A">
        <w:t xml:space="preserve">, </w:t>
      </w:r>
      <w:r w:rsidR="00F0089A">
        <w:rPr>
          <w:i/>
        </w:rPr>
        <w:t xml:space="preserve">p </w:t>
      </w:r>
      <w:r w:rsidR="00A50FF5">
        <w:t>= .</w:t>
      </w:r>
      <w:r w:rsidR="00F0089A">
        <w:t>0</w:t>
      </w:r>
      <w:r w:rsidR="00A50FF5">
        <w:t>02</w:t>
      </w:r>
      <w:r w:rsidR="00A111DC">
        <w:t xml:space="preserve">. Nonetheless, as there was no interaction between participant gender and target, </w:t>
      </w:r>
      <w:r w:rsidR="00A50FF5">
        <w:rPr>
          <w:i/>
        </w:rPr>
        <w:t>F</w:t>
      </w:r>
      <w:r w:rsidR="00A50FF5">
        <w:t xml:space="preserve"> (3, 135) = .77, </w:t>
      </w:r>
      <w:r w:rsidR="00A50FF5">
        <w:rPr>
          <w:i/>
        </w:rPr>
        <w:t xml:space="preserve">p </w:t>
      </w:r>
      <w:r w:rsidR="00A50FF5">
        <w:t>= .51, η</w:t>
      </w:r>
      <w:r w:rsidR="00A50FF5" w:rsidRPr="005D6787">
        <w:rPr>
          <w:vertAlign w:val="subscript"/>
        </w:rPr>
        <w:t>p</w:t>
      </w:r>
      <w:r w:rsidR="00A50FF5" w:rsidRPr="005D6787">
        <w:rPr>
          <w:vertAlign w:val="superscript"/>
        </w:rPr>
        <w:t>2</w:t>
      </w:r>
      <w:r w:rsidR="00A50FF5">
        <w:t xml:space="preserve"> = .02</w:t>
      </w:r>
      <w:r w:rsidR="00F0089A">
        <w:t xml:space="preserve">, and as these differences were not central to the hypotheses of this study, </w:t>
      </w:r>
      <w:r w:rsidR="004F76ED" w:rsidRPr="0006733F">
        <w:t xml:space="preserve">data </w:t>
      </w:r>
      <w:r w:rsidR="004F76ED">
        <w:t>were</w:t>
      </w:r>
      <w:r w:rsidR="004F76ED" w:rsidRPr="0006733F">
        <w:t xml:space="preserve"> collapsed across </w:t>
      </w:r>
      <w:r w:rsidR="00F0089A">
        <w:t xml:space="preserve">both </w:t>
      </w:r>
      <w:r w:rsidR="004F76ED" w:rsidRPr="0006733F">
        <w:t>sexes</w:t>
      </w:r>
      <w:r w:rsidR="004F76ED">
        <w:t xml:space="preserve"> and </w:t>
      </w:r>
      <w:r w:rsidR="00A111DC">
        <w:t xml:space="preserve">gender </w:t>
      </w:r>
      <w:r w:rsidR="004F76ED">
        <w:t>was</w:t>
      </w:r>
      <w:r w:rsidR="00A111DC">
        <w:t xml:space="preserve"> not included in any of the subsequent analyses.</w:t>
      </w:r>
      <w:r w:rsidR="004F76ED">
        <w:t xml:space="preserve"> </w:t>
      </w:r>
    </w:p>
    <w:p w14:paraId="531D0248" w14:textId="0C160B40" w:rsidR="00F522E3" w:rsidRDefault="004F76ED" w:rsidP="004F76ED">
      <w:pPr>
        <w:pStyle w:val="Heading2"/>
      </w:pPr>
      <w:r>
        <w:t xml:space="preserve">Relative Negativity </w:t>
      </w:r>
      <w:r w:rsidR="0018150E">
        <w:t xml:space="preserve">toward </w:t>
      </w:r>
      <w:r>
        <w:t>the Four Target Groups</w:t>
      </w:r>
    </w:p>
    <w:p w14:paraId="77DAEA08" w14:textId="44A6C70D" w:rsidR="004F76ED" w:rsidRDefault="00E40FB7" w:rsidP="004F76ED">
      <w:r>
        <w:t xml:space="preserve">It was hypothesised that attitudes toward gay men would be more negative than attitudes toward lesbians, and that attitudes toward some forms of male </w:t>
      </w:r>
      <w:r w:rsidRPr="0024493E">
        <w:rPr>
          <w:i/>
        </w:rPr>
        <w:t>heterosexual</w:t>
      </w:r>
      <w:r>
        <w:t xml:space="preserve"> sex may be as negative as attitudes toward gay men and </w:t>
      </w:r>
      <w:r>
        <w:rPr>
          <w:i/>
        </w:rPr>
        <w:t xml:space="preserve">more </w:t>
      </w:r>
      <w:r w:rsidRPr="00230DAE">
        <w:t>negative</w:t>
      </w:r>
      <w:r>
        <w:t xml:space="preserve"> than attitudes toward lesbians. </w:t>
      </w:r>
      <w:r w:rsidR="0024493E">
        <w:t xml:space="preserve">The data were analysed using a one-way repeated measures analysis of variance </w:t>
      </w:r>
      <w:r w:rsidR="0024493E">
        <w:lastRenderedPageBreak/>
        <w:t xml:space="preserve">with four levels of the independent variable (Target: Gay men vs. Men who have heterosexual anal sex vs. Men perform cunnilingus vs. Lesbians), and Bonferroni-adjusted post-hoc comparisons. </w:t>
      </w:r>
    </w:p>
    <w:p w14:paraId="54C37B24" w14:textId="37565CE1" w:rsidR="0024493E" w:rsidRDefault="0024493E" w:rsidP="00E40FB7">
      <w:r>
        <w:t>All these hypotheses were supported by the data</w:t>
      </w:r>
      <w:r w:rsidR="004F76ED">
        <w:t>.</w:t>
      </w:r>
      <w:r w:rsidR="006761E0">
        <w:t xml:space="preserve"> There was a significant effect of target on negative attitudes: </w:t>
      </w:r>
      <w:r w:rsidR="006761E0">
        <w:rPr>
          <w:i/>
        </w:rPr>
        <w:t>F</w:t>
      </w:r>
      <w:r w:rsidR="006761E0">
        <w:t xml:space="preserve"> (</w:t>
      </w:r>
      <w:r w:rsidR="00230DAE">
        <w:t>3, 147</w:t>
      </w:r>
      <w:r w:rsidR="006761E0">
        <w:t>)</w:t>
      </w:r>
      <w:r w:rsidR="00230DAE">
        <w:t xml:space="preserve"> = 29.30</w:t>
      </w:r>
      <w:r w:rsidR="006761E0">
        <w:t xml:space="preserve">, </w:t>
      </w:r>
      <w:r w:rsidR="006761E0">
        <w:rPr>
          <w:i/>
        </w:rPr>
        <w:t xml:space="preserve">p </w:t>
      </w:r>
      <w:r w:rsidR="006761E0">
        <w:t xml:space="preserve">&lt; .001, </w:t>
      </w:r>
      <w:r w:rsidR="005D6787">
        <w:t>η</w:t>
      </w:r>
      <w:r w:rsidR="005D6787" w:rsidRPr="005D6787">
        <w:rPr>
          <w:vertAlign w:val="subscript"/>
        </w:rPr>
        <w:t>p</w:t>
      </w:r>
      <w:r w:rsidR="005D6787" w:rsidRPr="005D6787">
        <w:rPr>
          <w:vertAlign w:val="superscript"/>
        </w:rPr>
        <w:t>2</w:t>
      </w:r>
      <w:r w:rsidR="00230DAE">
        <w:t xml:space="preserve"> = .37</w:t>
      </w:r>
      <w:r w:rsidR="005D6787">
        <w:t>.</w:t>
      </w:r>
      <w:r w:rsidR="004F76ED">
        <w:t xml:space="preserve"> </w:t>
      </w:r>
      <w:r w:rsidR="00B64160">
        <w:t>As expected, attitudes toward gay men (</w:t>
      </w:r>
      <w:r w:rsidR="00B64160" w:rsidRPr="00B64160">
        <w:rPr>
          <w:i/>
        </w:rPr>
        <w:t>M</w:t>
      </w:r>
      <w:r w:rsidR="00230DAE">
        <w:t xml:space="preserve"> = 4.82</w:t>
      </w:r>
      <w:r w:rsidR="00B64160">
        <w:t>) were more negative than attitudes toward lesbians (</w:t>
      </w:r>
      <w:r w:rsidR="00B64160" w:rsidRPr="00B64160">
        <w:rPr>
          <w:i/>
        </w:rPr>
        <w:t>M</w:t>
      </w:r>
      <w:r w:rsidR="00230DAE">
        <w:t xml:space="preserve"> = 3.90</w:t>
      </w:r>
      <w:r w:rsidR="00B64160">
        <w:t xml:space="preserve">), </w:t>
      </w:r>
      <w:r w:rsidR="00B64160">
        <w:rPr>
          <w:i/>
        </w:rPr>
        <w:t xml:space="preserve">p </w:t>
      </w:r>
      <w:r w:rsidR="00230DAE">
        <w:t>= .002</w:t>
      </w:r>
      <w:r w:rsidR="00B64160">
        <w:t xml:space="preserve">. </w:t>
      </w:r>
      <w:r w:rsidR="00666F88">
        <w:t>A</w:t>
      </w:r>
      <w:r w:rsidR="00B64160">
        <w:t>ttitudes toward men who performed cu</w:t>
      </w:r>
      <w:r w:rsidR="00245E5F">
        <w:t>n</w:t>
      </w:r>
      <w:r w:rsidR="00B64160">
        <w:t>nilingus</w:t>
      </w:r>
      <w:r w:rsidR="00245E5F">
        <w:t xml:space="preserve"> (</w:t>
      </w:r>
      <w:r w:rsidR="00245E5F" w:rsidRPr="00245E5F">
        <w:rPr>
          <w:i/>
        </w:rPr>
        <w:t>M</w:t>
      </w:r>
      <w:r w:rsidR="00230DAE">
        <w:t xml:space="preserve"> = 2.65</w:t>
      </w:r>
      <w:r w:rsidR="00245E5F">
        <w:t xml:space="preserve">) were less negative than </w:t>
      </w:r>
      <w:r w:rsidR="005744D0">
        <w:t xml:space="preserve">both </w:t>
      </w:r>
      <w:r w:rsidR="00245E5F">
        <w:t xml:space="preserve">attitudes toward gay men, </w:t>
      </w:r>
      <w:r w:rsidR="00245E5F" w:rsidRPr="00230DAE">
        <w:rPr>
          <w:i/>
        </w:rPr>
        <w:t>p</w:t>
      </w:r>
      <w:r w:rsidR="00230DAE">
        <w:t xml:space="preserve"> &lt; .001</w:t>
      </w:r>
      <w:r w:rsidR="00245E5F">
        <w:t xml:space="preserve">, and </w:t>
      </w:r>
      <w:r w:rsidR="00666F88">
        <w:t xml:space="preserve">attitudes toward </w:t>
      </w:r>
      <w:r w:rsidR="00245E5F">
        <w:t xml:space="preserve">lesbians, </w:t>
      </w:r>
      <w:r w:rsidR="00230DAE" w:rsidRPr="00230DAE">
        <w:rPr>
          <w:i/>
        </w:rPr>
        <w:t>p</w:t>
      </w:r>
      <w:r w:rsidR="00230DAE">
        <w:t xml:space="preserve"> </w:t>
      </w:r>
      <w:r w:rsidR="00245E5F">
        <w:t>= .</w:t>
      </w:r>
      <w:r w:rsidR="00230DAE">
        <w:t xml:space="preserve">005. </w:t>
      </w:r>
      <w:r w:rsidR="00666F88">
        <w:t xml:space="preserve">However, attitudes toward men who engaged in </w:t>
      </w:r>
      <w:r w:rsidR="00666F88" w:rsidRPr="00666F88">
        <w:rPr>
          <w:i/>
        </w:rPr>
        <w:t>heterosexual</w:t>
      </w:r>
      <w:r w:rsidR="00666F88">
        <w:t xml:space="preserve"> anal sex (</w:t>
      </w:r>
      <w:r w:rsidR="00666F88" w:rsidRPr="00666F88">
        <w:rPr>
          <w:i/>
        </w:rPr>
        <w:t>M</w:t>
      </w:r>
      <w:r w:rsidR="00666F88">
        <w:t xml:space="preserve"> = 4.88) were not significantly different from attitudes toward gay men, </w:t>
      </w:r>
      <w:r w:rsidR="00666F88">
        <w:rPr>
          <w:i/>
        </w:rPr>
        <w:t>p</w:t>
      </w:r>
      <w:r w:rsidR="00666F88">
        <w:t xml:space="preserve"> = 1.00, and were more negative than attitudes toward lesbians, </w:t>
      </w:r>
      <w:r w:rsidR="00666F88">
        <w:rPr>
          <w:i/>
        </w:rPr>
        <w:t>p</w:t>
      </w:r>
      <w:r w:rsidR="00666F88">
        <w:t xml:space="preserve"> = .003.  </w:t>
      </w:r>
    </w:p>
    <w:p w14:paraId="482F4ECB" w14:textId="2C64CE7A" w:rsidR="00B64160" w:rsidRDefault="00666F88" w:rsidP="00666F88">
      <w:pPr>
        <w:pStyle w:val="Heading2"/>
      </w:pPr>
      <w:r>
        <w:t>Predictors of Negative Attitudes</w:t>
      </w:r>
    </w:p>
    <w:p w14:paraId="0DECCBBF" w14:textId="116055CA" w:rsidR="001F59CF" w:rsidRDefault="00666F88" w:rsidP="00897958">
      <w:r>
        <w:t xml:space="preserve">It was further hypothesised that adherence to male role norms should predict negative attitudes toward gay men, men who engaged in heterosexual anal sex, and men who performed cunnilingus, but not negative attitudes toward lesbians. </w:t>
      </w:r>
      <w:r w:rsidR="00947EEB">
        <w:t>Simple r</w:t>
      </w:r>
      <w:r>
        <w:t xml:space="preserve">egression analyses </w:t>
      </w:r>
      <w:r w:rsidR="001F59CF">
        <w:t>supported these hypotheses</w:t>
      </w:r>
      <w:r w:rsidR="00D76CA0">
        <w:t xml:space="preserve"> (see Table 3)</w:t>
      </w:r>
      <w:r w:rsidR="001F59CF">
        <w:t xml:space="preserve">. Adherence to </w:t>
      </w:r>
      <w:r w:rsidR="00E40FB7">
        <w:t xml:space="preserve">anti-feminine </w:t>
      </w:r>
      <w:r w:rsidR="001F59CF">
        <w:t>male role norms predicted more nega</w:t>
      </w:r>
      <w:r w:rsidR="00D37921">
        <w:t>tive attitudes toward gay men (</w:t>
      </w:r>
      <w:r w:rsidR="00C95572" w:rsidRPr="00C95572">
        <w:t>β</w:t>
      </w:r>
      <w:r w:rsidR="00C95572">
        <w:t xml:space="preserve"> = .53</w:t>
      </w:r>
      <w:r w:rsidR="001F59CF">
        <w:t xml:space="preserve">, </w:t>
      </w:r>
      <w:r w:rsidR="001F59CF">
        <w:rPr>
          <w:i/>
        </w:rPr>
        <w:t>p</w:t>
      </w:r>
      <w:r w:rsidR="001F59CF">
        <w:t xml:space="preserve"> &lt; .001, </w:t>
      </w:r>
      <w:r w:rsidR="001F59CF" w:rsidRPr="001F59CF">
        <w:rPr>
          <w:i/>
        </w:rPr>
        <w:t>R</w:t>
      </w:r>
      <w:r w:rsidR="001F59CF" w:rsidRPr="001F59CF">
        <w:rPr>
          <w:i/>
          <w:vertAlign w:val="superscript"/>
        </w:rPr>
        <w:t>2</w:t>
      </w:r>
      <w:r w:rsidR="001F59CF">
        <w:t xml:space="preserve"> = .28), men who engaged in heterosexual anal sex</w:t>
      </w:r>
      <w:r w:rsidR="003C368F">
        <w:t xml:space="preserve"> (</w:t>
      </w:r>
      <w:r w:rsidR="00C95572">
        <w:t>β = .51</w:t>
      </w:r>
      <w:r w:rsidR="003C368F">
        <w:t xml:space="preserve">, </w:t>
      </w:r>
      <w:r w:rsidR="003C368F">
        <w:rPr>
          <w:i/>
        </w:rPr>
        <w:t xml:space="preserve">p </w:t>
      </w:r>
      <w:r w:rsidR="00C95572">
        <w:t xml:space="preserve"> &lt;</w:t>
      </w:r>
      <w:r w:rsidR="003C368F">
        <w:t xml:space="preserve"> .001, </w:t>
      </w:r>
      <w:r w:rsidR="003C368F" w:rsidRPr="001F59CF">
        <w:rPr>
          <w:i/>
        </w:rPr>
        <w:t>R</w:t>
      </w:r>
      <w:r w:rsidR="003C368F" w:rsidRPr="001F59CF">
        <w:rPr>
          <w:i/>
          <w:vertAlign w:val="superscript"/>
        </w:rPr>
        <w:t>2</w:t>
      </w:r>
      <w:r w:rsidR="003C368F">
        <w:t xml:space="preserve"> </w:t>
      </w:r>
      <w:r w:rsidR="00251D4F">
        <w:t>= .26</w:t>
      </w:r>
      <w:r w:rsidR="003C368F">
        <w:t>)</w:t>
      </w:r>
      <w:r w:rsidR="001F59CF">
        <w:t>, and men who performed cunnilingus</w:t>
      </w:r>
      <w:r w:rsidR="00D37921">
        <w:t xml:space="preserve"> (</w:t>
      </w:r>
      <w:r w:rsidR="00251D4F">
        <w:t>β = .44</w:t>
      </w:r>
      <w:r w:rsidR="003C368F">
        <w:t xml:space="preserve">, </w:t>
      </w:r>
      <w:r w:rsidR="003C368F">
        <w:rPr>
          <w:i/>
        </w:rPr>
        <w:t xml:space="preserve">p </w:t>
      </w:r>
      <w:r w:rsidR="00251D4F">
        <w:t xml:space="preserve"> =</w:t>
      </w:r>
      <w:r w:rsidR="003C368F">
        <w:t xml:space="preserve"> .001, </w:t>
      </w:r>
      <w:r w:rsidR="003C368F" w:rsidRPr="001F59CF">
        <w:rPr>
          <w:i/>
        </w:rPr>
        <w:t>R</w:t>
      </w:r>
      <w:r w:rsidR="003C368F" w:rsidRPr="001F59CF">
        <w:rPr>
          <w:i/>
          <w:vertAlign w:val="superscript"/>
        </w:rPr>
        <w:t>2</w:t>
      </w:r>
      <w:r w:rsidR="00251D4F">
        <w:t xml:space="preserve"> = .19</w:t>
      </w:r>
      <w:r w:rsidR="003C368F">
        <w:t>)</w:t>
      </w:r>
      <w:r w:rsidR="001F59CF">
        <w:t xml:space="preserve">. </w:t>
      </w:r>
      <w:r w:rsidR="003C368F">
        <w:t>However, a</w:t>
      </w:r>
      <w:r w:rsidR="001F59CF">
        <w:t xml:space="preserve">s hypothesised, male role norms did not predict negative attitudes toward lesbians </w:t>
      </w:r>
      <w:r w:rsidR="00D37921">
        <w:t>(</w:t>
      </w:r>
      <w:r w:rsidR="00251D4F">
        <w:t>β = .03</w:t>
      </w:r>
      <w:r w:rsidR="003C368F">
        <w:t xml:space="preserve">, </w:t>
      </w:r>
      <w:r w:rsidR="003C368F">
        <w:rPr>
          <w:i/>
        </w:rPr>
        <w:t xml:space="preserve">p </w:t>
      </w:r>
      <w:r w:rsidR="003C368F">
        <w:t xml:space="preserve"> = .83, </w:t>
      </w:r>
      <w:r w:rsidR="003C368F" w:rsidRPr="001F59CF">
        <w:rPr>
          <w:i/>
        </w:rPr>
        <w:t>R</w:t>
      </w:r>
      <w:r w:rsidR="003C368F" w:rsidRPr="001F59CF">
        <w:rPr>
          <w:i/>
          <w:vertAlign w:val="superscript"/>
        </w:rPr>
        <w:t>2</w:t>
      </w:r>
      <w:r w:rsidR="006A21B3">
        <w:t xml:space="preserve"> = .001), which was true despite the fact that attitudes toward lesbians was highly correlated with attitudes toward gay men, and </w:t>
      </w:r>
      <w:r w:rsidR="00666818">
        <w:t xml:space="preserve">attitudes towards </w:t>
      </w:r>
      <w:r w:rsidR="006A21B3">
        <w:t xml:space="preserve">men who </w:t>
      </w:r>
      <w:r w:rsidR="00666818">
        <w:t>have</w:t>
      </w:r>
      <w:r w:rsidR="006A21B3">
        <w:t xml:space="preserve"> </w:t>
      </w:r>
      <w:r w:rsidR="00243F1D">
        <w:t xml:space="preserve">heterosexual </w:t>
      </w:r>
      <w:r w:rsidR="006A21B3">
        <w:t>anal sex (see Table 2)</w:t>
      </w:r>
      <w:r w:rsidR="001A0033">
        <w:t>.</w:t>
      </w:r>
    </w:p>
    <w:p w14:paraId="794AA384" w14:textId="1CA1A661" w:rsidR="00897958" w:rsidRDefault="0020414E" w:rsidP="003C368F">
      <w:pPr>
        <w:pStyle w:val="Heading1"/>
      </w:pPr>
      <w:r>
        <w:lastRenderedPageBreak/>
        <w:t>Discussion</w:t>
      </w:r>
    </w:p>
    <w:p w14:paraId="043CCA22" w14:textId="7EACBF35" w:rsidR="00322B88" w:rsidRDefault="003C368F" w:rsidP="001A00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This research</w:t>
      </w:r>
      <w:r w:rsidR="00F83D56">
        <w:t xml:space="preserve"> adopted an original perspective on anti-gay prejudice in Jamaica; specifically, it</w:t>
      </w:r>
      <w:r>
        <w:t xml:space="preserve"> investigated </w:t>
      </w:r>
      <w:r w:rsidR="00322B88">
        <w:t>the strength of Jamaican’s negative attitudes toward four groups – gay men, lesbians, men who have anal sex with women and men who perform oral sex on women – comparing these negative attitudes to each other, and investigating whether they were predicted by acceptance of</w:t>
      </w:r>
      <w:r w:rsidR="00EE2CE0">
        <w:t xml:space="preserve"> anti-feminine male </w:t>
      </w:r>
      <w:r w:rsidR="0003141A">
        <w:t xml:space="preserve">role norms. </w:t>
      </w:r>
      <w:r w:rsidR="00EE2CE0">
        <w:t>As predicted, a</w:t>
      </w:r>
      <w:r w:rsidR="0003141A">
        <w:t>ttitudes toward gay men were more negative than attitudes toward lesbians. Also, t</w:t>
      </w:r>
      <w:r w:rsidR="00322B88">
        <w:t xml:space="preserve">hough attitudes toward men who perform cunnilingus were less negative than attitudes toward the other three groups, attitudes toward men who have </w:t>
      </w:r>
      <w:r w:rsidR="00322B88" w:rsidRPr="0003141A">
        <w:rPr>
          <w:i/>
        </w:rPr>
        <w:t>heterosexual</w:t>
      </w:r>
      <w:r w:rsidR="00322B88">
        <w:t xml:space="preserve"> anal sex were not distinguishable from attitudes toward gay men, and </w:t>
      </w:r>
      <w:r w:rsidR="00322B88">
        <w:rPr>
          <w:i/>
        </w:rPr>
        <w:t>more negative</w:t>
      </w:r>
      <w:r w:rsidR="00322B88">
        <w:t xml:space="preserve"> than attitudes toward lesbians. Furthermore, acceptance of anti-feminine male role norms positively predicted negative attitudes toward gay men, heterosexual anal sex and heterosexual cunnilingus, but not toward lesbians. These findings </w:t>
      </w:r>
      <w:r w:rsidR="0003141A">
        <w:t>suggest</w:t>
      </w:r>
      <w:r w:rsidR="00322B88">
        <w:t xml:space="preserve"> that the </w:t>
      </w:r>
      <w:r w:rsidR="001A0033">
        <w:t xml:space="preserve">primary concern of </w:t>
      </w:r>
      <w:r w:rsidR="00322B88">
        <w:t xml:space="preserve">sexual restrictiveness in Jamaica </w:t>
      </w:r>
      <w:r w:rsidR="00EE2CE0">
        <w:t>is</w:t>
      </w:r>
      <w:r w:rsidR="001A0033">
        <w:t xml:space="preserve"> not the protection of </w:t>
      </w:r>
      <w:r w:rsidR="00322B88">
        <w:t xml:space="preserve">heterosexuality, but </w:t>
      </w:r>
      <w:r w:rsidR="001A0033">
        <w:t>the preservation of</w:t>
      </w:r>
      <w:r w:rsidR="00322B88">
        <w:t xml:space="preserve"> gender role norms</w:t>
      </w:r>
      <w:r w:rsidR="001A0033">
        <w:t>, particularly for men</w:t>
      </w:r>
      <w:r w:rsidR="00322B88">
        <w:t xml:space="preserve">. Anti-gay prejudice, then, </w:t>
      </w:r>
      <w:r w:rsidR="001A0033">
        <w:t>could</w:t>
      </w:r>
      <w:r w:rsidR="00322B88">
        <w:t xml:space="preserve"> be one </w:t>
      </w:r>
      <w:r w:rsidR="0003141A">
        <w:t xml:space="preserve">just </w:t>
      </w:r>
      <w:r w:rsidR="00322B88">
        <w:t xml:space="preserve">facet of a broader set of </w:t>
      </w:r>
      <w:r w:rsidR="0003141A">
        <w:t xml:space="preserve">strong, </w:t>
      </w:r>
      <w:r w:rsidR="00322B88">
        <w:t>sexually restrictive attitudes</w:t>
      </w:r>
      <w:r w:rsidR="0003141A">
        <w:t>. Below, I discuss these findings in terms of study limitations and future research, as well as implications for reducing anti-gay prejudice in Jamaica.</w:t>
      </w:r>
    </w:p>
    <w:p w14:paraId="03ACC9E5" w14:textId="4B3187FC" w:rsidR="0003141A" w:rsidRPr="0003141A" w:rsidRDefault="0003141A" w:rsidP="0003141A">
      <w:pPr>
        <w:pStyle w:val="Heading2"/>
      </w:pPr>
      <w:r>
        <w:t>Limitations and Future Research</w:t>
      </w:r>
    </w:p>
    <w:p w14:paraId="463AAD2E" w14:textId="30BBBCC7" w:rsidR="0003141A" w:rsidRDefault="0003141A" w:rsidP="00DE285C">
      <w:r>
        <w:t>Though the sample size was large enough to find the hypothesised significant effects, it is worth noting that the sample was relatively small (</w:t>
      </w:r>
      <w:r w:rsidR="00ED6954">
        <w:rPr>
          <w:i/>
        </w:rPr>
        <w:t>N</w:t>
      </w:r>
      <w:r>
        <w:t xml:space="preserve"> = 50). A strength of this study is that it used members of the </w:t>
      </w:r>
      <w:r w:rsidR="00756959">
        <w:t xml:space="preserve">Jamaican public as participants, which permits more confidence in the external validity of </w:t>
      </w:r>
      <w:r w:rsidR="00EE2CE0">
        <w:t>the</w:t>
      </w:r>
      <w:r w:rsidR="00756959">
        <w:t xml:space="preserve"> findings than would the more commonly used </w:t>
      </w:r>
      <w:r w:rsidR="00756959">
        <w:lastRenderedPageBreak/>
        <w:t>student participants</w:t>
      </w:r>
      <w:r>
        <w:t xml:space="preserve"> </w:t>
      </w:r>
      <w:r>
        <w:fldChar w:fldCharType="begin" w:fldLock="1"/>
      </w:r>
      <w:r w:rsidR="00C60036">
        <w:instrText>ADDIN CSL_CITATION { "citationItems" : [ { "id" : "ITEM-1", "itemData" : { "DOI" : "10.1017/S0140525X0999152X", "ISSN" : "1469-1825", "PMID" : "20550733", "abstract" : "Behavioral scientists routinely publish broad claims about human psychology and behavior in the world's top journals based on samples drawn entirely from Western, Educated, Industrialized, Rich, and Democratic (WEIRD) societies. Researchers - often implicitly - assume that either there is little variation across human populations, or that these \"standard subjects\" are as representative of the species as any other population. Are these assumptions justified? Here, our review of the comparative database from across the behavioral sciences suggests both that there is substantial variability in experimental results across populations and that WEIRD subjects are particularly unusual compared with the rest of the species - frequent outliers. The domains reviewed include visual perception, fairness, cooperation, spatial reasoning, categorization and inferential induction, moral reasoning, reasoning styles, self-concepts and related motivations, and the heritability of IQ. The findings suggest that members of WEIRD societies, including young children, are among the least representative populations one could find for generalizing about humans. Many of these findings involve domains that are associated with fundamental aspects of psychology, motivation, and behavior - hence, there are no obvious a priori grounds for claiming that a particular behavioral phenomenon is universal based on sampling from a single subpopulation. Overall, these empirical patterns suggests that we need to be less cavalier in addressing questions of human nature on the basis of data drawn from this particularly thin, and rather unusual, slice of humanity. We close by proposing ways to structurally re-organize the behavioral sciences to best tackle these challenges.", "author" : [ { "dropping-particle" : "", "family" : "Henrich", "given" : "Joseph", "non-dropping-particle" : "", "parse-names" : false, "suffix" : "" }, { "dropping-particle" : "", "family" : "Heine", "given" : "Steven J", "non-dropping-particle" : "", "parse-names" : false, "suffix" : "" }, { "dropping-particle" : "", "family" : "Norenzayan", "given" : "Ara", "non-dropping-particle" : "", "parse-names" : false, "suffix" : "" } ], "container-title" : "The Behavioral and Brain Sciences", "id" : "ITEM-1", "issue" : "2-3", "issued" : { "date-parts" : [ [ "2010", "6" ] ] }, "page" : "61-83", "title" : "The weirdest people in the world?", "type" : "article-journal", "volume" : "33" }, "uris" : [ "http://www.mendeley.com/documents/?uuid=2ee6e396-e3b8-477c-996c-df9e7085955d" ] } ], "mendeley" : { "formattedCitation" : "(Henrich, Heine, &amp; Norenzayan, 2010)", "plainTextFormattedCitation" : "(Henrich, Heine, &amp; Norenzayan, 2010)", "previouslyFormattedCitation" : "(Henrich, Heine, &amp; Norenzayan, 2010)" }, "properties" : { "noteIndex" : 0 }, "schema" : "https://github.com/citation-style-language/schema/raw/master/csl-citation.json" }</w:instrText>
      </w:r>
      <w:r>
        <w:fldChar w:fldCharType="separate"/>
      </w:r>
      <w:r w:rsidRPr="0003141A">
        <w:rPr>
          <w:noProof/>
        </w:rPr>
        <w:t>(Henrich, Heine, &amp; Norenzayan, 2010)</w:t>
      </w:r>
      <w:r>
        <w:fldChar w:fldCharType="end"/>
      </w:r>
      <w:r w:rsidR="00756959">
        <w:t>. Nonetheless, it must be noted that the small sample size, and the fact tha</w:t>
      </w:r>
      <w:r w:rsidR="00243F1D">
        <w:t>t this is a single study, limit</w:t>
      </w:r>
      <w:r w:rsidR="00756959">
        <w:t xml:space="preserve"> the generalizability of our findings. </w:t>
      </w:r>
      <w:r w:rsidR="00EE2CE0">
        <w:t>As t</w:t>
      </w:r>
      <w:r w:rsidR="00756959">
        <w:t xml:space="preserve">his is the first empirical study on this topic, </w:t>
      </w:r>
      <w:r w:rsidR="00EE2CE0">
        <w:t>the results are quite novel and stand to make a meaningful addition to our understanding of Jamaican sexual prejudice. However</w:t>
      </w:r>
      <w:r w:rsidR="00756959">
        <w:t>, for that same reason, these findings should be seen as preliminary and suggestive, rather than definitive, and replications of this research with larger</w:t>
      </w:r>
      <w:r w:rsidR="00C55065">
        <w:t>, representative</w:t>
      </w:r>
      <w:r w:rsidR="00756959">
        <w:t xml:space="preserve"> participant samples will increase confidence in the results. </w:t>
      </w:r>
    </w:p>
    <w:p w14:paraId="37A01FE7" w14:textId="0A1A8066" w:rsidR="00C60036" w:rsidRPr="00C60036" w:rsidRDefault="00756959" w:rsidP="00DE285C">
      <w:r>
        <w:t>I</w:t>
      </w:r>
      <w:r w:rsidR="00765D36">
        <w:t>t is also worth noting the within-participants design of the study and that all measures were explicit. This increases the possibility of demand characteristic and self-presentation biases. Efforts were made to reduce these biases in responses; participants were repeatedly reminded of their anonymity and of the fact that there were no right or wrong answers. Furthermore,</w:t>
      </w:r>
      <w:r w:rsidR="00C60036">
        <w:t xml:space="preserve"> </w:t>
      </w:r>
      <w:r w:rsidR="001A0033">
        <w:t xml:space="preserve">explicit attitudes were the focus of this study and </w:t>
      </w:r>
      <w:r w:rsidR="00C60036">
        <w:t xml:space="preserve">prior research has shown that Jamaicans are typically not strongly motivated to suppress or hide prejudice against sexual minorities </w:t>
      </w:r>
      <w:r w:rsidR="00C60036">
        <w:fldChar w:fldCharType="begin" w:fldLock="1"/>
      </w:r>
      <w:r w:rsidR="00B5273C">
        <w:instrText>ADDIN CSL_CITATION { "citationItems" : [ { "id" : "ITEM-1", "itemData" : { "DOI" : "10.1002/casp", "author" : [ { "dropping-particle" : "", "family" : "West", "given" : "Keon", "non-dropping-particle" : "", "parse-names" : false, "suffix" : "" }, { "dropping-particle" : "", "family" : "Hewstone", "given" : "Miles", "non-dropping-particle" : "", "parse-names" : false, "suffix" : "" } ], "container-title" : "Journal of Community &amp; Applied Social Psychology", "id" : "ITEM-1", "issued" : { "date-parts" : [ [ "2012" ] ] }, "page" : "269-282", "title" : "Relatively socially acceptable prejudice within and between societies", "type" : "article-journal", "volume" : "22" }, "uris" : [ "http://www.mendeley.com/documents/?uuid=8c3917ca-6cba-4190-8a79-3db452bbab7a" ] } ], "mendeley" : { "formattedCitation" : "(West &amp; Hewstone, 2012b)", "plainTextFormattedCitation" : "(West &amp; Hewstone, 2012b)", "previouslyFormattedCitation" : "(West &amp; Hewstone, 2012b)" }, "properties" : { "noteIndex" : 0 }, "schema" : "https://github.com/citation-style-language/schema/raw/master/csl-citation.json" }</w:instrText>
      </w:r>
      <w:r w:rsidR="00C60036">
        <w:fldChar w:fldCharType="separate"/>
      </w:r>
      <w:r w:rsidR="00C60036" w:rsidRPr="00C60036">
        <w:rPr>
          <w:noProof/>
        </w:rPr>
        <w:t>(West &amp; Hewstone, 2012b)</w:t>
      </w:r>
      <w:r w:rsidR="00C60036">
        <w:fldChar w:fldCharType="end"/>
      </w:r>
      <w:r w:rsidR="00C60036">
        <w:t xml:space="preserve">. Finally, even though self-presentation biases may have decreased (or perhaps increased) the negativity of the reported attitudes, </w:t>
      </w:r>
      <w:r w:rsidR="00EE5622">
        <w:t>there is no compelling reason to suspect</w:t>
      </w:r>
      <w:r w:rsidR="00C60036">
        <w:t xml:space="preserve"> that they would have affected the </w:t>
      </w:r>
      <w:r w:rsidR="00C60036">
        <w:rPr>
          <w:i/>
        </w:rPr>
        <w:t>relative</w:t>
      </w:r>
      <w:r w:rsidR="00C60036">
        <w:t xml:space="preserve"> levels of </w:t>
      </w:r>
      <w:r w:rsidR="00B5273C">
        <w:t xml:space="preserve">negativity, nor the relationships between the variables. As such, these data still support the current hypotheses. Nonetheless, future research using measures that circumvent demand characteristics would lend further support to these findings. </w:t>
      </w:r>
    </w:p>
    <w:p w14:paraId="3BDC6AC7" w14:textId="0F9F747D" w:rsidR="00B5273C" w:rsidRPr="00B5273C" w:rsidRDefault="00B5273C" w:rsidP="00B527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It is also worth noting that these data are purely cross-sectional. While this is not relevant for the </w:t>
      </w:r>
      <w:r w:rsidR="001A0033">
        <w:t xml:space="preserve">relative </w:t>
      </w:r>
      <w:r>
        <w:t>levels of negativity toward the four gr</w:t>
      </w:r>
      <w:r w:rsidR="001A0033">
        <w:t>oups, it prevents the investigation of causal</w:t>
      </w:r>
      <w:r>
        <w:t xml:space="preserve"> </w:t>
      </w:r>
      <w:r w:rsidR="001A0033">
        <w:t>relationships</w:t>
      </w:r>
      <w:r>
        <w:t xml:space="preserve">. Thus, these data cannot show that acceptance of </w:t>
      </w:r>
      <w:r>
        <w:lastRenderedPageBreak/>
        <w:t xml:space="preserve">male role norms </w:t>
      </w:r>
      <w:r>
        <w:rPr>
          <w:i/>
        </w:rPr>
        <w:t>increases</w:t>
      </w:r>
      <w:r>
        <w:t xml:space="preserve"> negativity toward certain sexual practices, only that it is related to this negativity. Future research using longitudinal designs, or experimental research that manipulates participants’ acceptance of male role norms, could be used to show these causal effects.  </w:t>
      </w:r>
    </w:p>
    <w:p w14:paraId="729B1BBA" w14:textId="405681CC" w:rsidR="003C7ABD" w:rsidRDefault="00B5273C" w:rsidP="00D77307">
      <w:r>
        <w:t xml:space="preserve">Finally, it is not surprising that acceptance of </w:t>
      </w:r>
      <w:r w:rsidRPr="0000173C">
        <w:rPr>
          <w:i/>
        </w:rPr>
        <w:t>male</w:t>
      </w:r>
      <w:r>
        <w:t xml:space="preserve"> role norms did not pre</w:t>
      </w:r>
      <w:r w:rsidR="00D76CA0">
        <w:t>dict negativity toward lesbians. P</w:t>
      </w:r>
      <w:r>
        <w:t xml:space="preserve">rior research </w:t>
      </w:r>
      <w:r>
        <w:fldChar w:fldCharType="begin" w:fldLock="1"/>
      </w:r>
      <w:r w:rsidR="009F6A03">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 : "3", "issued" : { "date-parts" : [ [ "2015" ] ] }, "page" : "296 - 305", "title" : "Predictors of prejudice against lesbians and gay men in Jamaica.", "type" : "article-journal", "volume" : "52" }, "uris" : [ "http://www.mendeley.com/documents/?uuid=5338ebb0-b870-482e-8c4c-d6512084eac9" ] } ], "mendeley" : { "formattedCitation" : "(West &amp; Cowell, 2015)", "manualFormatting" : "(e.g., West &amp; Cowell, 2014)", "plainTextFormattedCitation" : "(West &amp; Cowell, 2015)", "previouslyFormattedCitation" : "(West &amp; Cowell, 2015)" }, "properties" : { "noteIndex" : 0 }, "schema" : "https://github.com/citation-style-language/schema/raw/master/csl-citation.json" }</w:instrText>
      </w:r>
      <w:r>
        <w:fldChar w:fldCharType="separate"/>
      </w:r>
      <w:r w:rsidRPr="00B5273C">
        <w:rPr>
          <w:noProof/>
        </w:rPr>
        <w:t>(</w:t>
      </w:r>
      <w:r>
        <w:rPr>
          <w:noProof/>
        </w:rPr>
        <w:t xml:space="preserve">e.g., </w:t>
      </w:r>
      <w:r w:rsidRPr="00B5273C">
        <w:rPr>
          <w:noProof/>
        </w:rPr>
        <w:t>West &amp; Cowell, 2014)</w:t>
      </w:r>
      <w:r>
        <w:fldChar w:fldCharType="end"/>
      </w:r>
      <w:r>
        <w:t xml:space="preserve"> has identified predictors of prejudice against lesbians</w:t>
      </w:r>
      <w:r w:rsidR="0000173C">
        <w:t xml:space="preserve"> (e.g., gender, education, religion)</w:t>
      </w:r>
      <w:r w:rsidR="00D76CA0">
        <w:t xml:space="preserve">, and it is likely that perceptions of the roles of women (e.g., measures of hostile and benevolent sexism; </w:t>
      </w:r>
      <w:r w:rsidR="00D76CA0">
        <w:fldChar w:fldCharType="begin" w:fldLock="1"/>
      </w:r>
      <w:r w:rsidR="009F6A03">
        <w:instrText>ADDIN CSL_CITATION { "citationItems" : [ { "id" : "ITEM-1", "itemData" : { "author" : [ { "dropping-particle" : "", "family" : "Glick", "given" : "Peter", "non-dropping-particle" : "", "parse-names" : false, "suffix" : "" }, { "dropping-particle" : "", "family" : "Fiske", "given" : "Susan T.", "non-dropping-particle" : "", "parse-names" : false, "suffix" : "" } ], "container-title" : "Journal of Personality and Social Psychology", "id" : "ITEM-1", "issue" : "3", "issued" : { "date-parts" : [ [ "1996" ] ] }, "page" : "491 -512", "publisher" : "American Psychological Association", "title" : "The ambivalent sexism inventory: Differentiating hostile and benevolent sexism.", "type" : "article-journal", "volume" : "70" }, "uris" : [ "http://www.mendeley.com/documents/?uuid=14090d81-2628-4e0b-af68-15cdd086e3b7" ] } ], "mendeley" : { "formattedCitation" : "(Glick &amp; Fiske, 1996)", "manualFormatting" : "Glick &amp; Fiske, 1996)", "plainTextFormattedCitation" : "(Glick &amp; Fiske, 1996)", "previouslyFormattedCitation" : "(Glick &amp; Fiske, 1996)" }, "properties" : { "noteIndex" : 0 }, "schema" : "https://github.com/citation-style-language/schema/raw/master/csl-citation.json" }</w:instrText>
      </w:r>
      <w:r w:rsidR="00D76CA0">
        <w:fldChar w:fldCharType="separate"/>
      </w:r>
      <w:r w:rsidR="00D76CA0" w:rsidRPr="0000173C">
        <w:rPr>
          <w:noProof/>
        </w:rPr>
        <w:t>Glick &amp; Fiske, 1996)</w:t>
      </w:r>
      <w:r w:rsidR="00D76CA0">
        <w:fldChar w:fldCharType="end"/>
      </w:r>
      <w:r w:rsidR="00133220">
        <w:t xml:space="preserve"> would also be strong predictors of responses to female sexual behaviour</w:t>
      </w:r>
      <w:r>
        <w:t>.</w:t>
      </w:r>
      <w:r w:rsidR="00133220">
        <w:t xml:space="preserve"> F</w:t>
      </w:r>
      <w:r w:rsidR="0000173C">
        <w:t>uture research</w:t>
      </w:r>
      <w:r w:rsidR="00133220">
        <w:t xml:space="preserve"> using these measures would be useful for disentangling the different causes of antipathy toward lesbians and gay men</w:t>
      </w:r>
      <w:r w:rsidR="00243F1D">
        <w:t xml:space="preserve"> in Jamaica</w:t>
      </w:r>
      <w:r w:rsidR="00133220">
        <w:t xml:space="preserve">. Broader research on sexism in Jamaica could also </w:t>
      </w:r>
      <w:r w:rsidR="00243F1D">
        <w:t xml:space="preserve">increase </w:t>
      </w:r>
      <w:r w:rsidR="0000173C">
        <w:t xml:space="preserve">our understanding of </w:t>
      </w:r>
      <w:r w:rsidR="00133220">
        <w:t xml:space="preserve">the importance of emasculation, </w:t>
      </w:r>
      <w:r w:rsidR="003C7ABD">
        <w:t xml:space="preserve">and why certain sexual behaviours in males are viewed more negatively than the same behaviours in females. </w:t>
      </w:r>
    </w:p>
    <w:p w14:paraId="071CBBC5" w14:textId="3547CE7C" w:rsidR="003C368F" w:rsidRDefault="00D77307" w:rsidP="00D77307">
      <w:pPr>
        <w:pStyle w:val="Heading2"/>
      </w:pPr>
      <w:r>
        <w:t>Implications</w:t>
      </w:r>
      <w:r w:rsidR="003C7ABD">
        <w:t xml:space="preserve"> for Pro-Gay Activism in Jamaica</w:t>
      </w:r>
    </w:p>
    <w:p w14:paraId="09FEAD43" w14:textId="0A3B3863" w:rsidR="005E074E" w:rsidRDefault="00304544" w:rsidP="00F5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As is the case with</w:t>
      </w:r>
      <w:r w:rsidR="003C7ABD">
        <w:t xml:space="preserve"> the international media attention, and the empirical </w:t>
      </w:r>
      <w:r w:rsidR="005E074E">
        <w:t>research</w:t>
      </w:r>
      <w:r w:rsidR="003C7ABD">
        <w:t xml:space="preserve">, </w:t>
      </w:r>
      <w:r w:rsidR="00C82764">
        <w:t>activists’</w:t>
      </w:r>
      <w:r w:rsidR="003C7ABD">
        <w:t xml:space="preserve"> efforts to reduce sexual prejudice in Jamaica have</w:t>
      </w:r>
      <w:r w:rsidR="00C82764">
        <w:t xml:space="preserve"> largely</w:t>
      </w:r>
      <w:r w:rsidR="003C7ABD">
        <w:t xml:space="preserve"> focused on attitudes toward gay men and lesbians</w:t>
      </w:r>
      <w:r w:rsidR="00C82764">
        <w:t xml:space="preserve"> </w:t>
      </w:r>
      <w:r w:rsidR="00C82764">
        <w:fldChar w:fldCharType="begin" w:fldLock="1"/>
      </w:r>
      <w:r w:rsidR="00C7734F">
        <w:instrText>ADDIN CSL_CITATION { "citationItems" : [ { "id" : "ITEM-1", "itemData" : { "author" : [ { "dropping-particle" : "", "family" : "Clunis", "given" : "Andrew", "non-dropping-particle" : "", "parse-names" : false, "suffix" : "" } ], "container-title" : "The Jamaica Gleaner", "id" : "ITEM-1", "issued" : { "date-parts" : [ [ "2004", "6", "27" ] ] }, "title" : "London pressures dancehall stars", "type" : "article-newspaper" }, "uris" : [ "http://www.mendeley.com/documents/?uuid=8add268b-2750-4607-8fa4-586d72f59a79" ] }, { "id" : "ITEM-2", "itemData" : { "container-title" : "Jamaica Observer", "id" : "ITEM-2", "issued" : { "date-parts" : [ [ "2010", "5", "17" ] ] }, "publisher-place" : "Kingston, Jamaica", "title" : "Gay protest at Emancipation Park", "type" : "article-newspaper" }, "uris" : [ "http://www.mendeley.com/documents/?uuid=40da5592-0ced-4de8-9488-b1b6a6e7d90f" ] }, { "id" : "ITEM-3", "itemData" : { "author" : [ { "dropping-particle" : "", "family" : "Walters", "given" : "Hasani", "non-dropping-particle" : "", "parse-names" : false, "suffix" : "" } ], "container-title" : "Jamaica Gleaner", "id" : "ITEM-3", "issued" : { "date-parts" : [ [ "2013", "8", "23" ] ] }, "publisher-place" : "Kingston, Jamaicaifri", "title" : "Queen Ifrica removed from Canadian stage show after gay pressure", "type" : "article-newspaper" }, "uris" : [ "http://www.mendeley.com/documents/?uuid=4e5d2df2-a6b2-44da-be8b-823f061f4c9b" ] } ], "mendeley" : { "formattedCitation" : "(Clunis, 2004; \u201cGay protest at Emancipation Park,\u201d 2010; Walters, 2013)", "plainTextFormattedCitation" : "(Clunis, 2004; \u201cGay protest at Emancipation Park,\u201d 2010; Walters, 2013)", "previouslyFormattedCitation" : "(Clunis, 2004; \u201cGay protest at Emancipation Park,\u201d 2010; Walters, 2013)" }, "properties" : { "noteIndex" : 0 }, "schema" : "https://github.com/citation-style-language/schema/raw/master/csl-citation.json" }</w:instrText>
      </w:r>
      <w:r w:rsidR="00C82764">
        <w:fldChar w:fldCharType="separate"/>
      </w:r>
      <w:r w:rsidR="00C82764" w:rsidRPr="00C82764">
        <w:rPr>
          <w:noProof/>
        </w:rPr>
        <w:t>(Clunis, 2004; “Gay protest at Emancipation Park,” 2010; Walters, 2013)</w:t>
      </w:r>
      <w:r w:rsidR="00C82764">
        <w:fldChar w:fldCharType="end"/>
      </w:r>
      <w:r w:rsidR="003C7ABD">
        <w:t xml:space="preserve"> </w:t>
      </w:r>
      <w:r w:rsidR="00B43A8D">
        <w:t>and often on the role of the church in promotin</w:t>
      </w:r>
      <w:r w:rsidR="002F1E78">
        <w:t xml:space="preserve">g and preserving these anti-gay </w:t>
      </w:r>
      <w:r w:rsidR="00B43A8D">
        <w:t>attitudes</w:t>
      </w:r>
      <w:r w:rsidR="00C7734F">
        <w:t xml:space="preserve"> </w:t>
      </w:r>
      <w:r w:rsidR="00C7734F">
        <w:fldChar w:fldCharType="begin" w:fldLock="1"/>
      </w:r>
      <w:r w:rsidR="00C7734F">
        <w:instrText>ADDIN CSL_CITATION { "citationItems" : [ { "id" : "ITEM-1", "itemData" : { "author" : [ { "dropping-particle" : "", "family" : "Spaulding", "given" : "Gary", "non-dropping-particle" : "", "parse-names" : false, "suffix" : "" } ], "container-title" : "Jamaica Gleaner", "id" : "ITEM-1", "issued" : { "date-parts" : [ [ "2014", "6", "30" ] ] }, "publisher-place" : "Kingston, Jamaica", "title" : "Backlash on buggery: Church leads anti-sodomy rally", "type" : "article-newspaper" }, "uris" : [ "http://www.mendeley.com/documents/?uuid=f8d10c4e-e8af-4413-b5f4-902bf2f4776e" ] }, { "id" : "ITEM-2", "itemData" : { "author" : [ { "dropping-particle" : "", "family" : "West", "given" : "Keon", "non-dropping-particle" : "", "parse-names" : false, "suffix" : "" } ], "container-title" : "The Jamaica Observer", "id" : "ITEM-2", "issued" : { "date-parts" : [ [ "2012", "10", "14" ] ] }, "publisher-place" : "Kingston, Jamaica", "title" : "Out of Many, One People", "type" : "article-newspaper" }, "uris" : [ "http://www.mendeley.com/documents/?uuid=9a9d023e-e86a-4faa-9848-4a285ccd83f1" ] } ], "mendeley" : { "formattedCitation" : "(Spaulding, 2014; West, 2012)", "plainTextFormattedCitation" : "(Spaulding, 2014; West, 2012)", "previouslyFormattedCitation" : "(Spaulding, 2014; West, 2012)" }, "properties" : { "noteIndex" : 0 }, "schema" : "https://github.com/citation-style-language/schema/raw/master/csl-citation.json" }</w:instrText>
      </w:r>
      <w:r w:rsidR="00C7734F">
        <w:fldChar w:fldCharType="separate"/>
      </w:r>
      <w:r w:rsidR="00C7734F" w:rsidRPr="00C7734F">
        <w:rPr>
          <w:noProof/>
        </w:rPr>
        <w:t>(Spaulding, 2014; West, 2012)</w:t>
      </w:r>
      <w:r w:rsidR="00C7734F">
        <w:fldChar w:fldCharType="end"/>
      </w:r>
      <w:r w:rsidR="003C7ABD">
        <w:t>.</w:t>
      </w:r>
      <w:r w:rsidR="00C7734F">
        <w:t xml:space="preserve"> </w:t>
      </w:r>
      <w:r w:rsidR="003C7ABD">
        <w:t xml:space="preserve">However, the findings of this study suggest that the preservation of gender roles may </w:t>
      </w:r>
      <w:r w:rsidR="00B43A8D">
        <w:t xml:space="preserve">in fact </w:t>
      </w:r>
      <w:r w:rsidR="003C7ABD">
        <w:t xml:space="preserve">be </w:t>
      </w:r>
      <w:r w:rsidR="00243F1D">
        <w:t>a</w:t>
      </w:r>
      <w:r w:rsidR="003C7ABD">
        <w:t xml:space="preserve"> central concern of Jamaica’s restric</w:t>
      </w:r>
      <w:r w:rsidR="00B43A8D">
        <w:t xml:space="preserve">tive sexual mores, and that </w:t>
      </w:r>
      <w:r w:rsidR="003C7ABD">
        <w:t>anti-gay prejudice</w:t>
      </w:r>
      <w:r w:rsidR="00B43A8D">
        <w:t>, however extreme,</w:t>
      </w:r>
      <w:r w:rsidR="003C7ABD">
        <w:t xml:space="preserve"> may </w:t>
      </w:r>
      <w:r w:rsidR="00B43A8D">
        <w:t xml:space="preserve">be a derivative of this primary goal. </w:t>
      </w:r>
    </w:p>
    <w:p w14:paraId="5B84AAB1" w14:textId="26D7A8F4" w:rsidR="00B43A8D" w:rsidRDefault="00B43A8D" w:rsidP="00203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lastRenderedPageBreak/>
        <w:t>If this is the case, strategies that seek to reduce</w:t>
      </w:r>
      <w:r w:rsidR="005E074E">
        <w:t xml:space="preserve"> anti-gay prejudice, without add</w:t>
      </w:r>
      <w:r>
        <w:t>re</w:t>
      </w:r>
      <w:r w:rsidR="005E074E">
        <w:t xml:space="preserve">ssing the underlying gender role norms, may be compared to cutting off the top of a weed while leaving the root intact. </w:t>
      </w:r>
      <w:r w:rsidR="00304544">
        <w:t>It may be difficult to have a lasting effect on anti-gay prejudice without addressing the underlying attitudes toward gender and sexual behaviour. Also, i</w:t>
      </w:r>
      <w:r w:rsidR="005E074E">
        <w:t>t may be easier or m</w:t>
      </w:r>
      <w:r w:rsidR="00304544">
        <w:t xml:space="preserve">ore effective to accomplish </w:t>
      </w:r>
      <w:r w:rsidR="005E074E">
        <w:t>reductions in anti-gay prejudice</w:t>
      </w:r>
      <w:r w:rsidR="00D81DD9">
        <w:t xml:space="preserve"> </w:t>
      </w:r>
      <w:r w:rsidR="00D81DD9" w:rsidRPr="00D81DD9">
        <w:rPr>
          <w:i/>
        </w:rPr>
        <w:t>indirectly</w:t>
      </w:r>
      <w:r w:rsidR="005E074E">
        <w:t xml:space="preserve"> by </w:t>
      </w:r>
      <w:r w:rsidR="00D81DD9">
        <w:t xml:space="preserve">first </w:t>
      </w:r>
      <w:r w:rsidR="005E074E">
        <w:t xml:space="preserve">challenging the importance of clearly delineated gender role norms, a strategy that has been suggested in other societies </w:t>
      </w:r>
      <w:r w:rsidR="005E074E">
        <w:fldChar w:fldCharType="begin" w:fldLock="1"/>
      </w:r>
      <w:r w:rsidR="002F1E78">
        <w:instrText>ADDIN CSL_CITATION { "citationItems" : [ { "id" : "ITEM-1", "itemData" : { "author" : [ { "dropping-particle" : "", "family" : "Herek", "given" : "Gregory M.", "non-dropping-particle" : "", "parse-names" : false, "suffix" : "" } ], "container-title" : "American Behavioral Scientist", "id" : "ITEM-1", "issue" : "5", "issued" : { "date-parts" : [ [ "1986" ] ] }, "page" : "563 - 577", "title" : "On heterosexual masculinity: Some psychical consequences of the social construction of gender and sexuality.", "type" : "article-journal", "volume" : "29" }, "uris" : [ "http://www.mendeley.com/documents/?uuid=54df00f8-5009-42b4-905b-0571efc28670" ] } ], "mendeley" : { "formattedCitation" : "(Herek, 1986)", "plainTextFormattedCitation" : "(Herek, 1986)", "previouslyFormattedCitation" : "(Herek, 1986)" }, "properties" : { "noteIndex" : 0 }, "schema" : "https://github.com/citation-style-language/schema/raw/master/csl-citation.json" }</w:instrText>
      </w:r>
      <w:r w:rsidR="005E074E">
        <w:fldChar w:fldCharType="separate"/>
      </w:r>
      <w:r w:rsidR="005E074E" w:rsidRPr="005E074E">
        <w:rPr>
          <w:noProof/>
        </w:rPr>
        <w:t>(Herek, 1986)</w:t>
      </w:r>
      <w:r w:rsidR="005E074E">
        <w:fldChar w:fldCharType="end"/>
      </w:r>
      <w:r w:rsidR="005E074E">
        <w:t xml:space="preserve">. </w:t>
      </w:r>
      <w:r w:rsidR="00AB70EC">
        <w:t>Furthermore</w:t>
      </w:r>
      <w:r w:rsidR="00D81DD9">
        <w:t xml:space="preserve">, the relationship between pro-gay lobbies and the Jamaican government has </w:t>
      </w:r>
      <w:r w:rsidR="002F1E78">
        <w:t>previously</w:t>
      </w:r>
      <w:r w:rsidR="00D81DD9">
        <w:t xml:space="preserve"> been antagonistic, as th</w:t>
      </w:r>
      <w:r w:rsidR="00AB70EC">
        <w:t>e</w:t>
      </w:r>
      <w:r w:rsidR="00D81DD9">
        <w:t xml:space="preserve"> goals of these two groups appear</w:t>
      </w:r>
      <w:r w:rsidR="002F1E78">
        <w:t>ed</w:t>
      </w:r>
      <w:r w:rsidR="00D81DD9">
        <w:t xml:space="preserve"> to be in conflict </w:t>
      </w:r>
      <w:r w:rsidR="002F1E78">
        <w:fldChar w:fldCharType="begin" w:fldLock="1"/>
      </w:r>
      <w:r w:rsidR="002033D6">
        <w:instrText>ADDIN CSL_CITATION { "citationItems" : [ { "id" : "ITEM-1", "itemData" : { "author" : [ { "dropping-particle" : "", "family" : "Rose", "given" : "Dionne", "non-dropping-particle" : "", "parse-names" : false, "suffix" : "" } ], "container-title" : "Jamaica Gleaner", "id" : "ITEM-1", "issued" : { "date-parts" : [ [ "2004", "11", "18" ] ] }, "publisher-place" : "Kingston, Jamaica", "title" : "'We won't be bullied' - Gov ' t says it has no plan to repeal buggery law; denies anti-gay allegations", "type" : "article-newspaper" }, "uris" : [ "http://www.mendeley.com/documents/?uuid=eb641356-a806-49f2-98fc-f945bdcc9fe0" ] } ], "mendeley" : { "formattedCitation" : "(Rose, 2004)", "plainTextFormattedCitation" : "(Rose, 2004)", "previouslyFormattedCitation" : "(Rose, 2004)" }, "properties" : { "noteIndex" : 0 }, "schema" : "https://github.com/citation-style-language/schema/raw/master/csl-citation.json" }</w:instrText>
      </w:r>
      <w:r w:rsidR="002F1E78">
        <w:fldChar w:fldCharType="separate"/>
      </w:r>
      <w:r w:rsidR="002F1E78" w:rsidRPr="002F1E78">
        <w:rPr>
          <w:noProof/>
        </w:rPr>
        <w:t>(Rose, 2004)</w:t>
      </w:r>
      <w:r w:rsidR="002F1E78">
        <w:fldChar w:fldCharType="end"/>
      </w:r>
      <w:r w:rsidR="00D81DD9">
        <w:t xml:space="preserve">. </w:t>
      </w:r>
      <w:r w:rsidR="002F1E78">
        <w:t>However, a strategy that focused on</w:t>
      </w:r>
      <w:r w:rsidR="005E074E">
        <w:t xml:space="preserve"> altering perceptions of masculinity in Jamaica</w:t>
      </w:r>
      <w:r w:rsidR="002F1E78">
        <w:t xml:space="preserve"> may </w:t>
      </w:r>
      <w:r w:rsidR="00304544">
        <w:t>provide</w:t>
      </w:r>
      <w:r w:rsidR="002F1E78">
        <w:t xml:space="preserve"> common ground</w:t>
      </w:r>
      <w:r w:rsidR="00304544">
        <w:t xml:space="preserve"> for both groups</w:t>
      </w:r>
      <w:r w:rsidR="00AB70EC">
        <w:t>; bo</w:t>
      </w:r>
      <w:r w:rsidR="002F1E78">
        <w:t>th the Jamaican government and pro-gay activists</w:t>
      </w:r>
      <w:r w:rsidR="00AB70EC">
        <w:t xml:space="preserve"> may</w:t>
      </w:r>
      <w:r w:rsidR="002F1E78">
        <w:t xml:space="preserve"> stand to gain from initiatives that decrease reliance on ideals of anti-femininity and increase adherence to different masculine ideals such as </w:t>
      </w:r>
      <w:r w:rsidR="005E074E">
        <w:t xml:space="preserve">status </w:t>
      </w:r>
      <w:r w:rsidR="002033D6">
        <w:t>or</w:t>
      </w:r>
      <w:r w:rsidR="005E074E">
        <w:t xml:space="preserve"> responsibility</w:t>
      </w:r>
      <w:r w:rsidR="002033D6">
        <w:t>.</w:t>
      </w:r>
      <w:r w:rsidR="005E074E">
        <w:t xml:space="preserve"> </w:t>
      </w:r>
    </w:p>
    <w:p w14:paraId="03C75689" w14:textId="25B1605A" w:rsidR="00D77307" w:rsidRDefault="00D77307" w:rsidP="00D77307">
      <w:pPr>
        <w:pStyle w:val="Heading1"/>
      </w:pPr>
      <w:r>
        <w:t>Conclusions</w:t>
      </w:r>
    </w:p>
    <w:p w14:paraId="56461C05" w14:textId="7407EB46" w:rsidR="003B4056" w:rsidRPr="00EF66E0" w:rsidRDefault="00D77307" w:rsidP="00EF66E0">
      <w:r w:rsidRPr="0006733F">
        <w:t xml:space="preserve">Anti-gay prejudice is a serious, international problem, </w:t>
      </w:r>
      <w:r>
        <w:t xml:space="preserve">occurring in </w:t>
      </w:r>
      <w:r w:rsidR="002033D6">
        <w:t xml:space="preserve">a large number of culturally distinct countries </w:t>
      </w:r>
      <w:r w:rsidR="002033D6">
        <w:fldChar w:fldCharType="begin" w:fldLock="1"/>
      </w:r>
      <w:r w:rsidR="006F32B3">
        <w:instrText>ADDIN CSL_CITATION { "citationItems" : [ { "id" : "ITEM-1", "itemData" : { "abstract" : "Ottoson, D. (2009). State-sponsored homophobia. A world survey of laws prohibiting same-sex activity between consenting adults.", "author" : [ { "dropping-particle" : "", "family" : "Ottosson", "given" : "Daniel", "non-dropping-particle" : "", "parse-names" : false, "suffix" : "" } ], "id" : "ITEM-1", "issue" : "May", "issued" : { "date-parts" : [ [ "2009" ] ] }, "page" : "1 - 57", "title" : "State-sponsored homophobia: A world survey of laws prohibiting same sex activity between consenting adults", "type" : "report" }, "uris" : [ "http://www.mendeley.com/documents/?uuid=9441f212-2685-4a90-84e7-5181af9ade80" ] } ], "mendeley" : { "formattedCitation" : "(Ottosson, 2009)", "plainTextFormattedCitation" : "(Ottosson, 2009)", "previouslyFormattedCitation" : "(Ottosson, 2009)" }, "properties" : { "noteIndex" : 0 }, "schema" : "https://github.com/citation-style-language/schema/raw/master/csl-citation.json" }</w:instrText>
      </w:r>
      <w:r w:rsidR="002033D6">
        <w:fldChar w:fldCharType="separate"/>
      </w:r>
      <w:r w:rsidR="002033D6" w:rsidRPr="002033D6">
        <w:rPr>
          <w:noProof/>
        </w:rPr>
        <w:t>(Ottosson, 2009)</w:t>
      </w:r>
      <w:r w:rsidR="002033D6">
        <w:fldChar w:fldCharType="end"/>
      </w:r>
      <w:r w:rsidR="002033D6">
        <w:t>. P</w:t>
      </w:r>
      <w:r>
        <w:t>rejudice reduction strategies that are effective in some</w:t>
      </w:r>
      <w:r w:rsidR="002033D6">
        <w:t xml:space="preserve"> of these countries</w:t>
      </w:r>
      <w:r>
        <w:t xml:space="preserve"> may </w:t>
      </w:r>
      <w:r w:rsidR="002033D6">
        <w:t xml:space="preserve">be less effective or ineffective in others. </w:t>
      </w:r>
      <w:r>
        <w:t xml:space="preserve">An understanding of the </w:t>
      </w:r>
      <w:r w:rsidR="00304544">
        <w:t xml:space="preserve">specific </w:t>
      </w:r>
      <w:r>
        <w:t>cultural milieu</w:t>
      </w:r>
      <w:r w:rsidR="00C32EB1">
        <w:t>, and of the drivers</w:t>
      </w:r>
      <w:r w:rsidR="002033D6">
        <w:t xml:space="preserve"> of </w:t>
      </w:r>
      <w:r w:rsidR="00C32EB1">
        <w:t xml:space="preserve">sexual prejudice in </w:t>
      </w:r>
      <w:r w:rsidR="002033D6">
        <w:t>these societies</w:t>
      </w:r>
      <w:r w:rsidR="00C32EB1">
        <w:t>,</w:t>
      </w:r>
      <w:r>
        <w:t xml:space="preserve"> is essential for </w:t>
      </w:r>
      <w:r w:rsidR="00AB70EC">
        <w:t>the development of</w:t>
      </w:r>
      <w:r>
        <w:t xml:space="preserve"> effective strateg</w:t>
      </w:r>
      <w:r w:rsidR="00AB70EC">
        <w:t>ies</w:t>
      </w:r>
      <w:r>
        <w:t xml:space="preserve"> to</w:t>
      </w:r>
      <w:r w:rsidR="002033D6">
        <w:t xml:space="preserve"> improve attitudes and promote equal</w:t>
      </w:r>
      <w:r>
        <w:t xml:space="preserve"> rights</w:t>
      </w:r>
      <w:r w:rsidR="00304544">
        <w:t xml:space="preserve"> for gay men and lesbians</w:t>
      </w:r>
      <w:r>
        <w:t xml:space="preserve">. </w:t>
      </w:r>
      <w:r w:rsidR="00C32EB1">
        <w:t>This</w:t>
      </w:r>
      <w:r w:rsidR="002033D6">
        <w:t xml:space="preserve"> current</w:t>
      </w:r>
      <w:r w:rsidR="00C32EB1">
        <w:t xml:space="preserve"> research </w:t>
      </w:r>
      <w:r w:rsidR="002033D6">
        <w:t>suggests that</w:t>
      </w:r>
      <w:r w:rsidR="00C32EB1">
        <w:t xml:space="preserve"> </w:t>
      </w:r>
      <w:r w:rsidR="002033D6">
        <w:t xml:space="preserve">anti-gay prejudice in Jamaica, particularly prejudice against gay men, </w:t>
      </w:r>
      <w:r w:rsidR="00C32EB1">
        <w:t>is related to a broader set of</w:t>
      </w:r>
      <w:r w:rsidR="002033D6">
        <w:t xml:space="preserve"> sexually restrictive</w:t>
      </w:r>
      <w:r w:rsidR="00C32EB1">
        <w:t xml:space="preserve"> attitudes </w:t>
      </w:r>
      <w:r w:rsidR="002033D6">
        <w:t xml:space="preserve">concerned </w:t>
      </w:r>
      <w:r w:rsidR="00AB70EC">
        <w:t xml:space="preserve">primarily </w:t>
      </w:r>
      <w:r w:rsidR="002033D6">
        <w:t xml:space="preserve">with </w:t>
      </w:r>
      <w:r w:rsidR="002033D6">
        <w:lastRenderedPageBreak/>
        <w:t xml:space="preserve">emasculation and gender role norms. More research is needed to improve our understanding of </w:t>
      </w:r>
      <w:r w:rsidR="00AB70EC">
        <w:t>these gender norms</w:t>
      </w:r>
      <w:r w:rsidR="002033D6">
        <w:t xml:space="preserve">. </w:t>
      </w:r>
      <w:r w:rsidR="00AB70EC">
        <w:t>Thus far, h</w:t>
      </w:r>
      <w:r w:rsidR="002033D6">
        <w:t xml:space="preserve">owever, these results suggest that </w:t>
      </w:r>
      <w:r w:rsidR="00304544">
        <w:t>it may be difficult</w:t>
      </w:r>
      <w:r w:rsidR="002033D6">
        <w:t xml:space="preserve"> to reduce anti-gay prejudice in Jamaica </w:t>
      </w:r>
      <w:r w:rsidR="00304544">
        <w:t xml:space="preserve">while leaving other sexually restrictive attitudes intact; it seems unlikely that </w:t>
      </w:r>
      <w:r w:rsidR="00AB70EC">
        <w:t xml:space="preserve">Jamaicans will respond positively to </w:t>
      </w:r>
      <w:r w:rsidR="00304544">
        <w:t xml:space="preserve">gay men and lesbians </w:t>
      </w:r>
      <w:r w:rsidR="00AB70EC">
        <w:t xml:space="preserve">while heterosexual anal and oral sex continue to be vilified. </w:t>
      </w:r>
      <w:r w:rsidR="003B4056">
        <w:br w:type="page"/>
      </w:r>
    </w:p>
    <w:p w14:paraId="5AADC042" w14:textId="77777777" w:rsidR="009E3ED6" w:rsidRDefault="003B4056" w:rsidP="003B4056">
      <w:pPr>
        <w:pStyle w:val="Heading1"/>
      </w:pPr>
      <w:r>
        <w:lastRenderedPageBreak/>
        <w:t>References</w:t>
      </w:r>
    </w:p>
    <w:p w14:paraId="23999C77" w14:textId="581F529B" w:rsidR="009F6A03" w:rsidRPr="009F6A03" w:rsidRDefault="00C11D47">
      <w:pPr>
        <w:pStyle w:val="NormalWeb"/>
        <w:ind w:left="480" w:hanging="480"/>
        <w:divId w:val="1218472701"/>
        <w:rPr>
          <w:rFonts w:ascii="Times New Roman" w:hAnsi="Times New Roman"/>
          <w:noProof/>
          <w:sz w:val="24"/>
        </w:rPr>
      </w:pPr>
      <w:r>
        <w:fldChar w:fldCharType="begin" w:fldLock="1"/>
      </w:r>
      <w:r>
        <w:instrText xml:space="preserve">ADDIN Mendeley Bibliography CSL_BIBLIOGRAPHY </w:instrText>
      </w:r>
      <w:r>
        <w:fldChar w:fldCharType="separate"/>
      </w:r>
      <w:r w:rsidR="009F6A03" w:rsidRPr="009F6A03">
        <w:rPr>
          <w:rFonts w:ascii="Times New Roman" w:hAnsi="Times New Roman"/>
          <w:noProof/>
          <w:sz w:val="24"/>
        </w:rPr>
        <w:t>Adepitan, A. (2014). Unreported world: Jamaica’s underground gays. UK: Channel 4. Retrieved from http://www.channel4.com/programmes/unreported-world/videos/all/jamaicas-underground-gays</w:t>
      </w:r>
    </w:p>
    <w:p w14:paraId="57144BEF"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Araiza, W. D. (2010). The long arc of justice: Lesbian and gay marriage, equality, and rights, and: gay marriage: For better or for worse? What we’ve learned from the evidence, and: Blessing same-sex unions: The perils of queer romance and the confusions of Christian marriage,. </w:t>
      </w:r>
      <w:r w:rsidRPr="009F6A03">
        <w:rPr>
          <w:rFonts w:ascii="Times New Roman" w:hAnsi="Times New Roman"/>
          <w:i/>
          <w:iCs/>
          <w:noProof/>
          <w:sz w:val="24"/>
        </w:rPr>
        <w:t>Journal of the History of Sexuality</w:t>
      </w:r>
      <w:r w:rsidRPr="009F6A03">
        <w:rPr>
          <w:rFonts w:ascii="Times New Roman" w:hAnsi="Times New Roman"/>
          <w:noProof/>
          <w:sz w:val="24"/>
        </w:rPr>
        <w:t xml:space="preserve">, </w:t>
      </w:r>
      <w:r w:rsidRPr="009F6A03">
        <w:rPr>
          <w:rFonts w:ascii="Times New Roman" w:hAnsi="Times New Roman"/>
          <w:i/>
          <w:iCs/>
          <w:noProof/>
          <w:sz w:val="24"/>
        </w:rPr>
        <w:t>19</w:t>
      </w:r>
      <w:r w:rsidRPr="009F6A03">
        <w:rPr>
          <w:rFonts w:ascii="Times New Roman" w:hAnsi="Times New Roman"/>
          <w:noProof/>
          <w:sz w:val="24"/>
        </w:rPr>
        <w:t>(2), 371–379. doi:10.1353/sex.0.0094</w:t>
      </w:r>
    </w:p>
    <w:p w14:paraId="40B1ED56"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Bosson, J. K., Weaver, J. R., Caswell, T. a., &amp; Burnaford, R. M. (2012). Gender threats and men’s antigay behaviors: The harmful effects of asserting heterosexuality. </w:t>
      </w:r>
      <w:r w:rsidRPr="009F6A03">
        <w:rPr>
          <w:rFonts w:ascii="Times New Roman" w:hAnsi="Times New Roman"/>
          <w:i/>
          <w:iCs/>
          <w:noProof/>
          <w:sz w:val="24"/>
        </w:rPr>
        <w:t>Group Processes &amp; Intergroup Relations</w:t>
      </w:r>
      <w:r w:rsidRPr="009F6A03">
        <w:rPr>
          <w:rFonts w:ascii="Times New Roman" w:hAnsi="Times New Roman"/>
          <w:noProof/>
          <w:sz w:val="24"/>
        </w:rPr>
        <w:t xml:space="preserve">, </w:t>
      </w:r>
      <w:r w:rsidRPr="009F6A03">
        <w:rPr>
          <w:rFonts w:ascii="Times New Roman" w:hAnsi="Times New Roman"/>
          <w:i/>
          <w:iCs/>
          <w:noProof/>
          <w:sz w:val="24"/>
        </w:rPr>
        <w:t>15</w:t>
      </w:r>
      <w:r w:rsidRPr="009F6A03">
        <w:rPr>
          <w:rFonts w:ascii="Times New Roman" w:hAnsi="Times New Roman"/>
          <w:noProof/>
          <w:sz w:val="24"/>
        </w:rPr>
        <w:t>(4), 471–486. doi:10.1177/1368430211432893</w:t>
      </w:r>
    </w:p>
    <w:p w14:paraId="04EACA19"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Boxill, I., Galbraith, E., Mitchell, R., Russell, R., Johnson, S., &amp; Waller, L. (2012). </w:t>
      </w:r>
      <w:r w:rsidRPr="009F6A03">
        <w:rPr>
          <w:rFonts w:ascii="Times New Roman" w:hAnsi="Times New Roman"/>
          <w:i/>
          <w:iCs/>
          <w:noProof/>
          <w:sz w:val="24"/>
        </w:rPr>
        <w:t>National survey of attitudes and perceptions of Jamaicans towards same sex relationships: A follow-up study</w:t>
      </w:r>
      <w:r w:rsidRPr="009F6A03">
        <w:rPr>
          <w:rFonts w:ascii="Times New Roman" w:hAnsi="Times New Roman"/>
          <w:noProof/>
          <w:sz w:val="24"/>
        </w:rPr>
        <w:t>. Kingston, Jamaica. Retrieved from http://www.aidsfreeworld.org/RSS/~/media/Files/Homophobia/Jamaica National Survey on Homophobia.pdf</w:t>
      </w:r>
    </w:p>
    <w:p w14:paraId="3E57C9FE"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Boxill, I., Martin, J., Russell, R., Waller, L., Meikle, T., &amp; Mitchell, R. (2011). </w:t>
      </w:r>
      <w:r w:rsidRPr="009F6A03">
        <w:rPr>
          <w:rFonts w:ascii="Times New Roman" w:hAnsi="Times New Roman"/>
          <w:i/>
          <w:iCs/>
          <w:noProof/>
          <w:sz w:val="24"/>
        </w:rPr>
        <w:t>National survey of attitudes and perceptions of Jamaicans toward same sex relationships</w:t>
      </w:r>
      <w:r w:rsidRPr="009F6A03">
        <w:rPr>
          <w:rFonts w:ascii="Times New Roman" w:hAnsi="Times New Roman"/>
          <w:noProof/>
          <w:sz w:val="24"/>
        </w:rPr>
        <w:t xml:space="preserve"> (pp. 1 – 51). Kingston, Jamaica. Retrieved from http://www.aidsfreeworld.org/Our-Issues/Homophobia/~/media/Files/Homophobia/NATIONAL SURVEY OF ATTITUDES AND PERCEPTIONS OF JAMAICANS TOWARDS SAME SEX RELATIONSHIPS.pdf</w:t>
      </w:r>
    </w:p>
    <w:p w14:paraId="48ECF5DB"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Chin, T. (1997). “Bullers” and“ Battymen”: Contesting homophobia in black popular culture and contemporary Caribbean literature. </w:t>
      </w:r>
      <w:r w:rsidRPr="009F6A03">
        <w:rPr>
          <w:rFonts w:ascii="Times New Roman" w:hAnsi="Times New Roman"/>
          <w:i/>
          <w:iCs/>
          <w:noProof/>
          <w:sz w:val="24"/>
        </w:rPr>
        <w:t>Callaloo</w:t>
      </w:r>
      <w:r w:rsidRPr="009F6A03">
        <w:rPr>
          <w:rFonts w:ascii="Times New Roman" w:hAnsi="Times New Roman"/>
          <w:noProof/>
          <w:sz w:val="24"/>
        </w:rPr>
        <w:t xml:space="preserve">, </w:t>
      </w:r>
      <w:r w:rsidRPr="009F6A03">
        <w:rPr>
          <w:rFonts w:ascii="Times New Roman" w:hAnsi="Times New Roman"/>
          <w:i/>
          <w:iCs/>
          <w:noProof/>
          <w:sz w:val="24"/>
        </w:rPr>
        <w:t>20</w:t>
      </w:r>
      <w:r w:rsidRPr="009F6A03">
        <w:rPr>
          <w:rFonts w:ascii="Times New Roman" w:hAnsi="Times New Roman"/>
          <w:noProof/>
          <w:sz w:val="24"/>
        </w:rPr>
        <w:t>(1), 127–141.</w:t>
      </w:r>
    </w:p>
    <w:p w14:paraId="45A0B191"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Clunis, A. (2004, June 27). London pressures dancehall stars. </w:t>
      </w:r>
      <w:r w:rsidRPr="009F6A03">
        <w:rPr>
          <w:rFonts w:ascii="Times New Roman" w:hAnsi="Times New Roman"/>
          <w:i/>
          <w:iCs/>
          <w:noProof/>
          <w:sz w:val="24"/>
        </w:rPr>
        <w:t>The Jamaica Gleaner</w:t>
      </w:r>
      <w:r w:rsidRPr="009F6A03">
        <w:rPr>
          <w:rFonts w:ascii="Times New Roman" w:hAnsi="Times New Roman"/>
          <w:noProof/>
          <w:sz w:val="24"/>
        </w:rPr>
        <w:t>. Retrieved from http://www.jamaica-gleaner.com/gleaner/20040627/lead/lead2.html</w:t>
      </w:r>
    </w:p>
    <w:p w14:paraId="40C8EDCE"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Cowell, N. M., &amp; Saunders, T. S. (2011). Exploring heteronormativity in the public discourse of Jamaican legislators. </w:t>
      </w:r>
      <w:r w:rsidRPr="009F6A03">
        <w:rPr>
          <w:rFonts w:ascii="Times New Roman" w:hAnsi="Times New Roman"/>
          <w:i/>
          <w:iCs/>
          <w:noProof/>
          <w:sz w:val="24"/>
        </w:rPr>
        <w:t>Sexuality &amp; Culture</w:t>
      </w:r>
      <w:r w:rsidRPr="009F6A03">
        <w:rPr>
          <w:rFonts w:ascii="Times New Roman" w:hAnsi="Times New Roman"/>
          <w:noProof/>
          <w:sz w:val="24"/>
        </w:rPr>
        <w:t xml:space="preserve">, </w:t>
      </w:r>
      <w:r w:rsidRPr="009F6A03">
        <w:rPr>
          <w:rFonts w:ascii="Times New Roman" w:hAnsi="Times New Roman"/>
          <w:i/>
          <w:iCs/>
          <w:noProof/>
          <w:sz w:val="24"/>
        </w:rPr>
        <w:t>15</w:t>
      </w:r>
      <w:r w:rsidRPr="009F6A03">
        <w:rPr>
          <w:rFonts w:ascii="Times New Roman" w:hAnsi="Times New Roman"/>
          <w:noProof/>
          <w:sz w:val="24"/>
        </w:rPr>
        <w:t>, 315 – 331.</w:t>
      </w:r>
    </w:p>
    <w:p w14:paraId="7757C16A"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Davies, M. (2004). Correlates of negative attitudes toward gay men: sexism, male role norms, and male sexuality. </w:t>
      </w:r>
      <w:r w:rsidRPr="009F6A03">
        <w:rPr>
          <w:rFonts w:ascii="Times New Roman" w:hAnsi="Times New Roman"/>
          <w:i/>
          <w:iCs/>
          <w:noProof/>
          <w:sz w:val="24"/>
        </w:rPr>
        <w:t>Journal of Sex Research</w:t>
      </w:r>
      <w:r w:rsidRPr="009F6A03">
        <w:rPr>
          <w:rFonts w:ascii="Times New Roman" w:hAnsi="Times New Roman"/>
          <w:noProof/>
          <w:sz w:val="24"/>
        </w:rPr>
        <w:t xml:space="preserve">, </w:t>
      </w:r>
      <w:r w:rsidRPr="009F6A03">
        <w:rPr>
          <w:rFonts w:ascii="Times New Roman" w:hAnsi="Times New Roman"/>
          <w:i/>
          <w:iCs/>
          <w:noProof/>
          <w:sz w:val="24"/>
        </w:rPr>
        <w:t>41</w:t>
      </w:r>
      <w:r w:rsidRPr="009F6A03">
        <w:rPr>
          <w:rFonts w:ascii="Times New Roman" w:hAnsi="Times New Roman"/>
          <w:noProof/>
          <w:sz w:val="24"/>
        </w:rPr>
        <w:t>(3), 259–66. doi:10.1080/00224490409552233</w:t>
      </w:r>
    </w:p>
    <w:p w14:paraId="7CA3E794"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lastRenderedPageBreak/>
        <w:t xml:space="preserve">Dick, S. (2008). </w:t>
      </w:r>
      <w:r w:rsidRPr="009F6A03">
        <w:rPr>
          <w:rFonts w:ascii="Times New Roman" w:hAnsi="Times New Roman"/>
          <w:i/>
          <w:iCs/>
          <w:noProof/>
          <w:sz w:val="24"/>
        </w:rPr>
        <w:t>Homophobic hate crime: The gay British crime Survey 2008</w:t>
      </w:r>
      <w:r w:rsidRPr="009F6A03">
        <w:rPr>
          <w:rFonts w:ascii="Times New Roman" w:hAnsi="Times New Roman"/>
          <w:noProof/>
          <w:sz w:val="24"/>
        </w:rPr>
        <w:t>. Retrieved from http://www.stonewall.org.uk/documents/homophobic_hate_crime__final_report.pdf</w:t>
      </w:r>
    </w:p>
    <w:p w14:paraId="36F82482"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Done See It – Spragga Benz. (2015). </w:t>
      </w:r>
      <w:r w:rsidRPr="009F6A03">
        <w:rPr>
          <w:rFonts w:ascii="Times New Roman" w:hAnsi="Times New Roman"/>
          <w:i/>
          <w:iCs/>
          <w:noProof/>
          <w:sz w:val="24"/>
        </w:rPr>
        <w:t>Murder Inna Dancehall</w:t>
      </w:r>
      <w:r w:rsidRPr="009F6A03">
        <w:rPr>
          <w:rFonts w:ascii="Times New Roman" w:hAnsi="Times New Roman"/>
          <w:noProof/>
          <w:sz w:val="24"/>
        </w:rPr>
        <w:t>. Retrieved January 09, 2015, from http://www.soulrebels.org/dancehall/u_lyrics_done.htm</w:t>
      </w:r>
    </w:p>
    <w:p w14:paraId="689D5FEC"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Falomir-Pichastor, J. M., &amp; Mugny, G. (2009). “I’m not gay. . . . I'm a real man!”: Heterosexual Men’s Gender Self-Esteem and Sexual Prejudice. </w:t>
      </w:r>
      <w:r w:rsidRPr="009F6A03">
        <w:rPr>
          <w:rFonts w:ascii="Times New Roman" w:hAnsi="Times New Roman"/>
          <w:i/>
          <w:iCs/>
          <w:noProof/>
          <w:sz w:val="24"/>
        </w:rPr>
        <w:t>Personality &amp; Social Psychology Bulletin</w:t>
      </w:r>
      <w:r w:rsidRPr="009F6A03">
        <w:rPr>
          <w:rFonts w:ascii="Times New Roman" w:hAnsi="Times New Roman"/>
          <w:noProof/>
          <w:sz w:val="24"/>
        </w:rPr>
        <w:t xml:space="preserve">, </w:t>
      </w:r>
      <w:r w:rsidRPr="009F6A03">
        <w:rPr>
          <w:rFonts w:ascii="Times New Roman" w:hAnsi="Times New Roman"/>
          <w:i/>
          <w:iCs/>
          <w:noProof/>
          <w:sz w:val="24"/>
        </w:rPr>
        <w:t>35</w:t>
      </w:r>
      <w:r w:rsidRPr="009F6A03">
        <w:rPr>
          <w:rFonts w:ascii="Times New Roman" w:hAnsi="Times New Roman"/>
          <w:noProof/>
          <w:sz w:val="24"/>
        </w:rPr>
        <w:t>(9), 1233–43. doi:10.1177/0146167209338072</w:t>
      </w:r>
    </w:p>
    <w:p w14:paraId="7875D29F"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Farquharson, J. T. (2005). Fiya-bon: The socio-pragmatics of homophobia in Jamaican (Dancehall) culture. In S. Muhleisen &amp; B. Migge (Eds.), </w:t>
      </w:r>
      <w:r w:rsidRPr="009F6A03">
        <w:rPr>
          <w:rFonts w:ascii="Times New Roman" w:hAnsi="Times New Roman"/>
          <w:i/>
          <w:iCs/>
          <w:noProof/>
          <w:sz w:val="24"/>
        </w:rPr>
        <w:t>Politeness and face in Caribbean Creoles</w:t>
      </w:r>
      <w:r w:rsidRPr="009F6A03">
        <w:rPr>
          <w:rFonts w:ascii="Times New Roman" w:hAnsi="Times New Roman"/>
          <w:noProof/>
          <w:sz w:val="24"/>
        </w:rPr>
        <w:t xml:space="preserve"> (pp. 101 – 118). Amsterdam, The Netherlands: Blackwell.</w:t>
      </w:r>
    </w:p>
    <w:p w14:paraId="5B1E218F"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Fink, M. (2013). </w:t>
      </w:r>
      <w:r w:rsidRPr="009F6A03">
        <w:rPr>
          <w:rFonts w:ascii="Times New Roman" w:hAnsi="Times New Roman"/>
          <w:i/>
          <w:iCs/>
          <w:noProof/>
          <w:sz w:val="24"/>
        </w:rPr>
        <w:t>The Abominable Crime</w:t>
      </w:r>
      <w:r w:rsidRPr="009F6A03">
        <w:rPr>
          <w:rFonts w:ascii="Times New Roman" w:hAnsi="Times New Roman"/>
          <w:noProof/>
          <w:sz w:val="24"/>
        </w:rPr>
        <w:t>. Jamaica. Retrieved from http://abominablecrimefilm.com/about.html#pulitzer</w:t>
      </w:r>
    </w:p>
    <w:p w14:paraId="2DFA5845"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Gay protest at Emancipation Park. (2010, May 17). </w:t>
      </w:r>
      <w:r w:rsidRPr="009F6A03">
        <w:rPr>
          <w:rFonts w:ascii="Times New Roman" w:hAnsi="Times New Roman"/>
          <w:i/>
          <w:iCs/>
          <w:noProof/>
          <w:sz w:val="24"/>
        </w:rPr>
        <w:t>Jamaica Observer</w:t>
      </w:r>
      <w:r w:rsidRPr="009F6A03">
        <w:rPr>
          <w:rFonts w:ascii="Times New Roman" w:hAnsi="Times New Roman"/>
          <w:noProof/>
          <w:sz w:val="24"/>
        </w:rPr>
        <w:t>. Kingston, Jamaica. Retrieved from http://www.jamaicaobserver.com/news/Gay-protest-at-Emancipation-Park</w:t>
      </w:r>
    </w:p>
    <w:p w14:paraId="7819296D"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Glick, P., &amp; Fiske, S. T. (1996). The ambivalent sexism inventory: Differentiating hostile and benevolent sexism. </w:t>
      </w:r>
      <w:r w:rsidRPr="009F6A03">
        <w:rPr>
          <w:rFonts w:ascii="Times New Roman" w:hAnsi="Times New Roman"/>
          <w:i/>
          <w:iCs/>
          <w:noProof/>
          <w:sz w:val="24"/>
        </w:rPr>
        <w:t>Journal of Personality and Social Psychology</w:t>
      </w:r>
      <w:r w:rsidRPr="009F6A03">
        <w:rPr>
          <w:rFonts w:ascii="Times New Roman" w:hAnsi="Times New Roman"/>
          <w:noProof/>
          <w:sz w:val="24"/>
        </w:rPr>
        <w:t xml:space="preserve">, </w:t>
      </w:r>
      <w:r w:rsidRPr="009F6A03">
        <w:rPr>
          <w:rFonts w:ascii="Times New Roman" w:hAnsi="Times New Roman"/>
          <w:i/>
          <w:iCs/>
          <w:noProof/>
          <w:sz w:val="24"/>
        </w:rPr>
        <w:t>70</w:t>
      </w:r>
      <w:r w:rsidRPr="009F6A03">
        <w:rPr>
          <w:rFonts w:ascii="Times New Roman" w:hAnsi="Times New Roman"/>
          <w:noProof/>
          <w:sz w:val="24"/>
        </w:rPr>
        <w:t>(3), 491 –512.</w:t>
      </w:r>
    </w:p>
    <w:p w14:paraId="78573D0B"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Henrich, J., Heine, S. J., &amp; Norenzayan, A. (2010). The weirdest people in the world? </w:t>
      </w:r>
      <w:r w:rsidRPr="009F6A03">
        <w:rPr>
          <w:rFonts w:ascii="Times New Roman" w:hAnsi="Times New Roman"/>
          <w:i/>
          <w:iCs/>
          <w:noProof/>
          <w:sz w:val="24"/>
        </w:rPr>
        <w:t>The Behavioral and Brain Sciences</w:t>
      </w:r>
      <w:r w:rsidRPr="009F6A03">
        <w:rPr>
          <w:rFonts w:ascii="Times New Roman" w:hAnsi="Times New Roman"/>
          <w:noProof/>
          <w:sz w:val="24"/>
        </w:rPr>
        <w:t xml:space="preserve">, </w:t>
      </w:r>
      <w:r w:rsidRPr="009F6A03">
        <w:rPr>
          <w:rFonts w:ascii="Times New Roman" w:hAnsi="Times New Roman"/>
          <w:i/>
          <w:iCs/>
          <w:noProof/>
          <w:sz w:val="24"/>
        </w:rPr>
        <w:t>33</w:t>
      </w:r>
      <w:r w:rsidRPr="009F6A03">
        <w:rPr>
          <w:rFonts w:ascii="Times New Roman" w:hAnsi="Times New Roman"/>
          <w:noProof/>
          <w:sz w:val="24"/>
        </w:rPr>
        <w:t>(2-3), 61–83. doi:10.1017/S0140525X0999152X</w:t>
      </w:r>
    </w:p>
    <w:p w14:paraId="45CDD857"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Herek, G. M. (1986). On heterosexual masculinity: Some psychical consequences of the social construction of gender and sexuality. </w:t>
      </w:r>
      <w:r w:rsidRPr="009F6A03">
        <w:rPr>
          <w:rFonts w:ascii="Times New Roman" w:hAnsi="Times New Roman"/>
          <w:i/>
          <w:iCs/>
          <w:noProof/>
          <w:sz w:val="24"/>
        </w:rPr>
        <w:t>American Behavioral Scientist</w:t>
      </w:r>
      <w:r w:rsidRPr="009F6A03">
        <w:rPr>
          <w:rFonts w:ascii="Times New Roman" w:hAnsi="Times New Roman"/>
          <w:noProof/>
          <w:sz w:val="24"/>
        </w:rPr>
        <w:t xml:space="preserve">, </w:t>
      </w:r>
      <w:r w:rsidRPr="009F6A03">
        <w:rPr>
          <w:rFonts w:ascii="Times New Roman" w:hAnsi="Times New Roman"/>
          <w:i/>
          <w:iCs/>
          <w:noProof/>
          <w:sz w:val="24"/>
        </w:rPr>
        <w:t>29</w:t>
      </w:r>
      <w:r w:rsidRPr="009F6A03">
        <w:rPr>
          <w:rFonts w:ascii="Times New Roman" w:hAnsi="Times New Roman"/>
          <w:noProof/>
          <w:sz w:val="24"/>
        </w:rPr>
        <w:t>(5), 563 – 577.</w:t>
      </w:r>
    </w:p>
    <w:p w14:paraId="04F15980"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Herek, G. M. (1988). Heterosexuals’ attitudes toward lesbians and gay men: Correlates and gender differences. </w:t>
      </w:r>
      <w:r w:rsidRPr="009F6A03">
        <w:rPr>
          <w:rFonts w:ascii="Times New Roman" w:hAnsi="Times New Roman"/>
          <w:i/>
          <w:iCs/>
          <w:noProof/>
          <w:sz w:val="24"/>
        </w:rPr>
        <w:t>Journal of Sex Research</w:t>
      </w:r>
      <w:r w:rsidRPr="009F6A03">
        <w:rPr>
          <w:rFonts w:ascii="Times New Roman" w:hAnsi="Times New Roman"/>
          <w:noProof/>
          <w:sz w:val="24"/>
        </w:rPr>
        <w:t xml:space="preserve">, </w:t>
      </w:r>
      <w:r w:rsidRPr="009F6A03">
        <w:rPr>
          <w:rFonts w:ascii="Times New Roman" w:hAnsi="Times New Roman"/>
          <w:i/>
          <w:iCs/>
          <w:noProof/>
          <w:sz w:val="24"/>
        </w:rPr>
        <w:t>25</w:t>
      </w:r>
      <w:r w:rsidRPr="009F6A03">
        <w:rPr>
          <w:rFonts w:ascii="Times New Roman" w:hAnsi="Times New Roman"/>
          <w:noProof/>
          <w:sz w:val="24"/>
        </w:rPr>
        <w:t>(4), 451 – 477. Retrieved from http://www.tandfonline.com/doi/full/10.1080/00224498809551476</w:t>
      </w:r>
    </w:p>
    <w:p w14:paraId="3A033973"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Herek, G. M. (2004). Beyond “homophobia”: Thinking about sexual prejudice and stigma in the twenty-first century. </w:t>
      </w:r>
      <w:r w:rsidRPr="009F6A03">
        <w:rPr>
          <w:rFonts w:ascii="Times New Roman" w:hAnsi="Times New Roman"/>
          <w:i/>
          <w:iCs/>
          <w:noProof/>
          <w:sz w:val="24"/>
        </w:rPr>
        <w:t>Sexuality Research and Social Policy: Journal of NSRC</w:t>
      </w:r>
      <w:r w:rsidRPr="009F6A03">
        <w:rPr>
          <w:rFonts w:ascii="Times New Roman" w:hAnsi="Times New Roman"/>
          <w:noProof/>
          <w:sz w:val="24"/>
        </w:rPr>
        <w:t xml:space="preserve">, </w:t>
      </w:r>
      <w:r w:rsidRPr="009F6A03">
        <w:rPr>
          <w:rFonts w:ascii="Times New Roman" w:hAnsi="Times New Roman"/>
          <w:i/>
          <w:iCs/>
          <w:noProof/>
          <w:sz w:val="24"/>
        </w:rPr>
        <w:t>1</w:t>
      </w:r>
      <w:r w:rsidRPr="009F6A03">
        <w:rPr>
          <w:rFonts w:ascii="Times New Roman" w:hAnsi="Times New Roman"/>
          <w:noProof/>
          <w:sz w:val="24"/>
        </w:rPr>
        <w:t>(2), 6–24. doi:10.1525/srsp.2004.1.2.6</w:t>
      </w:r>
    </w:p>
    <w:p w14:paraId="28BFC23A"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Hippolyte, I. (2004). Collapsing the “oral-literary” continuum: Jamaican dancehall and anglophone caribbean literary culture. </w:t>
      </w:r>
      <w:r w:rsidRPr="009F6A03">
        <w:rPr>
          <w:rFonts w:ascii="Times New Roman" w:hAnsi="Times New Roman"/>
          <w:i/>
          <w:iCs/>
          <w:noProof/>
          <w:sz w:val="24"/>
        </w:rPr>
        <w:t>Interventions</w:t>
      </w:r>
      <w:r w:rsidRPr="009F6A03">
        <w:rPr>
          <w:rFonts w:ascii="Times New Roman" w:hAnsi="Times New Roman"/>
          <w:noProof/>
          <w:sz w:val="24"/>
        </w:rPr>
        <w:t xml:space="preserve">, </w:t>
      </w:r>
      <w:r w:rsidRPr="009F6A03">
        <w:rPr>
          <w:rFonts w:ascii="Times New Roman" w:hAnsi="Times New Roman"/>
          <w:i/>
          <w:iCs/>
          <w:noProof/>
          <w:sz w:val="24"/>
        </w:rPr>
        <w:t>6</w:t>
      </w:r>
      <w:r w:rsidRPr="009F6A03">
        <w:rPr>
          <w:rFonts w:ascii="Times New Roman" w:hAnsi="Times New Roman"/>
          <w:noProof/>
          <w:sz w:val="24"/>
        </w:rPr>
        <w:t>(1), 82–100. doi:10.1080/1369801042000185679</w:t>
      </w:r>
    </w:p>
    <w:p w14:paraId="5F8AEF8E"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lastRenderedPageBreak/>
        <w:t xml:space="preserve">Hope, D. P. (2006). Passa passa : Interrogating cultural hybridities in Jamaican dancehall. </w:t>
      </w:r>
      <w:r w:rsidRPr="009F6A03">
        <w:rPr>
          <w:rFonts w:ascii="Times New Roman" w:hAnsi="Times New Roman"/>
          <w:i/>
          <w:iCs/>
          <w:noProof/>
          <w:sz w:val="24"/>
        </w:rPr>
        <w:t>Small Axe</w:t>
      </w:r>
      <w:r w:rsidRPr="009F6A03">
        <w:rPr>
          <w:rFonts w:ascii="Times New Roman" w:hAnsi="Times New Roman"/>
          <w:noProof/>
          <w:sz w:val="24"/>
        </w:rPr>
        <w:t xml:space="preserve">, </w:t>
      </w:r>
      <w:r w:rsidRPr="009F6A03">
        <w:rPr>
          <w:rFonts w:ascii="Times New Roman" w:hAnsi="Times New Roman"/>
          <w:i/>
          <w:iCs/>
          <w:noProof/>
          <w:sz w:val="24"/>
        </w:rPr>
        <w:t>21</w:t>
      </w:r>
      <w:r w:rsidRPr="009F6A03">
        <w:rPr>
          <w:rFonts w:ascii="Times New Roman" w:hAnsi="Times New Roman"/>
          <w:noProof/>
          <w:sz w:val="24"/>
        </w:rPr>
        <w:t>(3), 125–139. doi:10.2979/SAX.2006.-.21.125</w:t>
      </w:r>
    </w:p>
    <w:p w14:paraId="7014F52C"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J-FLAG. (2013). </w:t>
      </w:r>
      <w:r w:rsidRPr="009F6A03">
        <w:rPr>
          <w:rFonts w:ascii="Times New Roman" w:hAnsi="Times New Roman"/>
          <w:i/>
          <w:iCs/>
          <w:noProof/>
          <w:sz w:val="24"/>
        </w:rPr>
        <w:t>Homophobia and violence in Jamaica</w:t>
      </w:r>
      <w:r w:rsidRPr="009F6A03">
        <w:rPr>
          <w:rFonts w:ascii="Times New Roman" w:hAnsi="Times New Roman"/>
          <w:noProof/>
          <w:sz w:val="24"/>
        </w:rPr>
        <w:t>. Kingston, Jamaica. Retrieved from www.jflag.org</w:t>
      </w:r>
    </w:p>
    <w:p w14:paraId="6F0E89F9"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Jamaica Ministry of Justice. (1969). Offences against the Person Act of 1864. Retrieved July 11, 2015, from http://moj.gov.jm/sites/default/files/laws/Offences Against the Person Act_0.pdf</w:t>
      </w:r>
    </w:p>
    <w:p w14:paraId="1BD0125D"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Kimmel, M. S. (2004). Macsulinity as homophobia: Fear, shame and silence in the construction of gender identity. In P. S. Rothenberg (Ed.), </w:t>
      </w:r>
      <w:r w:rsidRPr="009F6A03">
        <w:rPr>
          <w:rFonts w:ascii="Times New Roman" w:hAnsi="Times New Roman"/>
          <w:i/>
          <w:iCs/>
          <w:noProof/>
          <w:sz w:val="24"/>
        </w:rPr>
        <w:t>Race, Class, and Gender in the United States: An Integrated Study</w:t>
      </w:r>
      <w:r w:rsidRPr="009F6A03">
        <w:rPr>
          <w:rFonts w:ascii="Times New Roman" w:hAnsi="Times New Roman"/>
          <w:noProof/>
          <w:sz w:val="24"/>
        </w:rPr>
        <w:t xml:space="preserve"> (pp. 81 – 93). New York, NY: Worth.</w:t>
      </w:r>
    </w:p>
    <w:p w14:paraId="185D4BD6"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LaFont, S. (2001). Very straight sex: The development of sexual mores in Jamaica. </w:t>
      </w:r>
      <w:r w:rsidRPr="009F6A03">
        <w:rPr>
          <w:rFonts w:ascii="Times New Roman" w:hAnsi="Times New Roman"/>
          <w:i/>
          <w:iCs/>
          <w:noProof/>
          <w:sz w:val="24"/>
        </w:rPr>
        <w:t>Journal of Colonialism and Colonial History</w:t>
      </w:r>
      <w:r w:rsidRPr="009F6A03">
        <w:rPr>
          <w:rFonts w:ascii="Times New Roman" w:hAnsi="Times New Roman"/>
          <w:noProof/>
          <w:sz w:val="24"/>
        </w:rPr>
        <w:t xml:space="preserve">, </w:t>
      </w:r>
      <w:r w:rsidRPr="009F6A03">
        <w:rPr>
          <w:rFonts w:ascii="Times New Roman" w:hAnsi="Times New Roman"/>
          <w:i/>
          <w:iCs/>
          <w:noProof/>
          <w:sz w:val="24"/>
        </w:rPr>
        <w:t>2</w:t>
      </w:r>
      <w:r w:rsidRPr="009F6A03">
        <w:rPr>
          <w:rFonts w:ascii="Times New Roman" w:hAnsi="Times New Roman"/>
          <w:noProof/>
          <w:sz w:val="24"/>
        </w:rPr>
        <w:t>(3). Retrieved from http://muse.jhu.edu/journals/journal_of_colonialism_and_colonial_history/v002/2.3lafont.html</w:t>
      </w:r>
    </w:p>
    <w:p w14:paraId="4E33003F"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Ottosson, D. (2009). </w:t>
      </w:r>
      <w:r w:rsidRPr="009F6A03">
        <w:rPr>
          <w:rFonts w:ascii="Times New Roman" w:hAnsi="Times New Roman"/>
          <w:i/>
          <w:iCs/>
          <w:noProof/>
          <w:sz w:val="24"/>
        </w:rPr>
        <w:t>State-sponsored homophobia: A world survey of laws prohibiting same sex activity between consenting adults</w:t>
      </w:r>
      <w:r w:rsidRPr="009F6A03">
        <w:rPr>
          <w:rFonts w:ascii="Times New Roman" w:hAnsi="Times New Roman"/>
          <w:noProof/>
          <w:sz w:val="24"/>
        </w:rPr>
        <w:t xml:space="preserve"> (pp. 1 – 57). Retrieved from http://archive.equal-jus.eu/413/1/state_homophobia.pdf</w:t>
      </w:r>
    </w:p>
    <w:p w14:paraId="159D50DF"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Outrage! (2010). </w:t>
      </w:r>
      <w:r w:rsidRPr="009F6A03">
        <w:rPr>
          <w:rFonts w:ascii="Times New Roman" w:hAnsi="Times New Roman"/>
          <w:i/>
          <w:iCs/>
          <w:noProof/>
          <w:sz w:val="24"/>
        </w:rPr>
        <w:t>Dancehall dossier</w:t>
      </w:r>
      <w:r w:rsidRPr="009F6A03">
        <w:rPr>
          <w:rFonts w:ascii="Times New Roman" w:hAnsi="Times New Roman"/>
          <w:noProof/>
          <w:sz w:val="24"/>
        </w:rPr>
        <w:t>. Kingston, Jamaica. Retrieved from http://outrage.org.uk/wp-content/uploads/2010/05/Dancehall-Dossier-FULL.pdf</w:t>
      </w:r>
    </w:p>
    <w:p w14:paraId="4F3448A3"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Parrott, D. J. (2009). Aggression toward gay men as gender role enforcement: effects of male role norms, sexual prejudice, and masculine gender role stress. </w:t>
      </w:r>
      <w:r w:rsidRPr="009F6A03">
        <w:rPr>
          <w:rFonts w:ascii="Times New Roman" w:hAnsi="Times New Roman"/>
          <w:i/>
          <w:iCs/>
          <w:noProof/>
          <w:sz w:val="24"/>
        </w:rPr>
        <w:t>Journal of Personality</w:t>
      </w:r>
      <w:r w:rsidRPr="009F6A03">
        <w:rPr>
          <w:rFonts w:ascii="Times New Roman" w:hAnsi="Times New Roman"/>
          <w:noProof/>
          <w:sz w:val="24"/>
        </w:rPr>
        <w:t xml:space="preserve">, </w:t>
      </w:r>
      <w:r w:rsidRPr="009F6A03">
        <w:rPr>
          <w:rFonts w:ascii="Times New Roman" w:hAnsi="Times New Roman"/>
          <w:i/>
          <w:iCs/>
          <w:noProof/>
          <w:sz w:val="24"/>
        </w:rPr>
        <w:t>77</w:t>
      </w:r>
      <w:r w:rsidRPr="009F6A03">
        <w:rPr>
          <w:rFonts w:ascii="Times New Roman" w:hAnsi="Times New Roman"/>
          <w:noProof/>
          <w:sz w:val="24"/>
        </w:rPr>
        <w:t>(4), 1137–66. doi:10.1111/j.1467-6494.2009.00577.x</w:t>
      </w:r>
    </w:p>
    <w:p w14:paraId="23D375F3"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Pearson, D. (2012, November 11). Christian ethics and the UTech beating. </w:t>
      </w:r>
      <w:r w:rsidRPr="009F6A03">
        <w:rPr>
          <w:rFonts w:ascii="Times New Roman" w:hAnsi="Times New Roman"/>
          <w:i/>
          <w:iCs/>
          <w:noProof/>
          <w:sz w:val="24"/>
        </w:rPr>
        <w:t>Jamaica Gleaner</w:t>
      </w:r>
      <w:r w:rsidRPr="009F6A03">
        <w:rPr>
          <w:rFonts w:ascii="Times New Roman" w:hAnsi="Times New Roman"/>
          <w:noProof/>
          <w:sz w:val="24"/>
        </w:rPr>
        <w:t>. Retrieved from http://jamaica-gleaner.com/gleaner/20121111/cleisure/cleisure5.html</w:t>
      </w:r>
    </w:p>
    <w:p w14:paraId="0260B1DD"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Pinnock, A. M. N. (2007). “ A ghetto education is basic ”: ( Jamaican ) Dancehall masculinities as counter-culture. </w:t>
      </w:r>
      <w:r w:rsidRPr="009F6A03">
        <w:rPr>
          <w:rFonts w:ascii="Times New Roman" w:hAnsi="Times New Roman"/>
          <w:i/>
          <w:iCs/>
          <w:noProof/>
          <w:sz w:val="24"/>
        </w:rPr>
        <w:t>Journal of Pan African Studies</w:t>
      </w:r>
      <w:r w:rsidRPr="009F6A03">
        <w:rPr>
          <w:rFonts w:ascii="Times New Roman" w:hAnsi="Times New Roman"/>
          <w:noProof/>
          <w:sz w:val="24"/>
        </w:rPr>
        <w:t xml:space="preserve">, </w:t>
      </w:r>
      <w:r w:rsidRPr="009F6A03">
        <w:rPr>
          <w:rFonts w:ascii="Times New Roman" w:hAnsi="Times New Roman"/>
          <w:i/>
          <w:iCs/>
          <w:noProof/>
          <w:sz w:val="24"/>
        </w:rPr>
        <w:t>1</w:t>
      </w:r>
      <w:r w:rsidRPr="009F6A03">
        <w:rPr>
          <w:rFonts w:ascii="Times New Roman" w:hAnsi="Times New Roman"/>
          <w:noProof/>
          <w:sz w:val="24"/>
        </w:rPr>
        <w:t>(9), 47–84.</w:t>
      </w:r>
    </w:p>
    <w:p w14:paraId="529422CE"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Rose, D. (2004, November 18). “We won”t be bullied’ - Gov ' t says it has no plan to repeal buggery law; denies anti-gay allegations. </w:t>
      </w:r>
      <w:r w:rsidRPr="009F6A03">
        <w:rPr>
          <w:rFonts w:ascii="Times New Roman" w:hAnsi="Times New Roman"/>
          <w:i/>
          <w:iCs/>
          <w:noProof/>
          <w:sz w:val="24"/>
        </w:rPr>
        <w:t>Jamaica Gleaner</w:t>
      </w:r>
      <w:r w:rsidRPr="009F6A03">
        <w:rPr>
          <w:rFonts w:ascii="Times New Roman" w:hAnsi="Times New Roman"/>
          <w:noProof/>
          <w:sz w:val="24"/>
        </w:rPr>
        <w:t>. Kingston, Jamaica. Retrieved from http://jamaica-gleaner.com/gleaner/20041118/lead/lead1.html</w:t>
      </w:r>
    </w:p>
    <w:p w14:paraId="18082988"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Saunders, P. J. (2003). Is not everything good to eat, good to talk: Sexual economy and dancehall music in the global marketplace. </w:t>
      </w:r>
      <w:r w:rsidRPr="009F6A03">
        <w:rPr>
          <w:rFonts w:ascii="Times New Roman" w:hAnsi="Times New Roman"/>
          <w:i/>
          <w:iCs/>
          <w:noProof/>
          <w:sz w:val="24"/>
        </w:rPr>
        <w:t>Small Axe</w:t>
      </w:r>
      <w:r w:rsidRPr="009F6A03">
        <w:rPr>
          <w:rFonts w:ascii="Times New Roman" w:hAnsi="Times New Roman"/>
          <w:noProof/>
          <w:sz w:val="24"/>
        </w:rPr>
        <w:t>, (March 2003), 95 – 115. doi:10.2979/SAX.2003.-.13.95</w:t>
      </w:r>
    </w:p>
    <w:p w14:paraId="0C2E1815"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lastRenderedPageBreak/>
        <w:t xml:space="preserve">Sharpe, J., &amp; Pinto, S. (2006). The sweetest taboo: Studies of caribbean sexualities: A review essay. </w:t>
      </w:r>
      <w:r w:rsidRPr="009F6A03">
        <w:rPr>
          <w:rFonts w:ascii="Times New Roman" w:hAnsi="Times New Roman"/>
          <w:i/>
          <w:iCs/>
          <w:noProof/>
          <w:sz w:val="24"/>
        </w:rPr>
        <w:t>Signs: Journal of Women in Culture and Society</w:t>
      </w:r>
      <w:r w:rsidRPr="009F6A03">
        <w:rPr>
          <w:rFonts w:ascii="Times New Roman" w:hAnsi="Times New Roman"/>
          <w:noProof/>
          <w:sz w:val="24"/>
        </w:rPr>
        <w:t xml:space="preserve">, </w:t>
      </w:r>
      <w:r w:rsidRPr="009F6A03">
        <w:rPr>
          <w:rFonts w:ascii="Times New Roman" w:hAnsi="Times New Roman"/>
          <w:i/>
          <w:iCs/>
          <w:noProof/>
          <w:sz w:val="24"/>
        </w:rPr>
        <w:t>32</w:t>
      </w:r>
      <w:r w:rsidRPr="009F6A03">
        <w:rPr>
          <w:rFonts w:ascii="Times New Roman" w:hAnsi="Times New Roman"/>
          <w:noProof/>
          <w:sz w:val="24"/>
        </w:rPr>
        <w:t>(1), 247 – 274. Retrieved from http://www.jstor.org/stable/10.1086/505541</w:t>
      </w:r>
    </w:p>
    <w:p w14:paraId="5F5E90A7"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Skyers, J. (2014, July 23). Thousands rally against tossing out buggery act; shout out for clean, righteous living. </w:t>
      </w:r>
      <w:r w:rsidRPr="009F6A03">
        <w:rPr>
          <w:rFonts w:ascii="Times New Roman" w:hAnsi="Times New Roman"/>
          <w:i/>
          <w:iCs/>
          <w:noProof/>
          <w:sz w:val="24"/>
        </w:rPr>
        <w:t>Jamaica Observer</w:t>
      </w:r>
      <w:r w:rsidRPr="009F6A03">
        <w:rPr>
          <w:rFonts w:ascii="Times New Roman" w:hAnsi="Times New Roman"/>
          <w:noProof/>
          <w:sz w:val="24"/>
        </w:rPr>
        <w:t>. Kingston, Jamaica. Retrieved from http://www.jamaicaobserver.com/news/no-to-homo-agenda_17050490</w:t>
      </w:r>
    </w:p>
    <w:p w14:paraId="49E04B42"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Spaulding, G. (2014, June 30). Backlash on buggery: Church leads anti-sodomy rally. </w:t>
      </w:r>
      <w:r w:rsidRPr="009F6A03">
        <w:rPr>
          <w:rFonts w:ascii="Times New Roman" w:hAnsi="Times New Roman"/>
          <w:i/>
          <w:iCs/>
          <w:noProof/>
          <w:sz w:val="24"/>
        </w:rPr>
        <w:t>Jamaica Gleaner</w:t>
      </w:r>
      <w:r w:rsidRPr="009F6A03">
        <w:rPr>
          <w:rFonts w:ascii="Times New Roman" w:hAnsi="Times New Roman"/>
          <w:noProof/>
          <w:sz w:val="24"/>
        </w:rPr>
        <w:t>. Kingston, Jamaica. Retrieved from http://jamaica-gleaner.com/gleaner/20140630/lead/lead2.html</w:t>
      </w:r>
    </w:p>
    <w:p w14:paraId="3CB3EEBB"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Thompson, E. H., Grisanti, C., &amp; Pleck, J. H. (1985). Attitudes toward the male role and their correlates. </w:t>
      </w:r>
      <w:r w:rsidRPr="009F6A03">
        <w:rPr>
          <w:rFonts w:ascii="Times New Roman" w:hAnsi="Times New Roman"/>
          <w:i/>
          <w:iCs/>
          <w:noProof/>
          <w:sz w:val="24"/>
        </w:rPr>
        <w:t>Sex Roles</w:t>
      </w:r>
      <w:r w:rsidRPr="009F6A03">
        <w:rPr>
          <w:rFonts w:ascii="Times New Roman" w:hAnsi="Times New Roman"/>
          <w:noProof/>
          <w:sz w:val="24"/>
        </w:rPr>
        <w:t xml:space="preserve">, </w:t>
      </w:r>
      <w:r w:rsidRPr="009F6A03">
        <w:rPr>
          <w:rFonts w:ascii="Times New Roman" w:hAnsi="Times New Roman"/>
          <w:i/>
          <w:iCs/>
          <w:noProof/>
          <w:sz w:val="24"/>
        </w:rPr>
        <w:t>13</w:t>
      </w:r>
      <w:r w:rsidRPr="009F6A03">
        <w:rPr>
          <w:rFonts w:ascii="Times New Roman" w:hAnsi="Times New Roman"/>
          <w:noProof/>
          <w:sz w:val="24"/>
        </w:rPr>
        <w:t>(7-8), 413–427. doi:10.1007/BF00287952</w:t>
      </w:r>
    </w:p>
    <w:p w14:paraId="5DDA47E9"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Thompson, E. H., &amp; Pleck, J. H. (1986). The structure of male role norms. </w:t>
      </w:r>
      <w:r w:rsidRPr="009F6A03">
        <w:rPr>
          <w:rFonts w:ascii="Times New Roman" w:hAnsi="Times New Roman"/>
          <w:i/>
          <w:iCs/>
          <w:noProof/>
          <w:sz w:val="24"/>
        </w:rPr>
        <w:t>American Behavioral Scientist</w:t>
      </w:r>
      <w:r w:rsidRPr="009F6A03">
        <w:rPr>
          <w:rFonts w:ascii="Times New Roman" w:hAnsi="Times New Roman"/>
          <w:noProof/>
          <w:sz w:val="24"/>
        </w:rPr>
        <w:t xml:space="preserve">, </w:t>
      </w:r>
      <w:r w:rsidRPr="009F6A03">
        <w:rPr>
          <w:rFonts w:ascii="Times New Roman" w:hAnsi="Times New Roman"/>
          <w:i/>
          <w:iCs/>
          <w:noProof/>
          <w:sz w:val="24"/>
        </w:rPr>
        <w:t>29</w:t>
      </w:r>
      <w:r w:rsidRPr="009F6A03">
        <w:rPr>
          <w:rFonts w:ascii="Times New Roman" w:hAnsi="Times New Roman"/>
          <w:noProof/>
          <w:sz w:val="24"/>
        </w:rPr>
        <w:t>(5), 531 – 543.</w:t>
      </w:r>
    </w:p>
    <w:p w14:paraId="1A059688"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Walters, H. (2013, August 23). Queen Ifrica removed from Canadian stage show after gay pressure. </w:t>
      </w:r>
      <w:r w:rsidRPr="009F6A03">
        <w:rPr>
          <w:rFonts w:ascii="Times New Roman" w:hAnsi="Times New Roman"/>
          <w:i/>
          <w:iCs/>
          <w:noProof/>
          <w:sz w:val="24"/>
        </w:rPr>
        <w:t>Jamaica Gleaner</w:t>
      </w:r>
      <w:r w:rsidRPr="009F6A03">
        <w:rPr>
          <w:rFonts w:ascii="Times New Roman" w:hAnsi="Times New Roman"/>
          <w:noProof/>
          <w:sz w:val="24"/>
        </w:rPr>
        <w:t>. Kingston, Jamaicaifri. Retrieved from http://jamaica-gleaner.com/latest/article.php?id=47444</w:t>
      </w:r>
    </w:p>
    <w:p w14:paraId="636C8D8F"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West, K. (2010, March 21). Jamaican masculinity: Construction and consequences. </w:t>
      </w:r>
      <w:r w:rsidRPr="009F6A03">
        <w:rPr>
          <w:rFonts w:ascii="Times New Roman" w:hAnsi="Times New Roman"/>
          <w:i/>
          <w:iCs/>
          <w:noProof/>
          <w:sz w:val="24"/>
        </w:rPr>
        <w:t>The Jamaica Gleaner</w:t>
      </w:r>
      <w:r w:rsidRPr="009F6A03">
        <w:rPr>
          <w:rFonts w:ascii="Times New Roman" w:hAnsi="Times New Roman"/>
          <w:noProof/>
          <w:sz w:val="24"/>
        </w:rPr>
        <w:t>. Retrieved from http://jamaica-gleaner.com/gleaner/20100321/lead/lead9.html</w:t>
      </w:r>
    </w:p>
    <w:p w14:paraId="567FA2F4"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West, K. (2012, October 14). Out of Many, One People. </w:t>
      </w:r>
      <w:r w:rsidRPr="009F6A03">
        <w:rPr>
          <w:rFonts w:ascii="Times New Roman" w:hAnsi="Times New Roman"/>
          <w:i/>
          <w:iCs/>
          <w:noProof/>
          <w:sz w:val="24"/>
        </w:rPr>
        <w:t>The Jamaica Observer</w:t>
      </w:r>
      <w:r w:rsidRPr="009F6A03">
        <w:rPr>
          <w:rFonts w:ascii="Times New Roman" w:hAnsi="Times New Roman"/>
          <w:noProof/>
          <w:sz w:val="24"/>
        </w:rPr>
        <w:t>. Kingston, Jamaica. Retrieved from http://www.jamaicaobserver.com/columns/Out-of-many--one-people_12732617</w:t>
      </w:r>
    </w:p>
    <w:p w14:paraId="799B5C14"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West, K., &amp; Cowell, N. M. (2015). Predictors of prejudice against lesbians and gay men in Jamaica. </w:t>
      </w:r>
      <w:r w:rsidRPr="009F6A03">
        <w:rPr>
          <w:rFonts w:ascii="Times New Roman" w:hAnsi="Times New Roman"/>
          <w:i/>
          <w:iCs/>
          <w:noProof/>
          <w:sz w:val="24"/>
        </w:rPr>
        <w:t>Journal of Sex Research</w:t>
      </w:r>
      <w:r w:rsidRPr="009F6A03">
        <w:rPr>
          <w:rFonts w:ascii="Times New Roman" w:hAnsi="Times New Roman"/>
          <w:noProof/>
          <w:sz w:val="24"/>
        </w:rPr>
        <w:t xml:space="preserve">, </w:t>
      </w:r>
      <w:r w:rsidRPr="009F6A03">
        <w:rPr>
          <w:rFonts w:ascii="Times New Roman" w:hAnsi="Times New Roman"/>
          <w:i/>
          <w:iCs/>
          <w:noProof/>
          <w:sz w:val="24"/>
        </w:rPr>
        <w:t>52</w:t>
      </w:r>
      <w:r w:rsidRPr="009F6A03">
        <w:rPr>
          <w:rFonts w:ascii="Times New Roman" w:hAnsi="Times New Roman"/>
          <w:noProof/>
          <w:sz w:val="24"/>
        </w:rPr>
        <w:t>(3), 296 – 305. doi:10.1080/00224499.2013.853725</w:t>
      </w:r>
    </w:p>
    <w:p w14:paraId="58286B9E"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West, K., &amp; Geering, P. (2013). Across Jamaica’s Gay Divide. Jamaica: BBC World Service. Retrieved from http://www.bbc.co.uk/programmes/p01ksh8f</w:t>
      </w:r>
    </w:p>
    <w:p w14:paraId="21B56C16"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West, K., &amp; Hewstone, M. (2012a). Culture and contact in the promotion and reduction of anti-gay prejudice: Evidence from Jamaica and Britain. </w:t>
      </w:r>
      <w:r w:rsidRPr="009F6A03">
        <w:rPr>
          <w:rFonts w:ascii="Times New Roman" w:hAnsi="Times New Roman"/>
          <w:i/>
          <w:iCs/>
          <w:noProof/>
          <w:sz w:val="24"/>
        </w:rPr>
        <w:t>Journal of Homosexuality</w:t>
      </w:r>
      <w:r w:rsidRPr="009F6A03">
        <w:rPr>
          <w:rFonts w:ascii="Times New Roman" w:hAnsi="Times New Roman"/>
          <w:noProof/>
          <w:sz w:val="24"/>
        </w:rPr>
        <w:t xml:space="preserve">, </w:t>
      </w:r>
      <w:r w:rsidRPr="009F6A03">
        <w:rPr>
          <w:rFonts w:ascii="Times New Roman" w:hAnsi="Times New Roman"/>
          <w:i/>
          <w:iCs/>
          <w:noProof/>
          <w:sz w:val="24"/>
        </w:rPr>
        <w:t>59</w:t>
      </w:r>
      <w:r w:rsidRPr="009F6A03">
        <w:rPr>
          <w:rFonts w:ascii="Times New Roman" w:hAnsi="Times New Roman"/>
          <w:noProof/>
          <w:sz w:val="24"/>
        </w:rPr>
        <w:t>(1), 44–66. doi:10.1080/00918369.2011.614907</w:t>
      </w:r>
    </w:p>
    <w:p w14:paraId="480039BF"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t xml:space="preserve">West, K., &amp; Hewstone, M. (2012b). Relatively socially acceptable prejudice within and between societies. </w:t>
      </w:r>
      <w:r w:rsidRPr="009F6A03">
        <w:rPr>
          <w:rFonts w:ascii="Times New Roman" w:hAnsi="Times New Roman"/>
          <w:i/>
          <w:iCs/>
          <w:noProof/>
          <w:sz w:val="24"/>
        </w:rPr>
        <w:t>Journal of Community &amp; Applied Social Psychology</w:t>
      </w:r>
      <w:r w:rsidRPr="009F6A03">
        <w:rPr>
          <w:rFonts w:ascii="Times New Roman" w:hAnsi="Times New Roman"/>
          <w:noProof/>
          <w:sz w:val="24"/>
        </w:rPr>
        <w:t xml:space="preserve">, </w:t>
      </w:r>
      <w:r w:rsidRPr="009F6A03">
        <w:rPr>
          <w:rFonts w:ascii="Times New Roman" w:hAnsi="Times New Roman"/>
          <w:i/>
          <w:iCs/>
          <w:noProof/>
          <w:sz w:val="24"/>
        </w:rPr>
        <w:t>22</w:t>
      </w:r>
      <w:r w:rsidRPr="009F6A03">
        <w:rPr>
          <w:rFonts w:ascii="Times New Roman" w:hAnsi="Times New Roman"/>
          <w:noProof/>
          <w:sz w:val="24"/>
        </w:rPr>
        <w:t>, 269–282. doi:10.1002/casp</w:t>
      </w:r>
    </w:p>
    <w:p w14:paraId="4BB41F3D" w14:textId="77777777" w:rsidR="009F6A03" w:rsidRPr="009F6A03" w:rsidRDefault="009F6A03">
      <w:pPr>
        <w:pStyle w:val="NormalWeb"/>
        <w:ind w:left="480" w:hanging="480"/>
        <w:divId w:val="1218472701"/>
        <w:rPr>
          <w:rFonts w:ascii="Times New Roman" w:hAnsi="Times New Roman"/>
          <w:noProof/>
          <w:sz w:val="24"/>
        </w:rPr>
      </w:pPr>
      <w:r w:rsidRPr="009F6A03">
        <w:rPr>
          <w:rFonts w:ascii="Times New Roman" w:hAnsi="Times New Roman"/>
          <w:noProof/>
          <w:sz w:val="24"/>
        </w:rPr>
        <w:lastRenderedPageBreak/>
        <w:t xml:space="preserve">West, K., Husnu, S., &amp; Lipps, G. (2014). Imagined contact works in high-prejudice contexts: Investigating imagined contact’s effects on anti-gay prejudice in Cyprus and Jamaica. </w:t>
      </w:r>
      <w:r w:rsidRPr="009F6A03">
        <w:rPr>
          <w:rFonts w:ascii="Times New Roman" w:hAnsi="Times New Roman"/>
          <w:i/>
          <w:iCs/>
          <w:noProof/>
          <w:sz w:val="24"/>
        </w:rPr>
        <w:t>Sexuality Research and Social Policy</w:t>
      </w:r>
      <w:r w:rsidRPr="009F6A03">
        <w:rPr>
          <w:rFonts w:ascii="Times New Roman" w:hAnsi="Times New Roman"/>
          <w:noProof/>
          <w:sz w:val="24"/>
        </w:rPr>
        <w:t xml:space="preserve">, </w:t>
      </w:r>
      <w:r w:rsidRPr="009F6A03">
        <w:rPr>
          <w:rFonts w:ascii="Times New Roman" w:hAnsi="Times New Roman"/>
          <w:i/>
          <w:iCs/>
          <w:noProof/>
          <w:sz w:val="24"/>
        </w:rPr>
        <w:t>12</w:t>
      </w:r>
      <w:r w:rsidRPr="009F6A03">
        <w:rPr>
          <w:rFonts w:ascii="Times New Roman" w:hAnsi="Times New Roman"/>
          <w:noProof/>
          <w:sz w:val="24"/>
        </w:rPr>
        <w:t>(1), 60 – 69. doi:10.1007/s13178-014-0172-7</w:t>
      </w:r>
    </w:p>
    <w:p w14:paraId="39FEC948" w14:textId="14354B3A" w:rsidR="009E3ED6" w:rsidRDefault="00C11D47" w:rsidP="009F6A03">
      <w:pPr>
        <w:pStyle w:val="NormalWeb"/>
        <w:ind w:left="480" w:hanging="480"/>
        <w:divId w:val="1883127596"/>
      </w:pPr>
      <w:r>
        <w:fldChar w:fldCharType="end"/>
      </w:r>
    </w:p>
    <w:p w14:paraId="5E020F42" w14:textId="77777777" w:rsidR="00230DAE" w:rsidRDefault="00230DAE">
      <w:pPr>
        <w:spacing w:line="240" w:lineRule="auto"/>
        <w:ind w:firstLine="0"/>
        <w:jc w:val="left"/>
      </w:pPr>
      <w:r>
        <w:br w:type="page"/>
      </w:r>
    </w:p>
    <w:p w14:paraId="4FD435B2" w14:textId="79B98A78" w:rsidR="00230DAE" w:rsidRDefault="00230DAE" w:rsidP="00230DAE">
      <w:pPr>
        <w:pStyle w:val="Heading1"/>
      </w:pPr>
      <w:r>
        <w:lastRenderedPageBreak/>
        <w:t>Tables</w:t>
      </w:r>
    </w:p>
    <w:p w14:paraId="773A4221" w14:textId="1D69FC4E" w:rsidR="000125C1" w:rsidRDefault="00A2514F" w:rsidP="000125C1">
      <w:pPr>
        <w:ind w:firstLine="0"/>
        <w:rPr>
          <w:i/>
        </w:rPr>
      </w:pPr>
      <w:r>
        <w:rPr>
          <w:i/>
        </w:rPr>
        <w:t>Table 1. Means and S</w:t>
      </w:r>
      <w:r w:rsidR="00230DAE" w:rsidRPr="00230DAE">
        <w:rPr>
          <w:i/>
        </w:rPr>
        <w:t>tandard Deviations of Negative Attitudes Toward all Target Groups</w:t>
      </w:r>
    </w:p>
    <w:p w14:paraId="0A71450E" w14:textId="77777777" w:rsidR="000125C1" w:rsidRPr="000125C1" w:rsidRDefault="000125C1" w:rsidP="000125C1">
      <w:pPr>
        <w:ind w:firstLine="0"/>
        <w:rPr>
          <w:i/>
        </w:rPr>
      </w:pPr>
    </w:p>
    <w:tbl>
      <w:tblPr>
        <w:tblW w:w="4463" w:type="pct"/>
        <w:tblLook w:val="04A0" w:firstRow="1" w:lastRow="0" w:firstColumn="1" w:lastColumn="0" w:noHBand="0" w:noVBand="1"/>
      </w:tblPr>
      <w:tblGrid>
        <w:gridCol w:w="4219"/>
        <w:gridCol w:w="1700"/>
        <w:gridCol w:w="1986"/>
      </w:tblGrid>
      <w:tr w:rsidR="00A2514F" w:rsidRPr="00AA65D7" w14:paraId="4F3D0134" w14:textId="77777777" w:rsidTr="00A2514F">
        <w:trPr>
          <w:trHeight w:val="542"/>
        </w:trPr>
        <w:tc>
          <w:tcPr>
            <w:tcW w:w="2669" w:type="pct"/>
            <w:tcBorders>
              <w:top w:val="single" w:sz="4" w:space="0" w:color="auto"/>
              <w:bottom w:val="single" w:sz="4" w:space="0" w:color="auto"/>
            </w:tcBorders>
            <w:vAlign w:val="bottom"/>
          </w:tcPr>
          <w:p w14:paraId="2619000B" w14:textId="77777777" w:rsidR="00A2514F" w:rsidRDefault="00A2514F" w:rsidP="00A2514F">
            <w:pPr>
              <w:pStyle w:val="Tables"/>
              <w:keepNext/>
              <w:spacing w:before="100" w:beforeAutospacing="1"/>
              <w:jc w:val="left"/>
            </w:pPr>
          </w:p>
        </w:tc>
        <w:tc>
          <w:tcPr>
            <w:tcW w:w="1075" w:type="pct"/>
            <w:tcBorders>
              <w:top w:val="single" w:sz="4" w:space="0" w:color="auto"/>
              <w:bottom w:val="single" w:sz="4" w:space="0" w:color="auto"/>
            </w:tcBorders>
            <w:vAlign w:val="bottom"/>
          </w:tcPr>
          <w:p w14:paraId="28237559" w14:textId="72640E77" w:rsidR="00A2514F" w:rsidRPr="00AA65D7" w:rsidRDefault="00A2514F" w:rsidP="00A2514F">
            <w:pPr>
              <w:pStyle w:val="Tables"/>
              <w:keepNext/>
              <w:spacing w:before="100" w:beforeAutospacing="1"/>
              <w:jc w:val="left"/>
            </w:pPr>
            <w:r>
              <w:t>Mean</w:t>
            </w:r>
          </w:p>
        </w:tc>
        <w:tc>
          <w:tcPr>
            <w:tcW w:w="1256" w:type="pct"/>
            <w:tcBorders>
              <w:top w:val="single" w:sz="4" w:space="0" w:color="auto"/>
              <w:bottom w:val="single" w:sz="4" w:space="0" w:color="auto"/>
            </w:tcBorders>
            <w:vAlign w:val="bottom"/>
          </w:tcPr>
          <w:p w14:paraId="73599884" w14:textId="038BDEA0" w:rsidR="00A2514F" w:rsidRPr="00AA65D7" w:rsidRDefault="00A2514F" w:rsidP="00A2514F">
            <w:pPr>
              <w:pStyle w:val="Tables"/>
              <w:keepNext/>
              <w:spacing w:before="100" w:beforeAutospacing="1"/>
              <w:jc w:val="left"/>
            </w:pPr>
            <w:r>
              <w:t>SD</w:t>
            </w:r>
          </w:p>
        </w:tc>
      </w:tr>
      <w:tr w:rsidR="000125C1" w:rsidRPr="00AA65D7" w14:paraId="27C64F50" w14:textId="77777777" w:rsidTr="00A2514F">
        <w:trPr>
          <w:trHeight w:val="542"/>
        </w:trPr>
        <w:tc>
          <w:tcPr>
            <w:tcW w:w="2669" w:type="pct"/>
            <w:tcBorders>
              <w:top w:val="single" w:sz="4" w:space="0" w:color="auto"/>
            </w:tcBorders>
            <w:vAlign w:val="bottom"/>
          </w:tcPr>
          <w:p w14:paraId="6D16B30A" w14:textId="37925E43" w:rsidR="000125C1" w:rsidRPr="00AA65D7" w:rsidRDefault="000125C1" w:rsidP="00A2514F">
            <w:pPr>
              <w:pStyle w:val="Tables"/>
              <w:keepNext/>
              <w:spacing w:before="100" w:beforeAutospacing="1"/>
              <w:jc w:val="left"/>
            </w:pPr>
            <w:r>
              <w:t>Gay men</w:t>
            </w:r>
          </w:p>
        </w:tc>
        <w:tc>
          <w:tcPr>
            <w:tcW w:w="1075" w:type="pct"/>
            <w:tcBorders>
              <w:top w:val="single" w:sz="4" w:space="0" w:color="auto"/>
            </w:tcBorders>
            <w:vAlign w:val="bottom"/>
          </w:tcPr>
          <w:p w14:paraId="1ADF7F0C" w14:textId="1F6B6932" w:rsidR="000125C1" w:rsidRPr="00AA65D7" w:rsidRDefault="00A2514F" w:rsidP="00A2514F">
            <w:pPr>
              <w:pStyle w:val="Tables"/>
              <w:keepNext/>
              <w:spacing w:before="100" w:beforeAutospacing="1"/>
              <w:jc w:val="left"/>
            </w:pPr>
            <w:r>
              <w:t>4.82</w:t>
            </w:r>
            <w:r w:rsidRPr="00A2514F">
              <w:rPr>
                <w:vertAlign w:val="superscript"/>
              </w:rPr>
              <w:t>a</w:t>
            </w:r>
          </w:p>
        </w:tc>
        <w:tc>
          <w:tcPr>
            <w:tcW w:w="1256" w:type="pct"/>
            <w:tcBorders>
              <w:top w:val="single" w:sz="4" w:space="0" w:color="auto"/>
            </w:tcBorders>
            <w:vAlign w:val="bottom"/>
          </w:tcPr>
          <w:p w14:paraId="0B199EF1" w14:textId="6861298D" w:rsidR="000125C1" w:rsidRPr="00AA65D7" w:rsidRDefault="00A2514F" w:rsidP="00A2514F">
            <w:pPr>
              <w:pStyle w:val="Tables"/>
              <w:keepNext/>
              <w:spacing w:before="100" w:beforeAutospacing="1"/>
              <w:jc w:val="left"/>
            </w:pPr>
            <w:r>
              <w:t>2.08</w:t>
            </w:r>
          </w:p>
        </w:tc>
      </w:tr>
      <w:tr w:rsidR="000125C1" w:rsidRPr="00AA65D7" w14:paraId="4DBF6ECE" w14:textId="77777777" w:rsidTr="00A2514F">
        <w:trPr>
          <w:trHeight w:val="542"/>
        </w:trPr>
        <w:tc>
          <w:tcPr>
            <w:tcW w:w="2669" w:type="pct"/>
            <w:vAlign w:val="bottom"/>
          </w:tcPr>
          <w:p w14:paraId="7DDD7A17" w14:textId="2C51CF97" w:rsidR="000125C1" w:rsidRPr="00AA65D7" w:rsidRDefault="000125C1" w:rsidP="00A2514F">
            <w:pPr>
              <w:pStyle w:val="Tables"/>
              <w:keepNext/>
              <w:spacing w:before="100" w:beforeAutospacing="1"/>
              <w:jc w:val="left"/>
            </w:pPr>
            <w:r>
              <w:t>Men who have heterosexual anal sex</w:t>
            </w:r>
          </w:p>
        </w:tc>
        <w:tc>
          <w:tcPr>
            <w:tcW w:w="1075" w:type="pct"/>
            <w:vAlign w:val="bottom"/>
          </w:tcPr>
          <w:p w14:paraId="34A1AFE1" w14:textId="76AF7223" w:rsidR="000125C1" w:rsidRPr="00AA65D7" w:rsidRDefault="00A2514F" w:rsidP="00A2514F">
            <w:pPr>
              <w:pStyle w:val="Tables"/>
              <w:keepNext/>
              <w:spacing w:before="100" w:beforeAutospacing="1"/>
              <w:jc w:val="left"/>
            </w:pPr>
            <w:r>
              <w:t>4.88</w:t>
            </w:r>
            <w:r w:rsidRPr="00A2514F">
              <w:rPr>
                <w:vertAlign w:val="superscript"/>
              </w:rPr>
              <w:t>a</w:t>
            </w:r>
          </w:p>
        </w:tc>
        <w:tc>
          <w:tcPr>
            <w:tcW w:w="1256" w:type="pct"/>
            <w:vAlign w:val="bottom"/>
          </w:tcPr>
          <w:p w14:paraId="39E51764" w14:textId="423D472A" w:rsidR="000125C1" w:rsidRPr="00AA65D7" w:rsidRDefault="00A2514F" w:rsidP="00A2514F">
            <w:pPr>
              <w:pStyle w:val="Tables"/>
              <w:keepNext/>
              <w:spacing w:before="100" w:beforeAutospacing="1"/>
              <w:jc w:val="left"/>
            </w:pPr>
            <w:r>
              <w:t>2.14</w:t>
            </w:r>
          </w:p>
        </w:tc>
      </w:tr>
      <w:tr w:rsidR="000125C1" w:rsidRPr="00AA65D7" w14:paraId="4EF87D45" w14:textId="77777777" w:rsidTr="00A2514F">
        <w:trPr>
          <w:trHeight w:val="556"/>
        </w:trPr>
        <w:tc>
          <w:tcPr>
            <w:tcW w:w="2669" w:type="pct"/>
            <w:vAlign w:val="bottom"/>
          </w:tcPr>
          <w:p w14:paraId="440AA695" w14:textId="5C63AC49" w:rsidR="000125C1" w:rsidRPr="00AA65D7" w:rsidRDefault="000125C1" w:rsidP="00A2514F">
            <w:pPr>
              <w:pStyle w:val="Tables"/>
              <w:keepNext/>
              <w:spacing w:before="100" w:beforeAutospacing="1"/>
              <w:jc w:val="left"/>
            </w:pPr>
            <w:r>
              <w:t>Men who perform cunnilingus</w:t>
            </w:r>
          </w:p>
        </w:tc>
        <w:tc>
          <w:tcPr>
            <w:tcW w:w="1075" w:type="pct"/>
            <w:vAlign w:val="bottom"/>
          </w:tcPr>
          <w:p w14:paraId="67A5827C" w14:textId="43BA93CA" w:rsidR="000125C1" w:rsidRPr="00AA65D7" w:rsidRDefault="00A2514F" w:rsidP="00A2514F">
            <w:pPr>
              <w:pStyle w:val="Tables"/>
              <w:keepNext/>
              <w:spacing w:before="100" w:beforeAutospacing="1"/>
              <w:jc w:val="left"/>
            </w:pPr>
            <w:r>
              <w:t>2.65</w:t>
            </w:r>
            <w:r w:rsidRPr="00A2514F">
              <w:rPr>
                <w:vertAlign w:val="superscript"/>
              </w:rPr>
              <w:t>b</w:t>
            </w:r>
          </w:p>
        </w:tc>
        <w:tc>
          <w:tcPr>
            <w:tcW w:w="1256" w:type="pct"/>
            <w:vAlign w:val="bottom"/>
          </w:tcPr>
          <w:p w14:paraId="538BBF83" w14:textId="03946388" w:rsidR="000125C1" w:rsidRPr="00AA65D7" w:rsidRDefault="00A2514F" w:rsidP="00A2514F">
            <w:pPr>
              <w:pStyle w:val="Tables"/>
              <w:keepNext/>
              <w:spacing w:before="100" w:beforeAutospacing="1"/>
              <w:jc w:val="left"/>
            </w:pPr>
            <w:r>
              <w:t>1.85</w:t>
            </w:r>
          </w:p>
        </w:tc>
      </w:tr>
      <w:tr w:rsidR="000125C1" w:rsidRPr="00AA65D7" w14:paraId="29E2CB17" w14:textId="77777777" w:rsidTr="00A2514F">
        <w:trPr>
          <w:trHeight w:val="584"/>
        </w:trPr>
        <w:tc>
          <w:tcPr>
            <w:tcW w:w="2669" w:type="pct"/>
            <w:tcBorders>
              <w:bottom w:val="single" w:sz="4" w:space="0" w:color="auto"/>
            </w:tcBorders>
            <w:vAlign w:val="bottom"/>
          </w:tcPr>
          <w:p w14:paraId="2DEA9676" w14:textId="7137EF3A" w:rsidR="000125C1" w:rsidRPr="00AA65D7" w:rsidRDefault="000125C1" w:rsidP="00A2514F">
            <w:pPr>
              <w:pStyle w:val="Tables"/>
              <w:keepNext/>
              <w:spacing w:before="100" w:beforeAutospacing="1"/>
              <w:jc w:val="left"/>
            </w:pPr>
            <w:r>
              <w:t>Lesbians</w:t>
            </w:r>
            <w:r w:rsidRPr="00AA65D7">
              <w:t xml:space="preserve"> </w:t>
            </w:r>
          </w:p>
        </w:tc>
        <w:tc>
          <w:tcPr>
            <w:tcW w:w="1075" w:type="pct"/>
            <w:tcBorders>
              <w:bottom w:val="single" w:sz="4" w:space="0" w:color="auto"/>
            </w:tcBorders>
            <w:vAlign w:val="bottom"/>
          </w:tcPr>
          <w:p w14:paraId="1B9AF0E8" w14:textId="67C47596" w:rsidR="000125C1" w:rsidRPr="00AA65D7" w:rsidRDefault="00A2514F" w:rsidP="00A2514F">
            <w:pPr>
              <w:pStyle w:val="Tables"/>
              <w:keepNext/>
              <w:spacing w:before="100" w:beforeAutospacing="1"/>
              <w:jc w:val="left"/>
            </w:pPr>
            <w:r>
              <w:t>3.90</w:t>
            </w:r>
            <w:r w:rsidRPr="00A2514F">
              <w:rPr>
                <w:vertAlign w:val="superscript"/>
              </w:rPr>
              <w:t>c</w:t>
            </w:r>
            <w:r w:rsidR="000125C1" w:rsidRPr="00AA65D7">
              <w:t xml:space="preserve"> </w:t>
            </w:r>
          </w:p>
        </w:tc>
        <w:tc>
          <w:tcPr>
            <w:tcW w:w="1256" w:type="pct"/>
            <w:tcBorders>
              <w:bottom w:val="single" w:sz="4" w:space="0" w:color="auto"/>
            </w:tcBorders>
            <w:vAlign w:val="bottom"/>
          </w:tcPr>
          <w:p w14:paraId="2218A510" w14:textId="171A41EB" w:rsidR="000125C1" w:rsidRPr="00AA65D7" w:rsidRDefault="00A2514F" w:rsidP="00A2514F">
            <w:pPr>
              <w:pStyle w:val="Tables"/>
              <w:keepNext/>
              <w:spacing w:before="100" w:beforeAutospacing="1"/>
              <w:jc w:val="left"/>
            </w:pPr>
            <w:r>
              <w:t>2.08</w:t>
            </w:r>
          </w:p>
        </w:tc>
      </w:tr>
    </w:tbl>
    <w:p w14:paraId="22236F2E" w14:textId="77777777" w:rsidR="000125C1" w:rsidRPr="00AA65D7" w:rsidRDefault="000125C1" w:rsidP="000125C1">
      <w:pPr>
        <w:pStyle w:val="Tables"/>
        <w:keepNext/>
      </w:pPr>
    </w:p>
    <w:p w14:paraId="26BEFB7C" w14:textId="77777777" w:rsidR="00A2514F" w:rsidRDefault="000125C1" w:rsidP="000125C1">
      <w:pPr>
        <w:pStyle w:val="Tables"/>
      </w:pPr>
      <w:r>
        <w:t>Note</w:t>
      </w:r>
      <w:r w:rsidR="00A2514F">
        <w:t>s</w:t>
      </w:r>
      <w:r w:rsidRPr="00AA65D7">
        <w:t xml:space="preserve">: </w:t>
      </w:r>
      <w:r w:rsidR="00A2514F">
        <w:t xml:space="preserve">(1) Higher values indicate more negative attitudes. (2) </w:t>
      </w:r>
      <w:r>
        <w:t>Mean values that do not differ significantly at the 5% level share superscripts</w:t>
      </w:r>
      <w:r w:rsidR="00A2514F">
        <w:t>.</w:t>
      </w:r>
    </w:p>
    <w:p w14:paraId="4BD1B172" w14:textId="77777777" w:rsidR="00A2514F" w:rsidRDefault="00A2514F" w:rsidP="000125C1">
      <w:pPr>
        <w:pStyle w:val="Tables"/>
      </w:pPr>
    </w:p>
    <w:p w14:paraId="0A9232DA" w14:textId="77777777" w:rsidR="00A2514F" w:rsidRDefault="000125C1" w:rsidP="00A2514F">
      <w:pPr>
        <w:ind w:firstLine="0"/>
      </w:pPr>
      <w:r>
        <w:t xml:space="preserve"> </w:t>
      </w:r>
    </w:p>
    <w:p w14:paraId="3F436BED" w14:textId="77777777" w:rsidR="00A2514F" w:rsidRDefault="00A2514F">
      <w:pPr>
        <w:spacing w:line="240" w:lineRule="auto"/>
        <w:ind w:firstLine="0"/>
        <w:jc w:val="left"/>
      </w:pPr>
      <w:r>
        <w:br w:type="page"/>
      </w:r>
    </w:p>
    <w:p w14:paraId="2F03A986" w14:textId="21D38447" w:rsidR="00A2514F" w:rsidRDefault="00A2514F" w:rsidP="00A2514F">
      <w:pPr>
        <w:ind w:firstLine="0"/>
        <w:rPr>
          <w:i/>
        </w:rPr>
      </w:pPr>
      <w:r>
        <w:rPr>
          <w:i/>
        </w:rPr>
        <w:lastRenderedPageBreak/>
        <w:t>Table 2</w:t>
      </w:r>
      <w:r w:rsidRPr="00230DAE">
        <w:rPr>
          <w:i/>
        </w:rPr>
        <w:t xml:space="preserve">. </w:t>
      </w:r>
      <w:r>
        <w:rPr>
          <w:i/>
        </w:rPr>
        <w:t xml:space="preserve">Correlations Between </w:t>
      </w:r>
      <w:r w:rsidR="008A5EA8">
        <w:rPr>
          <w:i/>
        </w:rPr>
        <w:t>all Variables Measured in this Study.</w:t>
      </w:r>
    </w:p>
    <w:p w14:paraId="3A8B4210" w14:textId="77777777" w:rsidR="00A2514F" w:rsidRDefault="00A2514F" w:rsidP="00A2514F">
      <w:pPr>
        <w:ind w:firstLine="0"/>
      </w:pPr>
    </w:p>
    <w:tbl>
      <w:tblPr>
        <w:tblStyle w:val="TableGrid"/>
        <w:tblW w:w="9180" w:type="dxa"/>
        <w:tblBorders>
          <w:insideV w:val="none" w:sz="0" w:space="0" w:color="auto"/>
        </w:tblBorders>
        <w:tblLayout w:type="fixed"/>
        <w:tblLook w:val="04A0" w:firstRow="1" w:lastRow="0" w:firstColumn="1" w:lastColumn="0" w:noHBand="0" w:noVBand="1"/>
      </w:tblPr>
      <w:tblGrid>
        <w:gridCol w:w="4644"/>
        <w:gridCol w:w="907"/>
        <w:gridCol w:w="907"/>
        <w:gridCol w:w="907"/>
        <w:gridCol w:w="907"/>
        <w:gridCol w:w="908"/>
      </w:tblGrid>
      <w:tr w:rsidR="00DC4B9D" w14:paraId="58C83C3D" w14:textId="77777777" w:rsidTr="00D76CA0">
        <w:tc>
          <w:tcPr>
            <w:tcW w:w="4644" w:type="dxa"/>
            <w:tcBorders>
              <w:left w:val="nil"/>
              <w:bottom w:val="single" w:sz="4" w:space="0" w:color="auto"/>
            </w:tcBorders>
          </w:tcPr>
          <w:p w14:paraId="50A69329" w14:textId="77777777" w:rsidR="00DC4B9D" w:rsidRPr="00DC4B9D" w:rsidRDefault="00DC4B9D" w:rsidP="00A2514F">
            <w:pPr>
              <w:ind w:firstLine="0"/>
            </w:pPr>
          </w:p>
        </w:tc>
        <w:tc>
          <w:tcPr>
            <w:tcW w:w="907" w:type="dxa"/>
            <w:tcBorders>
              <w:bottom w:val="single" w:sz="4" w:space="0" w:color="auto"/>
            </w:tcBorders>
          </w:tcPr>
          <w:p w14:paraId="216867FC" w14:textId="03FD21BB" w:rsidR="00DC4B9D" w:rsidRPr="00DC4B9D" w:rsidRDefault="00DC4B9D" w:rsidP="00A2514F">
            <w:pPr>
              <w:ind w:firstLine="0"/>
            </w:pPr>
            <w:r w:rsidRPr="00DC4B9D">
              <w:t>(1)</w:t>
            </w:r>
          </w:p>
        </w:tc>
        <w:tc>
          <w:tcPr>
            <w:tcW w:w="907" w:type="dxa"/>
            <w:tcBorders>
              <w:bottom w:val="single" w:sz="4" w:space="0" w:color="auto"/>
            </w:tcBorders>
          </w:tcPr>
          <w:p w14:paraId="3D69EB17" w14:textId="045E34D1" w:rsidR="00DC4B9D" w:rsidRPr="00DC4B9D" w:rsidRDefault="00DC4B9D" w:rsidP="00A2514F">
            <w:pPr>
              <w:ind w:firstLine="0"/>
            </w:pPr>
            <w:r w:rsidRPr="00DC4B9D">
              <w:t>(2)</w:t>
            </w:r>
          </w:p>
        </w:tc>
        <w:tc>
          <w:tcPr>
            <w:tcW w:w="907" w:type="dxa"/>
            <w:tcBorders>
              <w:bottom w:val="single" w:sz="4" w:space="0" w:color="auto"/>
            </w:tcBorders>
          </w:tcPr>
          <w:p w14:paraId="236CA235" w14:textId="2D1CFA90" w:rsidR="00DC4B9D" w:rsidRPr="00DC4B9D" w:rsidRDefault="00DC4B9D" w:rsidP="00A2514F">
            <w:pPr>
              <w:ind w:firstLine="0"/>
            </w:pPr>
            <w:r w:rsidRPr="00DC4B9D">
              <w:t>(3)</w:t>
            </w:r>
          </w:p>
        </w:tc>
        <w:tc>
          <w:tcPr>
            <w:tcW w:w="907" w:type="dxa"/>
            <w:tcBorders>
              <w:bottom w:val="single" w:sz="4" w:space="0" w:color="auto"/>
            </w:tcBorders>
          </w:tcPr>
          <w:p w14:paraId="19977E5C" w14:textId="4BC52879" w:rsidR="00DC4B9D" w:rsidRPr="00DC4B9D" w:rsidRDefault="00DC4B9D" w:rsidP="00A2514F">
            <w:pPr>
              <w:ind w:firstLine="0"/>
            </w:pPr>
            <w:r w:rsidRPr="00DC4B9D">
              <w:t>(4)</w:t>
            </w:r>
          </w:p>
        </w:tc>
        <w:tc>
          <w:tcPr>
            <w:tcW w:w="908" w:type="dxa"/>
            <w:tcBorders>
              <w:bottom w:val="single" w:sz="4" w:space="0" w:color="auto"/>
              <w:right w:val="nil"/>
            </w:tcBorders>
          </w:tcPr>
          <w:p w14:paraId="63D73E40" w14:textId="65AE92B4" w:rsidR="00DC4B9D" w:rsidRPr="00DC4B9D" w:rsidRDefault="00DC4B9D" w:rsidP="00A2514F">
            <w:pPr>
              <w:ind w:firstLine="0"/>
            </w:pPr>
            <w:r w:rsidRPr="00DC4B9D">
              <w:t>(5)</w:t>
            </w:r>
          </w:p>
        </w:tc>
      </w:tr>
      <w:tr w:rsidR="00DC4B9D" w14:paraId="488E7ECB" w14:textId="77777777" w:rsidTr="00D76CA0">
        <w:tc>
          <w:tcPr>
            <w:tcW w:w="4644" w:type="dxa"/>
            <w:tcBorders>
              <w:left w:val="nil"/>
              <w:bottom w:val="nil"/>
            </w:tcBorders>
          </w:tcPr>
          <w:p w14:paraId="14BBCD86" w14:textId="2103BE6E" w:rsidR="00DC4B9D" w:rsidRPr="00DC4B9D" w:rsidRDefault="00DC4B9D" w:rsidP="00A2514F">
            <w:pPr>
              <w:ind w:firstLine="0"/>
            </w:pPr>
            <w:r w:rsidRPr="00DC4B9D">
              <w:t>1. Male Role Norms</w:t>
            </w:r>
          </w:p>
        </w:tc>
        <w:tc>
          <w:tcPr>
            <w:tcW w:w="907" w:type="dxa"/>
            <w:tcBorders>
              <w:bottom w:val="nil"/>
            </w:tcBorders>
          </w:tcPr>
          <w:p w14:paraId="03C84D99" w14:textId="7086C112" w:rsidR="00DC4B9D" w:rsidRPr="00DC4B9D" w:rsidRDefault="00DC4B9D" w:rsidP="00A2514F">
            <w:pPr>
              <w:ind w:firstLine="0"/>
            </w:pPr>
            <w:r w:rsidRPr="00DC4B9D">
              <w:t>1</w:t>
            </w:r>
          </w:p>
        </w:tc>
        <w:tc>
          <w:tcPr>
            <w:tcW w:w="907" w:type="dxa"/>
            <w:tcBorders>
              <w:bottom w:val="nil"/>
            </w:tcBorders>
          </w:tcPr>
          <w:p w14:paraId="365597BC" w14:textId="77777777" w:rsidR="00DC4B9D" w:rsidRPr="00DC4B9D" w:rsidRDefault="00DC4B9D" w:rsidP="00A2514F">
            <w:pPr>
              <w:ind w:firstLine="0"/>
            </w:pPr>
          </w:p>
        </w:tc>
        <w:tc>
          <w:tcPr>
            <w:tcW w:w="907" w:type="dxa"/>
            <w:tcBorders>
              <w:bottom w:val="nil"/>
            </w:tcBorders>
          </w:tcPr>
          <w:p w14:paraId="0CAAE722" w14:textId="77777777" w:rsidR="00DC4B9D" w:rsidRPr="00DC4B9D" w:rsidRDefault="00DC4B9D" w:rsidP="00A2514F">
            <w:pPr>
              <w:ind w:firstLine="0"/>
            </w:pPr>
          </w:p>
        </w:tc>
        <w:tc>
          <w:tcPr>
            <w:tcW w:w="907" w:type="dxa"/>
            <w:tcBorders>
              <w:bottom w:val="nil"/>
            </w:tcBorders>
          </w:tcPr>
          <w:p w14:paraId="1371C30B" w14:textId="77777777" w:rsidR="00DC4B9D" w:rsidRPr="00DC4B9D" w:rsidRDefault="00DC4B9D" w:rsidP="00A2514F">
            <w:pPr>
              <w:ind w:firstLine="0"/>
            </w:pPr>
          </w:p>
        </w:tc>
        <w:tc>
          <w:tcPr>
            <w:tcW w:w="908" w:type="dxa"/>
            <w:tcBorders>
              <w:bottom w:val="nil"/>
              <w:right w:val="nil"/>
            </w:tcBorders>
          </w:tcPr>
          <w:p w14:paraId="0E543F9C" w14:textId="77777777" w:rsidR="00DC4B9D" w:rsidRPr="00DC4B9D" w:rsidRDefault="00DC4B9D" w:rsidP="00A2514F">
            <w:pPr>
              <w:ind w:firstLine="0"/>
            </w:pPr>
          </w:p>
        </w:tc>
      </w:tr>
      <w:tr w:rsidR="00DC4B9D" w14:paraId="5C8A42B4" w14:textId="77777777" w:rsidTr="00D76CA0">
        <w:tc>
          <w:tcPr>
            <w:tcW w:w="4644" w:type="dxa"/>
            <w:tcBorders>
              <w:top w:val="nil"/>
              <w:left w:val="nil"/>
              <w:bottom w:val="nil"/>
            </w:tcBorders>
          </w:tcPr>
          <w:p w14:paraId="1DA2FEED" w14:textId="7CC714C0" w:rsidR="00DC4B9D" w:rsidRPr="00DC4B9D" w:rsidRDefault="00DC4B9D" w:rsidP="00A2514F">
            <w:pPr>
              <w:ind w:firstLine="0"/>
            </w:pPr>
            <w:r w:rsidRPr="00DC4B9D">
              <w:t>2. Attitudes toward gay men</w:t>
            </w:r>
          </w:p>
        </w:tc>
        <w:tc>
          <w:tcPr>
            <w:tcW w:w="907" w:type="dxa"/>
            <w:tcBorders>
              <w:top w:val="nil"/>
              <w:bottom w:val="nil"/>
            </w:tcBorders>
          </w:tcPr>
          <w:p w14:paraId="111A8106" w14:textId="07926B4A" w:rsidR="00DC4B9D" w:rsidRPr="00DC4B9D" w:rsidRDefault="00DC4B9D" w:rsidP="00A2514F">
            <w:pPr>
              <w:ind w:firstLine="0"/>
            </w:pPr>
            <w:r w:rsidRPr="00DC4B9D">
              <w:t>.53***</w:t>
            </w:r>
          </w:p>
        </w:tc>
        <w:tc>
          <w:tcPr>
            <w:tcW w:w="907" w:type="dxa"/>
            <w:tcBorders>
              <w:top w:val="nil"/>
              <w:bottom w:val="nil"/>
            </w:tcBorders>
          </w:tcPr>
          <w:p w14:paraId="40D47C20" w14:textId="7CA9B37D" w:rsidR="00DC4B9D" w:rsidRPr="00DC4B9D" w:rsidRDefault="00DC4B9D" w:rsidP="00A2514F">
            <w:pPr>
              <w:ind w:firstLine="0"/>
            </w:pPr>
            <w:r w:rsidRPr="00DC4B9D">
              <w:t>1</w:t>
            </w:r>
          </w:p>
        </w:tc>
        <w:tc>
          <w:tcPr>
            <w:tcW w:w="907" w:type="dxa"/>
            <w:tcBorders>
              <w:top w:val="nil"/>
              <w:bottom w:val="nil"/>
            </w:tcBorders>
          </w:tcPr>
          <w:p w14:paraId="32AAB343" w14:textId="77777777" w:rsidR="00DC4B9D" w:rsidRPr="00DC4B9D" w:rsidRDefault="00DC4B9D" w:rsidP="00A2514F">
            <w:pPr>
              <w:ind w:firstLine="0"/>
            </w:pPr>
          </w:p>
        </w:tc>
        <w:tc>
          <w:tcPr>
            <w:tcW w:w="907" w:type="dxa"/>
            <w:tcBorders>
              <w:top w:val="nil"/>
              <w:bottom w:val="nil"/>
            </w:tcBorders>
          </w:tcPr>
          <w:p w14:paraId="59ABF0CC" w14:textId="77777777" w:rsidR="00DC4B9D" w:rsidRPr="00DC4B9D" w:rsidRDefault="00DC4B9D" w:rsidP="00A2514F">
            <w:pPr>
              <w:ind w:firstLine="0"/>
            </w:pPr>
          </w:p>
        </w:tc>
        <w:tc>
          <w:tcPr>
            <w:tcW w:w="908" w:type="dxa"/>
            <w:tcBorders>
              <w:top w:val="nil"/>
              <w:bottom w:val="nil"/>
              <w:right w:val="nil"/>
            </w:tcBorders>
          </w:tcPr>
          <w:p w14:paraId="3441ABAF" w14:textId="77777777" w:rsidR="00DC4B9D" w:rsidRPr="00DC4B9D" w:rsidRDefault="00DC4B9D" w:rsidP="00A2514F">
            <w:pPr>
              <w:ind w:firstLine="0"/>
            </w:pPr>
          </w:p>
        </w:tc>
      </w:tr>
      <w:tr w:rsidR="00DC4B9D" w14:paraId="466BEA3A" w14:textId="77777777" w:rsidTr="00D76CA0">
        <w:tc>
          <w:tcPr>
            <w:tcW w:w="4644" w:type="dxa"/>
            <w:tcBorders>
              <w:top w:val="nil"/>
              <w:left w:val="nil"/>
              <w:bottom w:val="nil"/>
            </w:tcBorders>
          </w:tcPr>
          <w:p w14:paraId="3F2DE9ED" w14:textId="172AAD8F" w:rsidR="00DC4B9D" w:rsidRPr="00DC4B9D" w:rsidRDefault="00DC4B9D" w:rsidP="00DC4B9D">
            <w:pPr>
              <w:ind w:firstLine="0"/>
            </w:pPr>
            <w:r w:rsidRPr="00DC4B9D">
              <w:t>3. Attitudes toward heterosexual anal sex</w:t>
            </w:r>
          </w:p>
        </w:tc>
        <w:tc>
          <w:tcPr>
            <w:tcW w:w="907" w:type="dxa"/>
            <w:tcBorders>
              <w:top w:val="nil"/>
              <w:bottom w:val="nil"/>
            </w:tcBorders>
          </w:tcPr>
          <w:p w14:paraId="5F741092" w14:textId="3DD7F5C1" w:rsidR="00DC4B9D" w:rsidRPr="00DC4B9D" w:rsidRDefault="00DC4B9D" w:rsidP="00A2514F">
            <w:pPr>
              <w:ind w:firstLine="0"/>
            </w:pPr>
            <w:r w:rsidRPr="00DC4B9D">
              <w:t>.51</w:t>
            </w:r>
            <w:r>
              <w:t>***</w:t>
            </w:r>
          </w:p>
        </w:tc>
        <w:tc>
          <w:tcPr>
            <w:tcW w:w="907" w:type="dxa"/>
            <w:tcBorders>
              <w:top w:val="nil"/>
              <w:bottom w:val="nil"/>
            </w:tcBorders>
          </w:tcPr>
          <w:p w14:paraId="02ACAB53" w14:textId="58160BD5" w:rsidR="00DC4B9D" w:rsidRPr="00DC4B9D" w:rsidRDefault="00DC4B9D" w:rsidP="00A2514F">
            <w:pPr>
              <w:ind w:firstLine="0"/>
            </w:pPr>
            <w:r>
              <w:t>.79***</w:t>
            </w:r>
          </w:p>
        </w:tc>
        <w:tc>
          <w:tcPr>
            <w:tcW w:w="907" w:type="dxa"/>
            <w:tcBorders>
              <w:top w:val="nil"/>
              <w:bottom w:val="nil"/>
            </w:tcBorders>
          </w:tcPr>
          <w:p w14:paraId="3535536A" w14:textId="1557CE9B" w:rsidR="00DC4B9D" w:rsidRPr="00DC4B9D" w:rsidRDefault="00DC4B9D" w:rsidP="00A2514F">
            <w:pPr>
              <w:ind w:firstLine="0"/>
            </w:pPr>
            <w:r w:rsidRPr="00DC4B9D">
              <w:t>1</w:t>
            </w:r>
          </w:p>
        </w:tc>
        <w:tc>
          <w:tcPr>
            <w:tcW w:w="907" w:type="dxa"/>
            <w:tcBorders>
              <w:top w:val="nil"/>
              <w:bottom w:val="nil"/>
            </w:tcBorders>
          </w:tcPr>
          <w:p w14:paraId="59CDCF31" w14:textId="77777777" w:rsidR="00DC4B9D" w:rsidRPr="00DC4B9D" w:rsidRDefault="00DC4B9D" w:rsidP="00A2514F">
            <w:pPr>
              <w:ind w:firstLine="0"/>
            </w:pPr>
          </w:p>
        </w:tc>
        <w:tc>
          <w:tcPr>
            <w:tcW w:w="908" w:type="dxa"/>
            <w:tcBorders>
              <w:top w:val="nil"/>
              <w:bottom w:val="nil"/>
              <w:right w:val="nil"/>
            </w:tcBorders>
          </w:tcPr>
          <w:p w14:paraId="479278CC" w14:textId="77777777" w:rsidR="00DC4B9D" w:rsidRPr="00DC4B9D" w:rsidRDefault="00DC4B9D" w:rsidP="00A2514F">
            <w:pPr>
              <w:ind w:firstLine="0"/>
            </w:pPr>
          </w:p>
        </w:tc>
      </w:tr>
      <w:tr w:rsidR="00DC4B9D" w14:paraId="5B8AC4C1" w14:textId="77777777" w:rsidTr="00D76CA0">
        <w:tc>
          <w:tcPr>
            <w:tcW w:w="4644" w:type="dxa"/>
            <w:tcBorders>
              <w:top w:val="nil"/>
              <w:left w:val="nil"/>
              <w:bottom w:val="nil"/>
            </w:tcBorders>
          </w:tcPr>
          <w:p w14:paraId="35059959" w14:textId="4C679BFC" w:rsidR="00DC4B9D" w:rsidRPr="00DC4B9D" w:rsidRDefault="00DC4B9D" w:rsidP="00DC4B9D">
            <w:pPr>
              <w:ind w:firstLine="0"/>
            </w:pPr>
            <w:r w:rsidRPr="00DC4B9D">
              <w:t>4. Attitudes toward heterosexual cunnilingus</w:t>
            </w:r>
          </w:p>
        </w:tc>
        <w:tc>
          <w:tcPr>
            <w:tcW w:w="907" w:type="dxa"/>
            <w:tcBorders>
              <w:top w:val="nil"/>
              <w:bottom w:val="nil"/>
            </w:tcBorders>
          </w:tcPr>
          <w:p w14:paraId="32D8C2D9" w14:textId="20FBB379" w:rsidR="00DC4B9D" w:rsidRPr="00DC4B9D" w:rsidRDefault="00DC4B9D" w:rsidP="00A2514F">
            <w:pPr>
              <w:ind w:firstLine="0"/>
            </w:pPr>
            <w:r>
              <w:t>.44**</w:t>
            </w:r>
          </w:p>
        </w:tc>
        <w:tc>
          <w:tcPr>
            <w:tcW w:w="907" w:type="dxa"/>
            <w:tcBorders>
              <w:top w:val="nil"/>
              <w:bottom w:val="nil"/>
            </w:tcBorders>
          </w:tcPr>
          <w:p w14:paraId="40B7DEAA" w14:textId="60D0CB1C" w:rsidR="00DC4B9D" w:rsidRPr="00DC4B9D" w:rsidRDefault="00DC4B9D" w:rsidP="00A2514F">
            <w:pPr>
              <w:ind w:firstLine="0"/>
            </w:pPr>
            <w:r>
              <w:t>.48***</w:t>
            </w:r>
          </w:p>
        </w:tc>
        <w:tc>
          <w:tcPr>
            <w:tcW w:w="907" w:type="dxa"/>
            <w:tcBorders>
              <w:top w:val="nil"/>
              <w:bottom w:val="nil"/>
            </w:tcBorders>
          </w:tcPr>
          <w:p w14:paraId="68E605CF" w14:textId="19B202C9" w:rsidR="00DC4B9D" w:rsidRPr="00DC4B9D" w:rsidRDefault="00DC4B9D" w:rsidP="00A2514F">
            <w:pPr>
              <w:ind w:firstLine="0"/>
            </w:pPr>
            <w:r>
              <w:t>.52***</w:t>
            </w:r>
          </w:p>
        </w:tc>
        <w:tc>
          <w:tcPr>
            <w:tcW w:w="907" w:type="dxa"/>
            <w:tcBorders>
              <w:top w:val="nil"/>
              <w:bottom w:val="nil"/>
            </w:tcBorders>
          </w:tcPr>
          <w:p w14:paraId="5B79BF2C" w14:textId="649DBE16" w:rsidR="00DC4B9D" w:rsidRPr="00DC4B9D" w:rsidRDefault="00DC4B9D" w:rsidP="00A2514F">
            <w:pPr>
              <w:ind w:firstLine="0"/>
            </w:pPr>
            <w:r w:rsidRPr="00DC4B9D">
              <w:t>1</w:t>
            </w:r>
          </w:p>
        </w:tc>
        <w:tc>
          <w:tcPr>
            <w:tcW w:w="908" w:type="dxa"/>
            <w:tcBorders>
              <w:top w:val="nil"/>
              <w:bottom w:val="nil"/>
              <w:right w:val="nil"/>
            </w:tcBorders>
          </w:tcPr>
          <w:p w14:paraId="68A7E72E" w14:textId="77777777" w:rsidR="00DC4B9D" w:rsidRPr="00DC4B9D" w:rsidRDefault="00DC4B9D" w:rsidP="00A2514F">
            <w:pPr>
              <w:ind w:firstLine="0"/>
            </w:pPr>
          </w:p>
        </w:tc>
      </w:tr>
      <w:tr w:rsidR="00DC4B9D" w14:paraId="4EEA0CE2" w14:textId="77777777" w:rsidTr="00D76CA0">
        <w:tc>
          <w:tcPr>
            <w:tcW w:w="4644" w:type="dxa"/>
            <w:tcBorders>
              <w:top w:val="nil"/>
              <w:left w:val="nil"/>
            </w:tcBorders>
          </w:tcPr>
          <w:p w14:paraId="75AAFD65" w14:textId="239E20D4" w:rsidR="00DC4B9D" w:rsidRPr="00DC4B9D" w:rsidRDefault="00DC4B9D" w:rsidP="00A2514F">
            <w:pPr>
              <w:ind w:firstLine="0"/>
            </w:pPr>
            <w:r w:rsidRPr="00DC4B9D">
              <w:t>5. Attitudes toward lesbians</w:t>
            </w:r>
          </w:p>
        </w:tc>
        <w:tc>
          <w:tcPr>
            <w:tcW w:w="907" w:type="dxa"/>
            <w:tcBorders>
              <w:top w:val="nil"/>
            </w:tcBorders>
          </w:tcPr>
          <w:p w14:paraId="3BC8115D" w14:textId="7320F1EF" w:rsidR="00DC4B9D" w:rsidRPr="00DC4B9D" w:rsidRDefault="00DC4B9D" w:rsidP="00A2514F">
            <w:pPr>
              <w:ind w:firstLine="0"/>
            </w:pPr>
            <w:r>
              <w:t>.03</w:t>
            </w:r>
          </w:p>
        </w:tc>
        <w:tc>
          <w:tcPr>
            <w:tcW w:w="907" w:type="dxa"/>
            <w:tcBorders>
              <w:top w:val="nil"/>
            </w:tcBorders>
          </w:tcPr>
          <w:p w14:paraId="054EF86D" w14:textId="450CDE1E" w:rsidR="00DC4B9D" w:rsidRPr="00DC4B9D" w:rsidRDefault="00DC4B9D" w:rsidP="00A2514F">
            <w:pPr>
              <w:ind w:firstLine="0"/>
            </w:pPr>
            <w:r>
              <w:t>.68***</w:t>
            </w:r>
          </w:p>
        </w:tc>
        <w:tc>
          <w:tcPr>
            <w:tcW w:w="907" w:type="dxa"/>
            <w:tcBorders>
              <w:top w:val="nil"/>
            </w:tcBorders>
          </w:tcPr>
          <w:p w14:paraId="419D26B1" w14:textId="6E846E5D" w:rsidR="00DC4B9D" w:rsidRPr="00DC4B9D" w:rsidRDefault="00DC4B9D" w:rsidP="00A2514F">
            <w:pPr>
              <w:ind w:firstLine="0"/>
            </w:pPr>
            <w:r>
              <w:t>.60***</w:t>
            </w:r>
          </w:p>
        </w:tc>
        <w:tc>
          <w:tcPr>
            <w:tcW w:w="907" w:type="dxa"/>
            <w:tcBorders>
              <w:top w:val="nil"/>
            </w:tcBorders>
          </w:tcPr>
          <w:p w14:paraId="44E23DE0" w14:textId="698AC83D" w:rsidR="00DC4B9D" w:rsidRPr="00DC4B9D" w:rsidRDefault="00DC4B9D" w:rsidP="00A2514F">
            <w:pPr>
              <w:ind w:firstLine="0"/>
            </w:pPr>
            <w:r>
              <w:t>.21</w:t>
            </w:r>
          </w:p>
        </w:tc>
        <w:tc>
          <w:tcPr>
            <w:tcW w:w="908" w:type="dxa"/>
            <w:tcBorders>
              <w:top w:val="nil"/>
              <w:right w:val="nil"/>
            </w:tcBorders>
          </w:tcPr>
          <w:p w14:paraId="366C9198" w14:textId="12925186" w:rsidR="00DC4B9D" w:rsidRPr="00DC4B9D" w:rsidRDefault="00DC4B9D" w:rsidP="00A2514F">
            <w:pPr>
              <w:ind w:firstLine="0"/>
            </w:pPr>
            <w:r w:rsidRPr="00DC4B9D">
              <w:t>1</w:t>
            </w:r>
          </w:p>
        </w:tc>
      </w:tr>
    </w:tbl>
    <w:p w14:paraId="6B5803C0" w14:textId="77777777" w:rsidR="00A2514F" w:rsidRPr="00A2514F" w:rsidRDefault="00A2514F" w:rsidP="00A2514F">
      <w:pPr>
        <w:ind w:firstLine="0"/>
      </w:pPr>
    </w:p>
    <w:p w14:paraId="446D094F" w14:textId="1121096C" w:rsidR="000125C1" w:rsidRPr="00AA65D7" w:rsidRDefault="00304544" w:rsidP="000125C1">
      <w:pPr>
        <w:pStyle w:val="Tables"/>
      </w:pPr>
      <w:r>
        <w:t xml:space="preserve">Notes: (1) Pearson’s </w:t>
      </w:r>
      <w:r w:rsidRPr="00304544">
        <w:rPr>
          <w:i/>
        </w:rPr>
        <w:t>r</w:t>
      </w:r>
      <w:r>
        <w:t xml:space="preserve"> values shown. (2) </w:t>
      </w:r>
      <w:r w:rsidR="000125C1" w:rsidRPr="00AA65D7">
        <w:t xml:space="preserve">* = </w:t>
      </w:r>
      <w:r w:rsidR="000125C1" w:rsidRPr="00AA65D7">
        <w:rPr>
          <w:i/>
        </w:rPr>
        <w:t>p</w:t>
      </w:r>
      <w:r w:rsidR="000125C1" w:rsidRPr="00AA65D7">
        <w:t xml:space="preserve"> &lt; .05, ** = </w:t>
      </w:r>
      <w:r w:rsidR="000125C1" w:rsidRPr="00AA65D7">
        <w:rPr>
          <w:i/>
        </w:rPr>
        <w:t>p</w:t>
      </w:r>
      <w:r w:rsidR="000125C1" w:rsidRPr="00AA65D7">
        <w:t xml:space="preserve"> &lt; .01, *** = </w:t>
      </w:r>
      <w:r w:rsidR="000125C1" w:rsidRPr="00AA65D7">
        <w:rPr>
          <w:i/>
        </w:rPr>
        <w:t>p</w:t>
      </w:r>
      <w:r w:rsidR="000125C1" w:rsidRPr="00AA65D7">
        <w:t xml:space="preserve"> &lt; .001 </w:t>
      </w:r>
    </w:p>
    <w:p w14:paraId="51B32F82" w14:textId="3B732457" w:rsidR="006A21B3" w:rsidRDefault="006A21B3" w:rsidP="009E3ED6">
      <w:pPr>
        <w:ind w:firstLine="0"/>
      </w:pPr>
    </w:p>
    <w:p w14:paraId="42116E62" w14:textId="0534FCE7" w:rsidR="006A21B3" w:rsidRDefault="006A21B3" w:rsidP="009E3ED6">
      <w:pPr>
        <w:ind w:firstLine="0"/>
      </w:pPr>
    </w:p>
    <w:p w14:paraId="5D0E29FD" w14:textId="77777777" w:rsidR="00D76CA0" w:rsidRDefault="00D76CA0" w:rsidP="009E3ED6">
      <w:pPr>
        <w:ind w:firstLine="0"/>
      </w:pPr>
    </w:p>
    <w:p w14:paraId="16674EA2" w14:textId="77777777" w:rsidR="00D76CA0" w:rsidRDefault="00D76CA0">
      <w:pPr>
        <w:spacing w:line="240" w:lineRule="auto"/>
        <w:ind w:firstLine="0"/>
        <w:jc w:val="left"/>
        <w:rPr>
          <w:i/>
        </w:rPr>
      </w:pPr>
      <w:r>
        <w:rPr>
          <w:i/>
        </w:rPr>
        <w:br w:type="page"/>
      </w:r>
    </w:p>
    <w:p w14:paraId="25258EED" w14:textId="754953D3" w:rsidR="00D76CA0" w:rsidRDefault="00D76CA0" w:rsidP="00D76CA0">
      <w:pPr>
        <w:ind w:firstLine="0"/>
        <w:rPr>
          <w:i/>
        </w:rPr>
      </w:pPr>
      <w:r>
        <w:rPr>
          <w:i/>
        </w:rPr>
        <w:lastRenderedPageBreak/>
        <w:t>Table 3</w:t>
      </w:r>
      <w:r w:rsidRPr="00230DAE">
        <w:rPr>
          <w:i/>
        </w:rPr>
        <w:t xml:space="preserve">. </w:t>
      </w:r>
      <w:r>
        <w:rPr>
          <w:i/>
        </w:rPr>
        <w:t>Results of simple regression analyses in which anti-femininity norms predict attitudes toward all 4 target groups.</w:t>
      </w:r>
    </w:p>
    <w:p w14:paraId="2CE8E8A0" w14:textId="77777777" w:rsidR="00D76CA0" w:rsidRDefault="00D76CA0" w:rsidP="00D76CA0">
      <w:pPr>
        <w:ind w:firstLine="0"/>
      </w:pPr>
    </w:p>
    <w:tbl>
      <w:tblPr>
        <w:tblStyle w:val="TableGrid"/>
        <w:tblW w:w="9180" w:type="dxa"/>
        <w:tblBorders>
          <w:insideV w:val="none" w:sz="0" w:space="0" w:color="auto"/>
        </w:tblBorders>
        <w:tblLayout w:type="fixed"/>
        <w:tblLook w:val="04A0" w:firstRow="1" w:lastRow="0" w:firstColumn="1" w:lastColumn="0" w:noHBand="0" w:noVBand="1"/>
      </w:tblPr>
      <w:tblGrid>
        <w:gridCol w:w="4644"/>
        <w:gridCol w:w="907"/>
        <w:gridCol w:w="907"/>
        <w:gridCol w:w="907"/>
        <w:gridCol w:w="907"/>
        <w:gridCol w:w="908"/>
      </w:tblGrid>
      <w:tr w:rsidR="00D76CA0" w14:paraId="1B55EF72" w14:textId="77777777" w:rsidTr="00D76CA0">
        <w:tc>
          <w:tcPr>
            <w:tcW w:w="4644" w:type="dxa"/>
            <w:tcBorders>
              <w:left w:val="nil"/>
              <w:bottom w:val="single" w:sz="4" w:space="0" w:color="auto"/>
            </w:tcBorders>
          </w:tcPr>
          <w:p w14:paraId="7E310362" w14:textId="047F8E16" w:rsidR="00D76CA0" w:rsidRPr="00DC4B9D" w:rsidRDefault="00D76CA0" w:rsidP="00D76CA0">
            <w:pPr>
              <w:ind w:firstLine="0"/>
            </w:pPr>
            <w:r>
              <w:t>Target group</w:t>
            </w:r>
          </w:p>
        </w:tc>
        <w:tc>
          <w:tcPr>
            <w:tcW w:w="907" w:type="dxa"/>
            <w:tcBorders>
              <w:bottom w:val="single" w:sz="4" w:space="0" w:color="auto"/>
            </w:tcBorders>
          </w:tcPr>
          <w:p w14:paraId="395BCED2" w14:textId="3D6E6E60" w:rsidR="00D76CA0" w:rsidRPr="00D76CA0" w:rsidRDefault="00D76CA0" w:rsidP="00D76CA0">
            <w:pPr>
              <w:ind w:firstLine="0"/>
              <w:rPr>
                <w:i/>
              </w:rPr>
            </w:pPr>
            <w:r w:rsidRPr="00D76CA0">
              <w:rPr>
                <w:i/>
              </w:rPr>
              <w:t>b</w:t>
            </w:r>
          </w:p>
        </w:tc>
        <w:tc>
          <w:tcPr>
            <w:tcW w:w="907" w:type="dxa"/>
            <w:tcBorders>
              <w:bottom w:val="single" w:sz="4" w:space="0" w:color="auto"/>
            </w:tcBorders>
          </w:tcPr>
          <w:p w14:paraId="121A30D3" w14:textId="538C0BE7" w:rsidR="00D76CA0" w:rsidRPr="00D76CA0" w:rsidRDefault="00D76CA0" w:rsidP="00D76CA0">
            <w:pPr>
              <w:ind w:firstLine="0"/>
              <w:rPr>
                <w:i/>
              </w:rPr>
            </w:pPr>
            <w:r w:rsidRPr="00D76CA0">
              <w:rPr>
                <w:i/>
              </w:rPr>
              <w:t>S.E.</w:t>
            </w:r>
          </w:p>
        </w:tc>
        <w:tc>
          <w:tcPr>
            <w:tcW w:w="907" w:type="dxa"/>
            <w:tcBorders>
              <w:bottom w:val="single" w:sz="4" w:space="0" w:color="auto"/>
            </w:tcBorders>
          </w:tcPr>
          <w:p w14:paraId="11CFBCA9" w14:textId="39BE1B4B" w:rsidR="00D76CA0" w:rsidRPr="00DC4B9D" w:rsidRDefault="00D76CA0" w:rsidP="00D76CA0">
            <w:pPr>
              <w:ind w:firstLine="0"/>
            </w:pPr>
            <w:r>
              <w:t>β</w:t>
            </w:r>
          </w:p>
        </w:tc>
        <w:tc>
          <w:tcPr>
            <w:tcW w:w="907" w:type="dxa"/>
            <w:tcBorders>
              <w:bottom w:val="single" w:sz="4" w:space="0" w:color="auto"/>
            </w:tcBorders>
          </w:tcPr>
          <w:p w14:paraId="69856719" w14:textId="5D1EB822" w:rsidR="00D76CA0" w:rsidRPr="00D76CA0" w:rsidRDefault="00D76CA0" w:rsidP="00D76CA0">
            <w:pPr>
              <w:ind w:firstLine="0"/>
              <w:rPr>
                <w:i/>
              </w:rPr>
            </w:pPr>
            <w:r w:rsidRPr="00D76CA0">
              <w:rPr>
                <w:i/>
              </w:rPr>
              <w:t>p</w:t>
            </w:r>
          </w:p>
        </w:tc>
        <w:tc>
          <w:tcPr>
            <w:tcW w:w="908" w:type="dxa"/>
            <w:tcBorders>
              <w:bottom w:val="single" w:sz="4" w:space="0" w:color="auto"/>
              <w:right w:val="nil"/>
            </w:tcBorders>
          </w:tcPr>
          <w:p w14:paraId="3DD123C4" w14:textId="31E538A6" w:rsidR="00D76CA0" w:rsidRPr="00D76CA0" w:rsidRDefault="00D76CA0" w:rsidP="00D76CA0">
            <w:pPr>
              <w:ind w:firstLine="0"/>
              <w:rPr>
                <w:i/>
              </w:rPr>
            </w:pPr>
            <w:r w:rsidRPr="00D76CA0">
              <w:rPr>
                <w:i/>
              </w:rPr>
              <w:t>R</w:t>
            </w:r>
            <w:r w:rsidRPr="00D76CA0">
              <w:rPr>
                <w:i/>
                <w:vertAlign w:val="superscript"/>
              </w:rPr>
              <w:t>2</w:t>
            </w:r>
          </w:p>
        </w:tc>
      </w:tr>
      <w:tr w:rsidR="00D76CA0" w14:paraId="02CFA72F" w14:textId="77777777" w:rsidTr="00D76CA0">
        <w:tc>
          <w:tcPr>
            <w:tcW w:w="4644" w:type="dxa"/>
            <w:tcBorders>
              <w:top w:val="nil"/>
              <w:left w:val="nil"/>
              <w:bottom w:val="nil"/>
            </w:tcBorders>
          </w:tcPr>
          <w:p w14:paraId="098DA224" w14:textId="77777777" w:rsidR="00133220" w:rsidRDefault="00133220" w:rsidP="00D76CA0">
            <w:pPr>
              <w:ind w:firstLine="0"/>
            </w:pPr>
          </w:p>
          <w:p w14:paraId="278EB4D5" w14:textId="65311DAD" w:rsidR="00D76CA0" w:rsidRPr="00DC4B9D" w:rsidRDefault="00133220" w:rsidP="00D76CA0">
            <w:pPr>
              <w:ind w:firstLine="0"/>
            </w:pPr>
            <w:r>
              <w:t>G</w:t>
            </w:r>
            <w:r w:rsidR="00D76CA0" w:rsidRPr="00DC4B9D">
              <w:t>ay men</w:t>
            </w:r>
          </w:p>
        </w:tc>
        <w:tc>
          <w:tcPr>
            <w:tcW w:w="907" w:type="dxa"/>
            <w:tcBorders>
              <w:top w:val="nil"/>
              <w:bottom w:val="nil"/>
            </w:tcBorders>
          </w:tcPr>
          <w:p w14:paraId="2DAEDB79" w14:textId="77777777" w:rsidR="00133220" w:rsidRDefault="00133220" w:rsidP="00D76CA0">
            <w:pPr>
              <w:ind w:firstLine="0"/>
            </w:pPr>
          </w:p>
          <w:p w14:paraId="28BC1823" w14:textId="5E0E5D23" w:rsidR="00D76CA0" w:rsidRPr="00DC4B9D" w:rsidRDefault="00D76CA0" w:rsidP="00D76CA0">
            <w:pPr>
              <w:ind w:firstLine="0"/>
            </w:pPr>
            <w:r w:rsidRPr="00DC4B9D">
              <w:t>.</w:t>
            </w:r>
            <w:r w:rsidR="00D850BB">
              <w:t>82</w:t>
            </w:r>
          </w:p>
        </w:tc>
        <w:tc>
          <w:tcPr>
            <w:tcW w:w="907" w:type="dxa"/>
            <w:tcBorders>
              <w:top w:val="nil"/>
              <w:bottom w:val="nil"/>
            </w:tcBorders>
          </w:tcPr>
          <w:p w14:paraId="2826779E" w14:textId="77777777" w:rsidR="00133220" w:rsidRDefault="00133220" w:rsidP="00D76CA0">
            <w:pPr>
              <w:ind w:firstLine="0"/>
            </w:pPr>
          </w:p>
          <w:p w14:paraId="52F6B880" w14:textId="79D577FE" w:rsidR="00D76CA0" w:rsidRPr="00DC4B9D" w:rsidRDefault="00D850BB" w:rsidP="00D76CA0">
            <w:pPr>
              <w:ind w:firstLine="0"/>
            </w:pPr>
            <w:r>
              <w:t>.19</w:t>
            </w:r>
          </w:p>
        </w:tc>
        <w:tc>
          <w:tcPr>
            <w:tcW w:w="907" w:type="dxa"/>
            <w:tcBorders>
              <w:top w:val="nil"/>
              <w:bottom w:val="nil"/>
            </w:tcBorders>
          </w:tcPr>
          <w:p w14:paraId="0D6945C9" w14:textId="77777777" w:rsidR="00D76CA0" w:rsidRDefault="00D76CA0" w:rsidP="00D76CA0">
            <w:pPr>
              <w:ind w:firstLine="0"/>
            </w:pPr>
          </w:p>
          <w:p w14:paraId="5E10F2C5" w14:textId="1AA6E2E6" w:rsidR="00D850BB" w:rsidRPr="00DC4B9D" w:rsidRDefault="00D850BB" w:rsidP="00D76CA0">
            <w:pPr>
              <w:ind w:firstLine="0"/>
            </w:pPr>
            <w:r>
              <w:t>.53</w:t>
            </w:r>
          </w:p>
        </w:tc>
        <w:tc>
          <w:tcPr>
            <w:tcW w:w="907" w:type="dxa"/>
            <w:tcBorders>
              <w:top w:val="nil"/>
              <w:bottom w:val="nil"/>
            </w:tcBorders>
          </w:tcPr>
          <w:p w14:paraId="0F5B51D9" w14:textId="77777777" w:rsidR="00D76CA0" w:rsidRDefault="00D76CA0" w:rsidP="00D76CA0">
            <w:pPr>
              <w:ind w:firstLine="0"/>
            </w:pPr>
          </w:p>
          <w:p w14:paraId="4B3E5B76" w14:textId="3D5F9F77" w:rsidR="00D850BB" w:rsidRPr="00DC4B9D" w:rsidRDefault="00D850BB" w:rsidP="00D76CA0">
            <w:pPr>
              <w:ind w:firstLine="0"/>
            </w:pPr>
            <w:r>
              <w:t>&lt; .001</w:t>
            </w:r>
          </w:p>
        </w:tc>
        <w:tc>
          <w:tcPr>
            <w:tcW w:w="908" w:type="dxa"/>
            <w:tcBorders>
              <w:top w:val="nil"/>
              <w:bottom w:val="nil"/>
              <w:right w:val="nil"/>
            </w:tcBorders>
          </w:tcPr>
          <w:p w14:paraId="18756376" w14:textId="77777777" w:rsidR="00D76CA0" w:rsidRDefault="00D76CA0" w:rsidP="00D76CA0">
            <w:pPr>
              <w:ind w:firstLine="0"/>
            </w:pPr>
          </w:p>
          <w:p w14:paraId="3247AD49" w14:textId="6A75676D" w:rsidR="00D850BB" w:rsidRPr="00DC4B9D" w:rsidRDefault="00D850BB" w:rsidP="00D76CA0">
            <w:pPr>
              <w:ind w:firstLine="0"/>
            </w:pPr>
            <w:r>
              <w:t>.28</w:t>
            </w:r>
          </w:p>
        </w:tc>
      </w:tr>
      <w:tr w:rsidR="00D76CA0" w14:paraId="0350D8F7" w14:textId="77777777" w:rsidTr="00D76CA0">
        <w:tc>
          <w:tcPr>
            <w:tcW w:w="4644" w:type="dxa"/>
            <w:tcBorders>
              <w:top w:val="nil"/>
              <w:left w:val="nil"/>
              <w:bottom w:val="nil"/>
            </w:tcBorders>
          </w:tcPr>
          <w:p w14:paraId="734D6B7F" w14:textId="135D5BD1" w:rsidR="00D76CA0" w:rsidRPr="00DC4B9D" w:rsidRDefault="00133220" w:rsidP="00D76CA0">
            <w:pPr>
              <w:ind w:firstLine="0"/>
            </w:pPr>
            <w:r>
              <w:t>Men who have</w:t>
            </w:r>
            <w:r w:rsidR="00D76CA0" w:rsidRPr="00DC4B9D">
              <w:t xml:space="preserve"> heterosexual anal sex</w:t>
            </w:r>
          </w:p>
        </w:tc>
        <w:tc>
          <w:tcPr>
            <w:tcW w:w="907" w:type="dxa"/>
            <w:tcBorders>
              <w:top w:val="nil"/>
              <w:bottom w:val="nil"/>
            </w:tcBorders>
          </w:tcPr>
          <w:p w14:paraId="7C21D488" w14:textId="57D55EE0" w:rsidR="00D76CA0" w:rsidRPr="00DC4B9D" w:rsidRDefault="00D76CA0" w:rsidP="00D76CA0">
            <w:pPr>
              <w:ind w:firstLine="0"/>
            </w:pPr>
            <w:r w:rsidRPr="00DC4B9D">
              <w:t>.</w:t>
            </w:r>
            <w:r w:rsidR="00D850BB">
              <w:t>80</w:t>
            </w:r>
          </w:p>
        </w:tc>
        <w:tc>
          <w:tcPr>
            <w:tcW w:w="907" w:type="dxa"/>
            <w:tcBorders>
              <w:top w:val="nil"/>
              <w:bottom w:val="nil"/>
            </w:tcBorders>
          </w:tcPr>
          <w:p w14:paraId="38E35DD1" w14:textId="1CA95E06" w:rsidR="00D76CA0" w:rsidRPr="00DC4B9D" w:rsidRDefault="00D850BB" w:rsidP="00D76CA0">
            <w:pPr>
              <w:ind w:firstLine="0"/>
            </w:pPr>
            <w:r>
              <w:t>.20</w:t>
            </w:r>
          </w:p>
        </w:tc>
        <w:tc>
          <w:tcPr>
            <w:tcW w:w="907" w:type="dxa"/>
            <w:tcBorders>
              <w:top w:val="nil"/>
              <w:bottom w:val="nil"/>
            </w:tcBorders>
          </w:tcPr>
          <w:p w14:paraId="0592F0DF" w14:textId="24638838" w:rsidR="00D76CA0" w:rsidRPr="00DC4B9D" w:rsidRDefault="00D850BB" w:rsidP="00D76CA0">
            <w:pPr>
              <w:ind w:firstLine="0"/>
            </w:pPr>
            <w:r>
              <w:t>.51</w:t>
            </w:r>
          </w:p>
        </w:tc>
        <w:tc>
          <w:tcPr>
            <w:tcW w:w="907" w:type="dxa"/>
            <w:tcBorders>
              <w:top w:val="nil"/>
              <w:bottom w:val="nil"/>
            </w:tcBorders>
          </w:tcPr>
          <w:p w14:paraId="712F5B99" w14:textId="196D98A9" w:rsidR="00D76CA0" w:rsidRPr="00DC4B9D" w:rsidRDefault="00D850BB" w:rsidP="00D76CA0">
            <w:pPr>
              <w:ind w:firstLine="0"/>
            </w:pPr>
            <w:r>
              <w:t>&lt; .001</w:t>
            </w:r>
          </w:p>
        </w:tc>
        <w:tc>
          <w:tcPr>
            <w:tcW w:w="908" w:type="dxa"/>
            <w:tcBorders>
              <w:top w:val="nil"/>
              <w:bottom w:val="nil"/>
              <w:right w:val="nil"/>
            </w:tcBorders>
          </w:tcPr>
          <w:p w14:paraId="40D9EC73" w14:textId="1C865218" w:rsidR="00D76CA0" w:rsidRPr="00DC4B9D" w:rsidRDefault="00D850BB" w:rsidP="00D76CA0">
            <w:pPr>
              <w:ind w:firstLine="0"/>
            </w:pPr>
            <w:r>
              <w:t>.26</w:t>
            </w:r>
          </w:p>
        </w:tc>
      </w:tr>
      <w:tr w:rsidR="00D76CA0" w14:paraId="5C239A1C" w14:textId="77777777" w:rsidTr="00D76CA0">
        <w:tc>
          <w:tcPr>
            <w:tcW w:w="4644" w:type="dxa"/>
            <w:tcBorders>
              <w:top w:val="nil"/>
              <w:left w:val="nil"/>
              <w:bottom w:val="nil"/>
            </w:tcBorders>
          </w:tcPr>
          <w:p w14:paraId="4FA01F65" w14:textId="0C4197D4" w:rsidR="00D76CA0" w:rsidRPr="00DC4B9D" w:rsidRDefault="00133220" w:rsidP="00D76CA0">
            <w:pPr>
              <w:ind w:firstLine="0"/>
            </w:pPr>
            <w:r>
              <w:t>Men who perform</w:t>
            </w:r>
            <w:r w:rsidR="00D76CA0" w:rsidRPr="00DC4B9D">
              <w:t xml:space="preserve"> heterosexual cunnilingus</w:t>
            </w:r>
          </w:p>
        </w:tc>
        <w:tc>
          <w:tcPr>
            <w:tcW w:w="907" w:type="dxa"/>
            <w:tcBorders>
              <w:top w:val="nil"/>
              <w:bottom w:val="nil"/>
            </w:tcBorders>
          </w:tcPr>
          <w:p w14:paraId="4CE15137" w14:textId="19AE09EE" w:rsidR="00D76CA0" w:rsidRPr="00DC4B9D" w:rsidRDefault="00D850BB" w:rsidP="00D76CA0">
            <w:pPr>
              <w:ind w:firstLine="0"/>
            </w:pPr>
            <w:r>
              <w:t>.60</w:t>
            </w:r>
          </w:p>
        </w:tc>
        <w:tc>
          <w:tcPr>
            <w:tcW w:w="907" w:type="dxa"/>
            <w:tcBorders>
              <w:top w:val="nil"/>
              <w:bottom w:val="nil"/>
            </w:tcBorders>
          </w:tcPr>
          <w:p w14:paraId="7AF58E8F" w14:textId="430A2F2B" w:rsidR="00D76CA0" w:rsidRPr="00DC4B9D" w:rsidRDefault="00D850BB" w:rsidP="00D76CA0">
            <w:pPr>
              <w:ind w:firstLine="0"/>
            </w:pPr>
            <w:r>
              <w:t>.18</w:t>
            </w:r>
          </w:p>
        </w:tc>
        <w:tc>
          <w:tcPr>
            <w:tcW w:w="907" w:type="dxa"/>
            <w:tcBorders>
              <w:top w:val="nil"/>
              <w:bottom w:val="nil"/>
            </w:tcBorders>
          </w:tcPr>
          <w:p w14:paraId="396AED26" w14:textId="52EBB878" w:rsidR="00D76CA0" w:rsidRPr="00DC4B9D" w:rsidRDefault="00D76CA0" w:rsidP="00D76CA0">
            <w:pPr>
              <w:ind w:firstLine="0"/>
            </w:pPr>
            <w:r>
              <w:t>.</w:t>
            </w:r>
            <w:r w:rsidR="00D850BB">
              <w:t>44</w:t>
            </w:r>
          </w:p>
        </w:tc>
        <w:tc>
          <w:tcPr>
            <w:tcW w:w="907" w:type="dxa"/>
            <w:tcBorders>
              <w:top w:val="nil"/>
              <w:bottom w:val="nil"/>
            </w:tcBorders>
          </w:tcPr>
          <w:p w14:paraId="5618A58B" w14:textId="7580AE79" w:rsidR="00D76CA0" w:rsidRPr="00DC4B9D" w:rsidRDefault="00D850BB" w:rsidP="00D76CA0">
            <w:pPr>
              <w:ind w:firstLine="0"/>
            </w:pPr>
            <w:r>
              <w:t>.001</w:t>
            </w:r>
          </w:p>
        </w:tc>
        <w:tc>
          <w:tcPr>
            <w:tcW w:w="908" w:type="dxa"/>
            <w:tcBorders>
              <w:top w:val="nil"/>
              <w:bottom w:val="nil"/>
              <w:right w:val="nil"/>
            </w:tcBorders>
          </w:tcPr>
          <w:p w14:paraId="0A939E11" w14:textId="64B24A39" w:rsidR="00D76CA0" w:rsidRPr="00DC4B9D" w:rsidRDefault="00D850BB" w:rsidP="00D76CA0">
            <w:pPr>
              <w:ind w:firstLine="0"/>
            </w:pPr>
            <w:r>
              <w:t>.19</w:t>
            </w:r>
          </w:p>
        </w:tc>
      </w:tr>
      <w:tr w:rsidR="00D76CA0" w14:paraId="540D46F2" w14:textId="77777777" w:rsidTr="00D76CA0">
        <w:tc>
          <w:tcPr>
            <w:tcW w:w="4644" w:type="dxa"/>
            <w:tcBorders>
              <w:top w:val="nil"/>
              <w:left w:val="nil"/>
            </w:tcBorders>
          </w:tcPr>
          <w:p w14:paraId="5CDC1D41" w14:textId="73F8DAEF" w:rsidR="00D76CA0" w:rsidRPr="00DC4B9D" w:rsidRDefault="00133220" w:rsidP="00D76CA0">
            <w:pPr>
              <w:ind w:firstLine="0"/>
            </w:pPr>
            <w:r>
              <w:t>L</w:t>
            </w:r>
            <w:r w:rsidR="00D76CA0" w:rsidRPr="00DC4B9D">
              <w:t>esbians</w:t>
            </w:r>
          </w:p>
        </w:tc>
        <w:tc>
          <w:tcPr>
            <w:tcW w:w="907" w:type="dxa"/>
            <w:tcBorders>
              <w:top w:val="nil"/>
            </w:tcBorders>
          </w:tcPr>
          <w:p w14:paraId="035B34D6" w14:textId="0562FA47" w:rsidR="00D76CA0" w:rsidRPr="00DC4B9D" w:rsidRDefault="00D76CA0" w:rsidP="00D76CA0">
            <w:pPr>
              <w:ind w:firstLine="0"/>
            </w:pPr>
            <w:r>
              <w:t>.0</w:t>
            </w:r>
            <w:r w:rsidR="00D850BB">
              <w:t>5</w:t>
            </w:r>
          </w:p>
        </w:tc>
        <w:tc>
          <w:tcPr>
            <w:tcW w:w="907" w:type="dxa"/>
            <w:tcBorders>
              <w:top w:val="nil"/>
            </w:tcBorders>
          </w:tcPr>
          <w:p w14:paraId="5D06B0A2" w14:textId="5067E9BB" w:rsidR="00D76CA0" w:rsidRPr="00DC4B9D" w:rsidRDefault="00D850BB" w:rsidP="00D76CA0">
            <w:pPr>
              <w:ind w:firstLine="0"/>
            </w:pPr>
            <w:r>
              <w:t>.22</w:t>
            </w:r>
          </w:p>
        </w:tc>
        <w:tc>
          <w:tcPr>
            <w:tcW w:w="907" w:type="dxa"/>
            <w:tcBorders>
              <w:top w:val="nil"/>
            </w:tcBorders>
          </w:tcPr>
          <w:p w14:paraId="64B32E36" w14:textId="435D8010" w:rsidR="00D76CA0" w:rsidRPr="00DC4B9D" w:rsidRDefault="00D850BB" w:rsidP="00D76CA0">
            <w:pPr>
              <w:ind w:firstLine="0"/>
            </w:pPr>
            <w:r>
              <w:t>.03</w:t>
            </w:r>
          </w:p>
        </w:tc>
        <w:tc>
          <w:tcPr>
            <w:tcW w:w="907" w:type="dxa"/>
            <w:tcBorders>
              <w:top w:val="nil"/>
            </w:tcBorders>
          </w:tcPr>
          <w:p w14:paraId="4900B505" w14:textId="648B3B8B" w:rsidR="00D76CA0" w:rsidRPr="00DC4B9D" w:rsidRDefault="00D76CA0" w:rsidP="00D76CA0">
            <w:pPr>
              <w:ind w:firstLine="0"/>
            </w:pPr>
            <w:r>
              <w:t>.</w:t>
            </w:r>
            <w:r w:rsidR="004804FC">
              <w:t>83</w:t>
            </w:r>
          </w:p>
        </w:tc>
        <w:tc>
          <w:tcPr>
            <w:tcW w:w="908" w:type="dxa"/>
            <w:tcBorders>
              <w:top w:val="nil"/>
              <w:right w:val="nil"/>
            </w:tcBorders>
          </w:tcPr>
          <w:p w14:paraId="3B2D4DC5" w14:textId="3BCFE6F3" w:rsidR="00D76CA0" w:rsidRPr="00DC4B9D" w:rsidRDefault="004804FC" w:rsidP="00D76CA0">
            <w:pPr>
              <w:ind w:firstLine="0"/>
            </w:pPr>
            <w:r>
              <w:t>.001</w:t>
            </w:r>
          </w:p>
        </w:tc>
      </w:tr>
    </w:tbl>
    <w:p w14:paraId="036DC4DA" w14:textId="77777777" w:rsidR="00D76CA0" w:rsidRDefault="00D76CA0" w:rsidP="009E3ED6">
      <w:pPr>
        <w:ind w:firstLine="0"/>
      </w:pPr>
    </w:p>
    <w:sectPr w:rsidR="00D76CA0" w:rsidSect="009E3ED6">
      <w:headerReference w:type="even" r:id="rId7"/>
      <w:headerReference w:type="default" r:id="rId8"/>
      <w:headerReference w:type="firs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73C5E" w14:textId="77777777" w:rsidR="009F6A03" w:rsidRDefault="009F6A03" w:rsidP="009E3ED6">
      <w:pPr>
        <w:spacing w:line="240" w:lineRule="auto"/>
      </w:pPr>
      <w:r>
        <w:separator/>
      </w:r>
    </w:p>
  </w:endnote>
  <w:endnote w:type="continuationSeparator" w:id="0">
    <w:p w14:paraId="07FF1340" w14:textId="77777777" w:rsidR="009F6A03" w:rsidRDefault="009F6A03" w:rsidP="009E3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F5C71" w14:textId="77777777" w:rsidR="009F6A03" w:rsidRDefault="009F6A03" w:rsidP="009E3ED6">
      <w:pPr>
        <w:spacing w:line="240" w:lineRule="auto"/>
      </w:pPr>
      <w:r>
        <w:separator/>
      </w:r>
    </w:p>
  </w:footnote>
  <w:footnote w:type="continuationSeparator" w:id="0">
    <w:p w14:paraId="6611BB32" w14:textId="77777777" w:rsidR="009F6A03" w:rsidRDefault="009F6A03" w:rsidP="009E3ED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65CD" w14:textId="77777777" w:rsidR="009F6A03" w:rsidRDefault="009F6A03" w:rsidP="009E3E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F4470" w14:textId="77777777" w:rsidR="009F6A03" w:rsidRDefault="009F6A03" w:rsidP="009E3ED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2AB0B" w14:textId="77777777" w:rsidR="009F6A03" w:rsidRDefault="009F6A03" w:rsidP="009E3E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4633">
      <w:rPr>
        <w:rStyle w:val="PageNumber"/>
        <w:noProof/>
      </w:rPr>
      <w:t>3</w:t>
    </w:r>
    <w:r>
      <w:rPr>
        <w:rStyle w:val="PageNumber"/>
      </w:rPr>
      <w:fldChar w:fldCharType="end"/>
    </w:r>
  </w:p>
  <w:p w14:paraId="5EE8BF34" w14:textId="36B338E8" w:rsidR="009F6A03" w:rsidRDefault="009F6A03" w:rsidP="009E3ED6">
    <w:pPr>
      <w:pStyle w:val="Header"/>
      <w:ind w:right="360"/>
      <w:jc w:val="right"/>
    </w:pPr>
    <w:r>
      <w:t>Anal Sex and Oral Sex in Jamaica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CD188" w14:textId="77777777" w:rsidR="009F6A03" w:rsidRDefault="009F6A03" w:rsidP="009E3E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3F4744" w14:textId="77777777" w:rsidR="009F6A03" w:rsidRDefault="009F6A03" w:rsidP="009E3ED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D6"/>
    <w:rsid w:val="0000173C"/>
    <w:rsid w:val="000125C1"/>
    <w:rsid w:val="00015D26"/>
    <w:rsid w:val="00022BA8"/>
    <w:rsid w:val="0003141A"/>
    <w:rsid w:val="000345AE"/>
    <w:rsid w:val="00041FD9"/>
    <w:rsid w:val="00074142"/>
    <w:rsid w:val="000B4633"/>
    <w:rsid w:val="000C4D83"/>
    <w:rsid w:val="000E30B4"/>
    <w:rsid w:val="000F77EE"/>
    <w:rsid w:val="00116C21"/>
    <w:rsid w:val="00120CBF"/>
    <w:rsid w:val="00133220"/>
    <w:rsid w:val="00135595"/>
    <w:rsid w:val="001802DA"/>
    <w:rsid w:val="0018150E"/>
    <w:rsid w:val="001852B6"/>
    <w:rsid w:val="00191B86"/>
    <w:rsid w:val="001A0033"/>
    <w:rsid w:val="001A13D5"/>
    <w:rsid w:val="001F3151"/>
    <w:rsid w:val="001F59CF"/>
    <w:rsid w:val="002033D6"/>
    <w:rsid w:val="0020414E"/>
    <w:rsid w:val="00230DAE"/>
    <w:rsid w:val="00243F1D"/>
    <w:rsid w:val="0024493E"/>
    <w:rsid w:val="00245E5F"/>
    <w:rsid w:val="00251D4F"/>
    <w:rsid w:val="002522C4"/>
    <w:rsid w:val="002836D3"/>
    <w:rsid w:val="002C5688"/>
    <w:rsid w:val="002F1E78"/>
    <w:rsid w:val="003002DD"/>
    <w:rsid w:val="00301D10"/>
    <w:rsid w:val="00304544"/>
    <w:rsid w:val="00322B88"/>
    <w:rsid w:val="00343D77"/>
    <w:rsid w:val="00367AF8"/>
    <w:rsid w:val="003729FE"/>
    <w:rsid w:val="00375752"/>
    <w:rsid w:val="00385898"/>
    <w:rsid w:val="003B4056"/>
    <w:rsid w:val="003B632B"/>
    <w:rsid w:val="003C368F"/>
    <w:rsid w:val="003C7ABD"/>
    <w:rsid w:val="003E1086"/>
    <w:rsid w:val="003F1FC4"/>
    <w:rsid w:val="003F49B2"/>
    <w:rsid w:val="003F7E88"/>
    <w:rsid w:val="00403DDC"/>
    <w:rsid w:val="0041019E"/>
    <w:rsid w:val="00464892"/>
    <w:rsid w:val="004804FC"/>
    <w:rsid w:val="004B7C07"/>
    <w:rsid w:val="004E35F6"/>
    <w:rsid w:val="004F76ED"/>
    <w:rsid w:val="00507228"/>
    <w:rsid w:val="005744D0"/>
    <w:rsid w:val="00586FA2"/>
    <w:rsid w:val="00587EDF"/>
    <w:rsid w:val="005935E3"/>
    <w:rsid w:val="005B47F5"/>
    <w:rsid w:val="005D6787"/>
    <w:rsid w:val="005E074E"/>
    <w:rsid w:val="00621E2A"/>
    <w:rsid w:val="0063537D"/>
    <w:rsid w:val="00644EE1"/>
    <w:rsid w:val="00651C83"/>
    <w:rsid w:val="00665C11"/>
    <w:rsid w:val="00666818"/>
    <w:rsid w:val="00666F88"/>
    <w:rsid w:val="006761E0"/>
    <w:rsid w:val="00690A57"/>
    <w:rsid w:val="0069684B"/>
    <w:rsid w:val="006A21B3"/>
    <w:rsid w:val="006A3CD6"/>
    <w:rsid w:val="006D1D32"/>
    <w:rsid w:val="006D2C90"/>
    <w:rsid w:val="006E28D6"/>
    <w:rsid w:val="006E6601"/>
    <w:rsid w:val="006F32B3"/>
    <w:rsid w:val="00705415"/>
    <w:rsid w:val="0072063D"/>
    <w:rsid w:val="0074452F"/>
    <w:rsid w:val="00756959"/>
    <w:rsid w:val="0076390E"/>
    <w:rsid w:val="00763D90"/>
    <w:rsid w:val="00765D36"/>
    <w:rsid w:val="007B7D79"/>
    <w:rsid w:val="007C2AFA"/>
    <w:rsid w:val="00816AAB"/>
    <w:rsid w:val="00834A62"/>
    <w:rsid w:val="00861BEA"/>
    <w:rsid w:val="008913A1"/>
    <w:rsid w:val="00897958"/>
    <w:rsid w:val="008A5EA8"/>
    <w:rsid w:val="008C73EE"/>
    <w:rsid w:val="008F0299"/>
    <w:rsid w:val="008F4FAA"/>
    <w:rsid w:val="00912F44"/>
    <w:rsid w:val="00914982"/>
    <w:rsid w:val="00947EEB"/>
    <w:rsid w:val="00973EA9"/>
    <w:rsid w:val="00980E18"/>
    <w:rsid w:val="009848BC"/>
    <w:rsid w:val="009C10EE"/>
    <w:rsid w:val="009E3ED6"/>
    <w:rsid w:val="009F6A03"/>
    <w:rsid w:val="009F70BA"/>
    <w:rsid w:val="00A04329"/>
    <w:rsid w:val="00A111DC"/>
    <w:rsid w:val="00A24890"/>
    <w:rsid w:val="00A2514F"/>
    <w:rsid w:val="00A50FF5"/>
    <w:rsid w:val="00A55AB0"/>
    <w:rsid w:val="00A65837"/>
    <w:rsid w:val="00A8113A"/>
    <w:rsid w:val="00A90627"/>
    <w:rsid w:val="00A91F77"/>
    <w:rsid w:val="00AB70EC"/>
    <w:rsid w:val="00AC7D67"/>
    <w:rsid w:val="00B1499F"/>
    <w:rsid w:val="00B229B6"/>
    <w:rsid w:val="00B231E0"/>
    <w:rsid w:val="00B43A8D"/>
    <w:rsid w:val="00B5273C"/>
    <w:rsid w:val="00B5414A"/>
    <w:rsid w:val="00B54979"/>
    <w:rsid w:val="00B64160"/>
    <w:rsid w:val="00B84211"/>
    <w:rsid w:val="00B87746"/>
    <w:rsid w:val="00B952EC"/>
    <w:rsid w:val="00BA72B1"/>
    <w:rsid w:val="00BC0801"/>
    <w:rsid w:val="00BC2C33"/>
    <w:rsid w:val="00BD76A8"/>
    <w:rsid w:val="00BF4C19"/>
    <w:rsid w:val="00C06F50"/>
    <w:rsid w:val="00C11D47"/>
    <w:rsid w:val="00C25822"/>
    <w:rsid w:val="00C32EB1"/>
    <w:rsid w:val="00C43D17"/>
    <w:rsid w:val="00C55065"/>
    <w:rsid w:val="00C57E43"/>
    <w:rsid w:val="00C60036"/>
    <w:rsid w:val="00C65DD2"/>
    <w:rsid w:val="00C71B02"/>
    <w:rsid w:val="00C7734F"/>
    <w:rsid w:val="00C82764"/>
    <w:rsid w:val="00C95572"/>
    <w:rsid w:val="00CB1E5E"/>
    <w:rsid w:val="00CC256E"/>
    <w:rsid w:val="00CD4916"/>
    <w:rsid w:val="00CD4F07"/>
    <w:rsid w:val="00D37921"/>
    <w:rsid w:val="00D61922"/>
    <w:rsid w:val="00D76CA0"/>
    <w:rsid w:val="00D77307"/>
    <w:rsid w:val="00D81DD9"/>
    <w:rsid w:val="00D850BB"/>
    <w:rsid w:val="00DA5910"/>
    <w:rsid w:val="00DC25E2"/>
    <w:rsid w:val="00DC4B9D"/>
    <w:rsid w:val="00DD1C96"/>
    <w:rsid w:val="00DD4728"/>
    <w:rsid w:val="00DE285C"/>
    <w:rsid w:val="00E0548C"/>
    <w:rsid w:val="00E073AE"/>
    <w:rsid w:val="00E12DFB"/>
    <w:rsid w:val="00E2315D"/>
    <w:rsid w:val="00E3662C"/>
    <w:rsid w:val="00E40FB7"/>
    <w:rsid w:val="00EA4CAE"/>
    <w:rsid w:val="00EA5FB2"/>
    <w:rsid w:val="00EB7AFA"/>
    <w:rsid w:val="00EB7B66"/>
    <w:rsid w:val="00ED6954"/>
    <w:rsid w:val="00EE2CE0"/>
    <w:rsid w:val="00EE3C8F"/>
    <w:rsid w:val="00EE5622"/>
    <w:rsid w:val="00EF3294"/>
    <w:rsid w:val="00EF66E0"/>
    <w:rsid w:val="00F0089A"/>
    <w:rsid w:val="00F10B0D"/>
    <w:rsid w:val="00F1767B"/>
    <w:rsid w:val="00F26FA2"/>
    <w:rsid w:val="00F522E3"/>
    <w:rsid w:val="00F61DD6"/>
    <w:rsid w:val="00F65652"/>
    <w:rsid w:val="00F81962"/>
    <w:rsid w:val="00F83D56"/>
    <w:rsid w:val="00F94C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291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DD"/>
    <w:pPr>
      <w:spacing w:line="480" w:lineRule="auto"/>
      <w:ind w:firstLine="720"/>
      <w:jc w:val="both"/>
    </w:pPr>
    <w:rPr>
      <w:rFonts w:ascii="Times New Roman" w:hAnsi="Times New Roman" w:cs="Times New Roman"/>
      <w:sz w:val="24"/>
      <w:szCs w:val="24"/>
      <w:lang w:val="en-GB"/>
    </w:rPr>
  </w:style>
  <w:style w:type="paragraph" w:styleId="Heading1">
    <w:name w:val="heading 1"/>
    <w:basedOn w:val="Normal"/>
    <w:next w:val="Normal"/>
    <w:link w:val="Heading1Char"/>
    <w:autoRedefine/>
    <w:uiPriority w:val="9"/>
    <w:qFormat/>
    <w:rsid w:val="00644EE1"/>
    <w:pPr>
      <w:keepNext/>
      <w:keepLines/>
      <w:ind w:firstLine="0"/>
      <w:jc w:val="center"/>
      <w:outlineLvl w:val="0"/>
    </w:pPr>
    <w:rPr>
      <w:rFonts w:eastAsiaTheme="majorEastAsia" w:cstheme="majorBidi"/>
      <w:b/>
      <w:bCs/>
      <w:szCs w:val="32"/>
    </w:rPr>
  </w:style>
  <w:style w:type="paragraph" w:styleId="Heading2">
    <w:name w:val="heading 2"/>
    <w:basedOn w:val="Normal"/>
    <w:next w:val="Normal"/>
    <w:link w:val="Heading2Char"/>
    <w:autoRedefine/>
    <w:uiPriority w:val="9"/>
    <w:unhideWhenUsed/>
    <w:qFormat/>
    <w:rsid w:val="00644EE1"/>
    <w:pPr>
      <w:keepNext/>
      <w:keepLines/>
      <w:ind w:firstLine="0"/>
      <w:jc w:val="left"/>
      <w:outlineLvl w:val="1"/>
    </w:pPr>
    <w:rPr>
      <w:rFonts w:eastAsiaTheme="majorEastAsia" w:cstheme="majorBidi"/>
      <w:b/>
      <w:bCs/>
      <w:szCs w:val="26"/>
    </w:rPr>
  </w:style>
  <w:style w:type="paragraph" w:styleId="Heading3">
    <w:name w:val="heading 3"/>
    <w:basedOn w:val="Heading2"/>
    <w:next w:val="Normal"/>
    <w:link w:val="Heading3Char"/>
    <w:autoRedefine/>
    <w:uiPriority w:val="9"/>
    <w:qFormat/>
    <w:rsid w:val="003002DD"/>
    <w:pPr>
      <w:spacing w:after="60"/>
      <w:ind w:firstLine="432"/>
      <w:outlineLvl w:val="2"/>
    </w:pPr>
    <w:rPr>
      <w:bCs w:val="0"/>
    </w:rPr>
  </w:style>
  <w:style w:type="paragraph" w:styleId="Heading4">
    <w:name w:val="heading 4"/>
    <w:basedOn w:val="Normal"/>
    <w:next w:val="Normal"/>
    <w:link w:val="Heading4Char"/>
    <w:autoRedefine/>
    <w:uiPriority w:val="9"/>
    <w:qFormat/>
    <w:rsid w:val="003002DD"/>
    <w:pPr>
      <w:keepNext/>
      <w:spacing w:before="120"/>
      <w:outlineLvl w:val="3"/>
    </w:pPr>
    <w:rPr>
      <w:rFonts w:cstheme="minorBidi"/>
      <w:b/>
      <w:bCs/>
      <w:szCs w:val="28"/>
    </w:rPr>
  </w:style>
  <w:style w:type="paragraph" w:styleId="Heading5">
    <w:name w:val="heading 5"/>
    <w:basedOn w:val="Normal"/>
    <w:next w:val="Normal"/>
    <w:link w:val="Heading5Char"/>
    <w:autoRedefine/>
    <w:rsid w:val="003002DD"/>
    <w:pPr>
      <w:keepNext/>
      <w:outlineLvl w:val="4"/>
    </w:pPr>
    <w:rPr>
      <w:rFonts w:cstheme="minorBidi"/>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EE1"/>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rsid w:val="00644EE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002DD"/>
    <w:rPr>
      <w:rFonts w:ascii="Times New Roman" w:eastAsia="Times New Roman" w:hAnsi="Times New Roman"/>
      <w:b/>
      <w:sz w:val="24"/>
      <w:szCs w:val="26"/>
      <w:lang w:val="en-GB"/>
    </w:rPr>
  </w:style>
  <w:style w:type="character" w:customStyle="1" w:styleId="Heading4Char">
    <w:name w:val="Heading 4 Char"/>
    <w:basedOn w:val="DefaultParagraphFont"/>
    <w:link w:val="Heading4"/>
    <w:uiPriority w:val="9"/>
    <w:rsid w:val="003002DD"/>
    <w:rPr>
      <w:rFonts w:ascii="Times New Roman" w:eastAsia="Times New Roman" w:hAnsi="Times New Roman"/>
      <w:b/>
      <w:bCs/>
      <w:sz w:val="24"/>
      <w:szCs w:val="28"/>
      <w:lang w:val="en-GB"/>
    </w:rPr>
  </w:style>
  <w:style w:type="character" w:customStyle="1" w:styleId="Heading5Char">
    <w:name w:val="Heading 5 Char"/>
    <w:basedOn w:val="DefaultParagraphFont"/>
    <w:link w:val="Heading5"/>
    <w:rsid w:val="003002DD"/>
    <w:rPr>
      <w:rFonts w:ascii="Times New Roman" w:eastAsiaTheme="minorEastAsia" w:hAnsi="Times New Roman" w:cstheme="minorBidi"/>
      <w:bCs/>
      <w:i/>
      <w:iCs/>
      <w:sz w:val="24"/>
      <w:szCs w:val="26"/>
      <w:lang w:val="en-GB"/>
    </w:rPr>
  </w:style>
  <w:style w:type="paragraph" w:customStyle="1" w:styleId="RunningHead">
    <w:name w:val="Running Head"/>
    <w:basedOn w:val="Normal"/>
    <w:autoRedefine/>
    <w:qFormat/>
    <w:rsid w:val="003002DD"/>
    <w:pPr>
      <w:ind w:firstLine="0"/>
      <w:jc w:val="left"/>
    </w:pPr>
  </w:style>
  <w:style w:type="paragraph" w:customStyle="1" w:styleId="Object">
    <w:name w:val="Object"/>
    <w:basedOn w:val="Normal"/>
    <w:autoRedefine/>
    <w:qFormat/>
    <w:rsid w:val="003002DD"/>
    <w:pPr>
      <w:autoSpaceDE w:val="0"/>
      <w:autoSpaceDN w:val="0"/>
      <w:adjustRightInd w:val="0"/>
      <w:spacing w:line="240" w:lineRule="auto"/>
      <w:ind w:firstLine="0"/>
      <w:jc w:val="left"/>
    </w:pPr>
    <w:rPr>
      <w:color w:val="000000"/>
      <w:sz w:val="22"/>
      <w:lang w:val="it-IT"/>
    </w:rPr>
  </w:style>
  <w:style w:type="paragraph" w:customStyle="1" w:styleId="Centered">
    <w:name w:val="Centered"/>
    <w:basedOn w:val="Normal"/>
    <w:qFormat/>
    <w:rsid w:val="00A8113A"/>
    <w:pPr>
      <w:ind w:firstLine="0"/>
      <w:jc w:val="center"/>
    </w:pPr>
  </w:style>
  <w:style w:type="paragraph" w:styleId="Header">
    <w:name w:val="header"/>
    <w:basedOn w:val="Normal"/>
    <w:link w:val="HeaderChar"/>
    <w:uiPriority w:val="99"/>
    <w:unhideWhenUsed/>
    <w:rsid w:val="009E3ED6"/>
    <w:pPr>
      <w:tabs>
        <w:tab w:val="center" w:pos="4320"/>
        <w:tab w:val="right" w:pos="8640"/>
      </w:tabs>
      <w:spacing w:line="240" w:lineRule="auto"/>
    </w:pPr>
  </w:style>
  <w:style w:type="character" w:customStyle="1" w:styleId="HeaderChar">
    <w:name w:val="Header Char"/>
    <w:basedOn w:val="DefaultParagraphFont"/>
    <w:link w:val="Header"/>
    <w:uiPriority w:val="99"/>
    <w:rsid w:val="009E3ED6"/>
    <w:rPr>
      <w:rFonts w:ascii="Times New Roman" w:hAnsi="Times New Roman" w:cs="Times New Roman"/>
      <w:sz w:val="24"/>
      <w:szCs w:val="24"/>
      <w:lang w:val="en-GB"/>
    </w:rPr>
  </w:style>
  <w:style w:type="paragraph" w:styleId="Footer">
    <w:name w:val="footer"/>
    <w:basedOn w:val="Normal"/>
    <w:link w:val="FooterChar"/>
    <w:uiPriority w:val="99"/>
    <w:unhideWhenUsed/>
    <w:rsid w:val="009E3ED6"/>
    <w:pPr>
      <w:tabs>
        <w:tab w:val="center" w:pos="4320"/>
        <w:tab w:val="right" w:pos="8640"/>
      </w:tabs>
      <w:spacing w:line="240" w:lineRule="auto"/>
    </w:pPr>
  </w:style>
  <w:style w:type="character" w:customStyle="1" w:styleId="FooterChar">
    <w:name w:val="Footer Char"/>
    <w:basedOn w:val="DefaultParagraphFont"/>
    <w:link w:val="Footer"/>
    <w:uiPriority w:val="99"/>
    <w:rsid w:val="009E3ED6"/>
    <w:rPr>
      <w:rFonts w:ascii="Times New Roman" w:hAnsi="Times New Roman" w:cs="Times New Roman"/>
      <w:sz w:val="24"/>
      <w:szCs w:val="24"/>
      <w:lang w:val="en-GB"/>
    </w:rPr>
  </w:style>
  <w:style w:type="character" w:styleId="PageNumber">
    <w:name w:val="page number"/>
    <w:basedOn w:val="DefaultParagraphFont"/>
    <w:uiPriority w:val="99"/>
    <w:semiHidden/>
    <w:unhideWhenUsed/>
    <w:rsid w:val="009E3ED6"/>
  </w:style>
  <w:style w:type="character" w:styleId="Hyperlink">
    <w:name w:val="Hyperlink"/>
    <w:basedOn w:val="DefaultParagraphFont"/>
    <w:uiPriority w:val="99"/>
    <w:unhideWhenUsed/>
    <w:rsid w:val="009E3ED6"/>
    <w:rPr>
      <w:color w:val="0000FF" w:themeColor="hyperlink"/>
      <w:u w:val="single"/>
    </w:rPr>
  </w:style>
  <w:style w:type="paragraph" w:styleId="NormalWeb">
    <w:name w:val="Normal (Web)"/>
    <w:basedOn w:val="Normal"/>
    <w:uiPriority w:val="99"/>
    <w:unhideWhenUsed/>
    <w:rsid w:val="008913A1"/>
    <w:pPr>
      <w:spacing w:before="100" w:beforeAutospacing="1" w:after="100" w:afterAutospacing="1" w:line="240" w:lineRule="auto"/>
      <w:ind w:firstLine="0"/>
      <w:jc w:val="left"/>
    </w:pPr>
    <w:rPr>
      <w:rFonts w:ascii="Times" w:hAnsi="Times"/>
      <w:sz w:val="20"/>
      <w:szCs w:val="20"/>
      <w:lang w:eastAsia="en-US"/>
    </w:rPr>
  </w:style>
  <w:style w:type="paragraph" w:styleId="BalloonText">
    <w:name w:val="Balloon Text"/>
    <w:basedOn w:val="Normal"/>
    <w:link w:val="BalloonTextChar"/>
    <w:uiPriority w:val="99"/>
    <w:semiHidden/>
    <w:unhideWhenUsed/>
    <w:rsid w:val="006A21B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1B3"/>
    <w:rPr>
      <w:rFonts w:ascii="Lucida Grande" w:hAnsi="Lucida Grande" w:cs="Lucida Grande"/>
      <w:sz w:val="18"/>
      <w:szCs w:val="18"/>
      <w:lang w:val="en-GB"/>
    </w:rPr>
  </w:style>
  <w:style w:type="paragraph" w:customStyle="1" w:styleId="Tables">
    <w:name w:val="Tables"/>
    <w:basedOn w:val="Normal"/>
    <w:rsid w:val="000125C1"/>
    <w:pPr>
      <w:ind w:firstLine="0"/>
    </w:pPr>
    <w:rPr>
      <w:rFonts w:eastAsia="Times New Roman"/>
      <w:lang w:eastAsia="en-US"/>
    </w:rPr>
  </w:style>
  <w:style w:type="table" w:styleId="TableGrid">
    <w:name w:val="Table Grid"/>
    <w:basedOn w:val="TableNormal"/>
    <w:uiPriority w:val="59"/>
    <w:rsid w:val="00A25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256E"/>
    <w:rPr>
      <w:sz w:val="16"/>
      <w:szCs w:val="16"/>
    </w:rPr>
  </w:style>
  <w:style w:type="paragraph" w:styleId="CommentText">
    <w:name w:val="annotation text"/>
    <w:basedOn w:val="Normal"/>
    <w:link w:val="CommentTextChar"/>
    <w:uiPriority w:val="99"/>
    <w:semiHidden/>
    <w:unhideWhenUsed/>
    <w:rsid w:val="00CC256E"/>
    <w:pPr>
      <w:spacing w:line="240" w:lineRule="auto"/>
    </w:pPr>
    <w:rPr>
      <w:sz w:val="20"/>
      <w:szCs w:val="20"/>
    </w:rPr>
  </w:style>
  <w:style w:type="character" w:customStyle="1" w:styleId="CommentTextChar">
    <w:name w:val="Comment Text Char"/>
    <w:basedOn w:val="DefaultParagraphFont"/>
    <w:link w:val="CommentText"/>
    <w:uiPriority w:val="99"/>
    <w:semiHidden/>
    <w:rsid w:val="00CC256E"/>
    <w:rPr>
      <w:rFonts w:ascii="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CC256E"/>
    <w:rPr>
      <w:b/>
      <w:bCs/>
    </w:rPr>
  </w:style>
  <w:style w:type="character" w:customStyle="1" w:styleId="CommentSubjectChar">
    <w:name w:val="Comment Subject Char"/>
    <w:basedOn w:val="CommentTextChar"/>
    <w:link w:val="CommentSubject"/>
    <w:uiPriority w:val="99"/>
    <w:semiHidden/>
    <w:rsid w:val="00CC256E"/>
    <w:rPr>
      <w:rFonts w:ascii="Times New Roman" w:hAnsi="Times New Roman" w:cs="Times New Roman"/>
      <w:b/>
      <w:bCs/>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DD"/>
    <w:pPr>
      <w:spacing w:line="480" w:lineRule="auto"/>
      <w:ind w:firstLine="720"/>
      <w:jc w:val="both"/>
    </w:pPr>
    <w:rPr>
      <w:rFonts w:ascii="Times New Roman" w:hAnsi="Times New Roman" w:cs="Times New Roman"/>
      <w:sz w:val="24"/>
      <w:szCs w:val="24"/>
      <w:lang w:val="en-GB"/>
    </w:rPr>
  </w:style>
  <w:style w:type="paragraph" w:styleId="Heading1">
    <w:name w:val="heading 1"/>
    <w:basedOn w:val="Normal"/>
    <w:next w:val="Normal"/>
    <w:link w:val="Heading1Char"/>
    <w:autoRedefine/>
    <w:uiPriority w:val="9"/>
    <w:qFormat/>
    <w:rsid w:val="00644EE1"/>
    <w:pPr>
      <w:keepNext/>
      <w:keepLines/>
      <w:ind w:firstLine="0"/>
      <w:jc w:val="center"/>
      <w:outlineLvl w:val="0"/>
    </w:pPr>
    <w:rPr>
      <w:rFonts w:eastAsiaTheme="majorEastAsia" w:cstheme="majorBidi"/>
      <w:b/>
      <w:bCs/>
      <w:szCs w:val="32"/>
    </w:rPr>
  </w:style>
  <w:style w:type="paragraph" w:styleId="Heading2">
    <w:name w:val="heading 2"/>
    <w:basedOn w:val="Normal"/>
    <w:next w:val="Normal"/>
    <w:link w:val="Heading2Char"/>
    <w:autoRedefine/>
    <w:uiPriority w:val="9"/>
    <w:unhideWhenUsed/>
    <w:qFormat/>
    <w:rsid w:val="00644EE1"/>
    <w:pPr>
      <w:keepNext/>
      <w:keepLines/>
      <w:ind w:firstLine="0"/>
      <w:jc w:val="left"/>
      <w:outlineLvl w:val="1"/>
    </w:pPr>
    <w:rPr>
      <w:rFonts w:eastAsiaTheme="majorEastAsia" w:cstheme="majorBidi"/>
      <w:b/>
      <w:bCs/>
      <w:szCs w:val="26"/>
    </w:rPr>
  </w:style>
  <w:style w:type="paragraph" w:styleId="Heading3">
    <w:name w:val="heading 3"/>
    <w:basedOn w:val="Heading2"/>
    <w:next w:val="Normal"/>
    <w:link w:val="Heading3Char"/>
    <w:autoRedefine/>
    <w:uiPriority w:val="9"/>
    <w:qFormat/>
    <w:rsid w:val="003002DD"/>
    <w:pPr>
      <w:spacing w:after="60"/>
      <w:ind w:firstLine="432"/>
      <w:outlineLvl w:val="2"/>
    </w:pPr>
    <w:rPr>
      <w:bCs w:val="0"/>
    </w:rPr>
  </w:style>
  <w:style w:type="paragraph" w:styleId="Heading4">
    <w:name w:val="heading 4"/>
    <w:basedOn w:val="Normal"/>
    <w:next w:val="Normal"/>
    <w:link w:val="Heading4Char"/>
    <w:autoRedefine/>
    <w:uiPriority w:val="9"/>
    <w:qFormat/>
    <w:rsid w:val="003002DD"/>
    <w:pPr>
      <w:keepNext/>
      <w:spacing w:before="120"/>
      <w:outlineLvl w:val="3"/>
    </w:pPr>
    <w:rPr>
      <w:rFonts w:cstheme="minorBidi"/>
      <w:b/>
      <w:bCs/>
      <w:szCs w:val="28"/>
    </w:rPr>
  </w:style>
  <w:style w:type="paragraph" w:styleId="Heading5">
    <w:name w:val="heading 5"/>
    <w:basedOn w:val="Normal"/>
    <w:next w:val="Normal"/>
    <w:link w:val="Heading5Char"/>
    <w:autoRedefine/>
    <w:rsid w:val="003002DD"/>
    <w:pPr>
      <w:keepNext/>
      <w:outlineLvl w:val="4"/>
    </w:pPr>
    <w:rPr>
      <w:rFonts w:cstheme="minorBidi"/>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EE1"/>
    <w:rPr>
      <w:rFonts w:ascii="Times New Roman" w:eastAsiaTheme="majorEastAsia" w:hAnsi="Times New Roman" w:cstheme="majorBidi"/>
      <w:b/>
      <w:bCs/>
      <w:sz w:val="24"/>
      <w:szCs w:val="32"/>
    </w:rPr>
  </w:style>
  <w:style w:type="character" w:customStyle="1" w:styleId="Heading2Char">
    <w:name w:val="Heading 2 Char"/>
    <w:basedOn w:val="DefaultParagraphFont"/>
    <w:link w:val="Heading2"/>
    <w:uiPriority w:val="9"/>
    <w:rsid w:val="00644EE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002DD"/>
    <w:rPr>
      <w:rFonts w:ascii="Times New Roman" w:eastAsia="Times New Roman" w:hAnsi="Times New Roman"/>
      <w:b/>
      <w:sz w:val="24"/>
      <w:szCs w:val="26"/>
      <w:lang w:val="en-GB"/>
    </w:rPr>
  </w:style>
  <w:style w:type="character" w:customStyle="1" w:styleId="Heading4Char">
    <w:name w:val="Heading 4 Char"/>
    <w:basedOn w:val="DefaultParagraphFont"/>
    <w:link w:val="Heading4"/>
    <w:uiPriority w:val="9"/>
    <w:rsid w:val="003002DD"/>
    <w:rPr>
      <w:rFonts w:ascii="Times New Roman" w:eastAsia="Times New Roman" w:hAnsi="Times New Roman"/>
      <w:b/>
      <w:bCs/>
      <w:sz w:val="24"/>
      <w:szCs w:val="28"/>
      <w:lang w:val="en-GB"/>
    </w:rPr>
  </w:style>
  <w:style w:type="character" w:customStyle="1" w:styleId="Heading5Char">
    <w:name w:val="Heading 5 Char"/>
    <w:basedOn w:val="DefaultParagraphFont"/>
    <w:link w:val="Heading5"/>
    <w:rsid w:val="003002DD"/>
    <w:rPr>
      <w:rFonts w:ascii="Times New Roman" w:eastAsiaTheme="minorEastAsia" w:hAnsi="Times New Roman" w:cstheme="minorBidi"/>
      <w:bCs/>
      <w:i/>
      <w:iCs/>
      <w:sz w:val="24"/>
      <w:szCs w:val="26"/>
      <w:lang w:val="en-GB"/>
    </w:rPr>
  </w:style>
  <w:style w:type="paragraph" w:customStyle="1" w:styleId="RunningHead">
    <w:name w:val="Running Head"/>
    <w:basedOn w:val="Normal"/>
    <w:autoRedefine/>
    <w:qFormat/>
    <w:rsid w:val="003002DD"/>
    <w:pPr>
      <w:ind w:firstLine="0"/>
      <w:jc w:val="left"/>
    </w:pPr>
  </w:style>
  <w:style w:type="paragraph" w:customStyle="1" w:styleId="Object">
    <w:name w:val="Object"/>
    <w:basedOn w:val="Normal"/>
    <w:autoRedefine/>
    <w:qFormat/>
    <w:rsid w:val="003002DD"/>
    <w:pPr>
      <w:autoSpaceDE w:val="0"/>
      <w:autoSpaceDN w:val="0"/>
      <w:adjustRightInd w:val="0"/>
      <w:spacing w:line="240" w:lineRule="auto"/>
      <w:ind w:firstLine="0"/>
      <w:jc w:val="left"/>
    </w:pPr>
    <w:rPr>
      <w:color w:val="000000"/>
      <w:sz w:val="22"/>
      <w:lang w:val="it-IT"/>
    </w:rPr>
  </w:style>
  <w:style w:type="paragraph" w:customStyle="1" w:styleId="Centered">
    <w:name w:val="Centered"/>
    <w:basedOn w:val="Normal"/>
    <w:qFormat/>
    <w:rsid w:val="00A8113A"/>
    <w:pPr>
      <w:ind w:firstLine="0"/>
      <w:jc w:val="center"/>
    </w:pPr>
  </w:style>
  <w:style w:type="paragraph" w:styleId="Header">
    <w:name w:val="header"/>
    <w:basedOn w:val="Normal"/>
    <w:link w:val="HeaderChar"/>
    <w:uiPriority w:val="99"/>
    <w:unhideWhenUsed/>
    <w:rsid w:val="009E3ED6"/>
    <w:pPr>
      <w:tabs>
        <w:tab w:val="center" w:pos="4320"/>
        <w:tab w:val="right" w:pos="8640"/>
      </w:tabs>
      <w:spacing w:line="240" w:lineRule="auto"/>
    </w:pPr>
  </w:style>
  <w:style w:type="character" w:customStyle="1" w:styleId="HeaderChar">
    <w:name w:val="Header Char"/>
    <w:basedOn w:val="DefaultParagraphFont"/>
    <w:link w:val="Header"/>
    <w:uiPriority w:val="99"/>
    <w:rsid w:val="009E3ED6"/>
    <w:rPr>
      <w:rFonts w:ascii="Times New Roman" w:hAnsi="Times New Roman" w:cs="Times New Roman"/>
      <w:sz w:val="24"/>
      <w:szCs w:val="24"/>
      <w:lang w:val="en-GB"/>
    </w:rPr>
  </w:style>
  <w:style w:type="paragraph" w:styleId="Footer">
    <w:name w:val="footer"/>
    <w:basedOn w:val="Normal"/>
    <w:link w:val="FooterChar"/>
    <w:uiPriority w:val="99"/>
    <w:unhideWhenUsed/>
    <w:rsid w:val="009E3ED6"/>
    <w:pPr>
      <w:tabs>
        <w:tab w:val="center" w:pos="4320"/>
        <w:tab w:val="right" w:pos="8640"/>
      </w:tabs>
      <w:spacing w:line="240" w:lineRule="auto"/>
    </w:pPr>
  </w:style>
  <w:style w:type="character" w:customStyle="1" w:styleId="FooterChar">
    <w:name w:val="Footer Char"/>
    <w:basedOn w:val="DefaultParagraphFont"/>
    <w:link w:val="Footer"/>
    <w:uiPriority w:val="99"/>
    <w:rsid w:val="009E3ED6"/>
    <w:rPr>
      <w:rFonts w:ascii="Times New Roman" w:hAnsi="Times New Roman" w:cs="Times New Roman"/>
      <w:sz w:val="24"/>
      <w:szCs w:val="24"/>
      <w:lang w:val="en-GB"/>
    </w:rPr>
  </w:style>
  <w:style w:type="character" w:styleId="PageNumber">
    <w:name w:val="page number"/>
    <w:basedOn w:val="DefaultParagraphFont"/>
    <w:uiPriority w:val="99"/>
    <w:semiHidden/>
    <w:unhideWhenUsed/>
    <w:rsid w:val="009E3ED6"/>
  </w:style>
  <w:style w:type="character" w:styleId="Hyperlink">
    <w:name w:val="Hyperlink"/>
    <w:basedOn w:val="DefaultParagraphFont"/>
    <w:uiPriority w:val="99"/>
    <w:unhideWhenUsed/>
    <w:rsid w:val="009E3ED6"/>
    <w:rPr>
      <w:color w:val="0000FF" w:themeColor="hyperlink"/>
      <w:u w:val="single"/>
    </w:rPr>
  </w:style>
  <w:style w:type="paragraph" w:styleId="NormalWeb">
    <w:name w:val="Normal (Web)"/>
    <w:basedOn w:val="Normal"/>
    <w:uiPriority w:val="99"/>
    <w:unhideWhenUsed/>
    <w:rsid w:val="008913A1"/>
    <w:pPr>
      <w:spacing w:before="100" w:beforeAutospacing="1" w:after="100" w:afterAutospacing="1" w:line="240" w:lineRule="auto"/>
      <w:ind w:firstLine="0"/>
      <w:jc w:val="left"/>
    </w:pPr>
    <w:rPr>
      <w:rFonts w:ascii="Times" w:hAnsi="Times"/>
      <w:sz w:val="20"/>
      <w:szCs w:val="20"/>
      <w:lang w:eastAsia="en-US"/>
    </w:rPr>
  </w:style>
  <w:style w:type="paragraph" w:styleId="BalloonText">
    <w:name w:val="Balloon Text"/>
    <w:basedOn w:val="Normal"/>
    <w:link w:val="BalloonTextChar"/>
    <w:uiPriority w:val="99"/>
    <w:semiHidden/>
    <w:unhideWhenUsed/>
    <w:rsid w:val="006A21B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1B3"/>
    <w:rPr>
      <w:rFonts w:ascii="Lucida Grande" w:hAnsi="Lucida Grande" w:cs="Lucida Grande"/>
      <w:sz w:val="18"/>
      <w:szCs w:val="18"/>
      <w:lang w:val="en-GB"/>
    </w:rPr>
  </w:style>
  <w:style w:type="paragraph" w:customStyle="1" w:styleId="Tables">
    <w:name w:val="Tables"/>
    <w:basedOn w:val="Normal"/>
    <w:rsid w:val="000125C1"/>
    <w:pPr>
      <w:ind w:firstLine="0"/>
    </w:pPr>
    <w:rPr>
      <w:rFonts w:eastAsia="Times New Roman"/>
      <w:lang w:eastAsia="en-US"/>
    </w:rPr>
  </w:style>
  <w:style w:type="table" w:styleId="TableGrid">
    <w:name w:val="Table Grid"/>
    <w:basedOn w:val="TableNormal"/>
    <w:uiPriority w:val="59"/>
    <w:rsid w:val="00A25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256E"/>
    <w:rPr>
      <w:sz w:val="16"/>
      <w:szCs w:val="16"/>
    </w:rPr>
  </w:style>
  <w:style w:type="paragraph" w:styleId="CommentText">
    <w:name w:val="annotation text"/>
    <w:basedOn w:val="Normal"/>
    <w:link w:val="CommentTextChar"/>
    <w:uiPriority w:val="99"/>
    <w:semiHidden/>
    <w:unhideWhenUsed/>
    <w:rsid w:val="00CC256E"/>
    <w:pPr>
      <w:spacing w:line="240" w:lineRule="auto"/>
    </w:pPr>
    <w:rPr>
      <w:sz w:val="20"/>
      <w:szCs w:val="20"/>
    </w:rPr>
  </w:style>
  <w:style w:type="character" w:customStyle="1" w:styleId="CommentTextChar">
    <w:name w:val="Comment Text Char"/>
    <w:basedOn w:val="DefaultParagraphFont"/>
    <w:link w:val="CommentText"/>
    <w:uiPriority w:val="99"/>
    <w:semiHidden/>
    <w:rsid w:val="00CC256E"/>
    <w:rPr>
      <w:rFonts w:ascii="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CC256E"/>
    <w:rPr>
      <w:b/>
      <w:bCs/>
    </w:rPr>
  </w:style>
  <w:style w:type="character" w:customStyle="1" w:styleId="CommentSubjectChar">
    <w:name w:val="Comment Subject Char"/>
    <w:basedOn w:val="CommentTextChar"/>
    <w:link w:val="CommentSubject"/>
    <w:uiPriority w:val="99"/>
    <w:semiHidden/>
    <w:rsid w:val="00CC256E"/>
    <w:rPr>
      <w:rFonts w:ascii="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803">
      <w:bodyDiv w:val="1"/>
      <w:marLeft w:val="0"/>
      <w:marRight w:val="0"/>
      <w:marTop w:val="0"/>
      <w:marBottom w:val="0"/>
      <w:divBdr>
        <w:top w:val="none" w:sz="0" w:space="0" w:color="auto"/>
        <w:left w:val="none" w:sz="0" w:space="0" w:color="auto"/>
        <w:bottom w:val="none" w:sz="0" w:space="0" w:color="auto"/>
        <w:right w:val="none" w:sz="0" w:space="0" w:color="auto"/>
      </w:divBdr>
    </w:div>
    <w:div w:id="695814307">
      <w:bodyDiv w:val="1"/>
      <w:marLeft w:val="0"/>
      <w:marRight w:val="0"/>
      <w:marTop w:val="0"/>
      <w:marBottom w:val="0"/>
      <w:divBdr>
        <w:top w:val="none" w:sz="0" w:space="0" w:color="auto"/>
        <w:left w:val="none" w:sz="0" w:space="0" w:color="auto"/>
        <w:bottom w:val="none" w:sz="0" w:space="0" w:color="auto"/>
        <w:right w:val="none" w:sz="0" w:space="0" w:color="auto"/>
      </w:divBdr>
      <w:divsChild>
        <w:div w:id="1258370691">
          <w:marLeft w:val="0"/>
          <w:marRight w:val="0"/>
          <w:marTop w:val="0"/>
          <w:marBottom w:val="0"/>
          <w:divBdr>
            <w:top w:val="none" w:sz="0" w:space="0" w:color="auto"/>
            <w:left w:val="none" w:sz="0" w:space="0" w:color="auto"/>
            <w:bottom w:val="none" w:sz="0" w:space="0" w:color="auto"/>
            <w:right w:val="none" w:sz="0" w:space="0" w:color="auto"/>
          </w:divBdr>
          <w:divsChild>
            <w:div w:id="249507191">
              <w:marLeft w:val="0"/>
              <w:marRight w:val="0"/>
              <w:marTop w:val="0"/>
              <w:marBottom w:val="0"/>
              <w:divBdr>
                <w:top w:val="none" w:sz="0" w:space="0" w:color="auto"/>
                <w:left w:val="none" w:sz="0" w:space="0" w:color="auto"/>
                <w:bottom w:val="none" w:sz="0" w:space="0" w:color="auto"/>
                <w:right w:val="none" w:sz="0" w:space="0" w:color="auto"/>
              </w:divBdr>
              <w:divsChild>
                <w:div w:id="2093158267">
                  <w:marLeft w:val="0"/>
                  <w:marRight w:val="0"/>
                  <w:marTop w:val="0"/>
                  <w:marBottom w:val="0"/>
                  <w:divBdr>
                    <w:top w:val="none" w:sz="0" w:space="0" w:color="auto"/>
                    <w:left w:val="none" w:sz="0" w:space="0" w:color="auto"/>
                    <w:bottom w:val="none" w:sz="0" w:space="0" w:color="auto"/>
                    <w:right w:val="none" w:sz="0" w:space="0" w:color="auto"/>
                  </w:divBdr>
                  <w:divsChild>
                    <w:div w:id="279999767">
                      <w:marLeft w:val="0"/>
                      <w:marRight w:val="0"/>
                      <w:marTop w:val="0"/>
                      <w:marBottom w:val="0"/>
                      <w:divBdr>
                        <w:top w:val="none" w:sz="0" w:space="0" w:color="auto"/>
                        <w:left w:val="none" w:sz="0" w:space="0" w:color="auto"/>
                        <w:bottom w:val="none" w:sz="0" w:space="0" w:color="auto"/>
                        <w:right w:val="none" w:sz="0" w:space="0" w:color="auto"/>
                      </w:divBdr>
                      <w:divsChild>
                        <w:div w:id="582683789">
                          <w:marLeft w:val="0"/>
                          <w:marRight w:val="0"/>
                          <w:marTop w:val="0"/>
                          <w:marBottom w:val="0"/>
                          <w:divBdr>
                            <w:top w:val="none" w:sz="0" w:space="0" w:color="auto"/>
                            <w:left w:val="none" w:sz="0" w:space="0" w:color="auto"/>
                            <w:bottom w:val="none" w:sz="0" w:space="0" w:color="auto"/>
                            <w:right w:val="none" w:sz="0" w:space="0" w:color="auto"/>
                          </w:divBdr>
                          <w:divsChild>
                            <w:div w:id="35664368">
                              <w:marLeft w:val="0"/>
                              <w:marRight w:val="0"/>
                              <w:marTop w:val="0"/>
                              <w:marBottom w:val="0"/>
                              <w:divBdr>
                                <w:top w:val="none" w:sz="0" w:space="0" w:color="auto"/>
                                <w:left w:val="none" w:sz="0" w:space="0" w:color="auto"/>
                                <w:bottom w:val="none" w:sz="0" w:space="0" w:color="auto"/>
                                <w:right w:val="none" w:sz="0" w:space="0" w:color="auto"/>
                              </w:divBdr>
                              <w:divsChild>
                                <w:div w:id="2067291066">
                                  <w:marLeft w:val="0"/>
                                  <w:marRight w:val="0"/>
                                  <w:marTop w:val="0"/>
                                  <w:marBottom w:val="0"/>
                                  <w:divBdr>
                                    <w:top w:val="none" w:sz="0" w:space="0" w:color="auto"/>
                                    <w:left w:val="none" w:sz="0" w:space="0" w:color="auto"/>
                                    <w:bottom w:val="none" w:sz="0" w:space="0" w:color="auto"/>
                                    <w:right w:val="none" w:sz="0" w:space="0" w:color="auto"/>
                                  </w:divBdr>
                                  <w:divsChild>
                                    <w:div w:id="1482428796">
                                      <w:marLeft w:val="0"/>
                                      <w:marRight w:val="0"/>
                                      <w:marTop w:val="0"/>
                                      <w:marBottom w:val="0"/>
                                      <w:divBdr>
                                        <w:top w:val="none" w:sz="0" w:space="0" w:color="auto"/>
                                        <w:left w:val="none" w:sz="0" w:space="0" w:color="auto"/>
                                        <w:bottom w:val="none" w:sz="0" w:space="0" w:color="auto"/>
                                        <w:right w:val="none" w:sz="0" w:space="0" w:color="auto"/>
                                      </w:divBdr>
                                      <w:divsChild>
                                        <w:div w:id="1710376049">
                                          <w:marLeft w:val="0"/>
                                          <w:marRight w:val="0"/>
                                          <w:marTop w:val="0"/>
                                          <w:marBottom w:val="0"/>
                                          <w:divBdr>
                                            <w:top w:val="none" w:sz="0" w:space="0" w:color="auto"/>
                                            <w:left w:val="none" w:sz="0" w:space="0" w:color="auto"/>
                                            <w:bottom w:val="none" w:sz="0" w:space="0" w:color="auto"/>
                                            <w:right w:val="none" w:sz="0" w:space="0" w:color="auto"/>
                                          </w:divBdr>
                                          <w:divsChild>
                                            <w:div w:id="1170103488">
                                              <w:marLeft w:val="0"/>
                                              <w:marRight w:val="0"/>
                                              <w:marTop w:val="0"/>
                                              <w:marBottom w:val="0"/>
                                              <w:divBdr>
                                                <w:top w:val="none" w:sz="0" w:space="0" w:color="auto"/>
                                                <w:left w:val="none" w:sz="0" w:space="0" w:color="auto"/>
                                                <w:bottom w:val="none" w:sz="0" w:space="0" w:color="auto"/>
                                                <w:right w:val="none" w:sz="0" w:space="0" w:color="auto"/>
                                              </w:divBdr>
                                              <w:divsChild>
                                                <w:div w:id="176971741">
                                                  <w:marLeft w:val="0"/>
                                                  <w:marRight w:val="0"/>
                                                  <w:marTop w:val="0"/>
                                                  <w:marBottom w:val="0"/>
                                                  <w:divBdr>
                                                    <w:top w:val="none" w:sz="0" w:space="0" w:color="auto"/>
                                                    <w:left w:val="none" w:sz="0" w:space="0" w:color="auto"/>
                                                    <w:bottom w:val="none" w:sz="0" w:space="0" w:color="auto"/>
                                                    <w:right w:val="none" w:sz="0" w:space="0" w:color="auto"/>
                                                  </w:divBdr>
                                                  <w:divsChild>
                                                    <w:div w:id="1338919870">
                                                      <w:marLeft w:val="0"/>
                                                      <w:marRight w:val="0"/>
                                                      <w:marTop w:val="0"/>
                                                      <w:marBottom w:val="0"/>
                                                      <w:divBdr>
                                                        <w:top w:val="none" w:sz="0" w:space="0" w:color="auto"/>
                                                        <w:left w:val="none" w:sz="0" w:space="0" w:color="auto"/>
                                                        <w:bottom w:val="none" w:sz="0" w:space="0" w:color="auto"/>
                                                        <w:right w:val="none" w:sz="0" w:space="0" w:color="auto"/>
                                                      </w:divBdr>
                                                      <w:divsChild>
                                                        <w:div w:id="601844462">
                                                          <w:marLeft w:val="0"/>
                                                          <w:marRight w:val="0"/>
                                                          <w:marTop w:val="0"/>
                                                          <w:marBottom w:val="0"/>
                                                          <w:divBdr>
                                                            <w:top w:val="none" w:sz="0" w:space="0" w:color="auto"/>
                                                            <w:left w:val="none" w:sz="0" w:space="0" w:color="auto"/>
                                                            <w:bottom w:val="none" w:sz="0" w:space="0" w:color="auto"/>
                                                            <w:right w:val="none" w:sz="0" w:space="0" w:color="auto"/>
                                                          </w:divBdr>
                                                          <w:divsChild>
                                                            <w:div w:id="417410506">
                                                              <w:marLeft w:val="0"/>
                                                              <w:marRight w:val="0"/>
                                                              <w:marTop w:val="0"/>
                                                              <w:marBottom w:val="0"/>
                                                              <w:divBdr>
                                                                <w:top w:val="none" w:sz="0" w:space="0" w:color="auto"/>
                                                                <w:left w:val="none" w:sz="0" w:space="0" w:color="auto"/>
                                                                <w:bottom w:val="none" w:sz="0" w:space="0" w:color="auto"/>
                                                                <w:right w:val="none" w:sz="0" w:space="0" w:color="auto"/>
                                                              </w:divBdr>
                                                              <w:divsChild>
                                                                <w:div w:id="965232321">
                                                                  <w:marLeft w:val="0"/>
                                                                  <w:marRight w:val="0"/>
                                                                  <w:marTop w:val="0"/>
                                                                  <w:marBottom w:val="0"/>
                                                                  <w:divBdr>
                                                                    <w:top w:val="none" w:sz="0" w:space="0" w:color="auto"/>
                                                                    <w:left w:val="none" w:sz="0" w:space="0" w:color="auto"/>
                                                                    <w:bottom w:val="none" w:sz="0" w:space="0" w:color="auto"/>
                                                                    <w:right w:val="none" w:sz="0" w:space="0" w:color="auto"/>
                                                                  </w:divBdr>
                                                                  <w:divsChild>
                                                                    <w:div w:id="264316044">
                                                                      <w:marLeft w:val="0"/>
                                                                      <w:marRight w:val="0"/>
                                                                      <w:marTop w:val="0"/>
                                                                      <w:marBottom w:val="0"/>
                                                                      <w:divBdr>
                                                                        <w:top w:val="none" w:sz="0" w:space="0" w:color="auto"/>
                                                                        <w:left w:val="none" w:sz="0" w:space="0" w:color="auto"/>
                                                                        <w:bottom w:val="none" w:sz="0" w:space="0" w:color="auto"/>
                                                                        <w:right w:val="none" w:sz="0" w:space="0" w:color="auto"/>
                                                                      </w:divBdr>
                                                                      <w:divsChild>
                                                                        <w:div w:id="1207915986">
                                                                          <w:marLeft w:val="0"/>
                                                                          <w:marRight w:val="0"/>
                                                                          <w:marTop w:val="0"/>
                                                                          <w:marBottom w:val="0"/>
                                                                          <w:divBdr>
                                                                            <w:top w:val="none" w:sz="0" w:space="0" w:color="auto"/>
                                                                            <w:left w:val="none" w:sz="0" w:space="0" w:color="auto"/>
                                                                            <w:bottom w:val="none" w:sz="0" w:space="0" w:color="auto"/>
                                                                            <w:right w:val="none" w:sz="0" w:space="0" w:color="auto"/>
                                                                          </w:divBdr>
                                                                          <w:divsChild>
                                                                            <w:div w:id="750932916">
                                                                              <w:marLeft w:val="0"/>
                                                                              <w:marRight w:val="0"/>
                                                                              <w:marTop w:val="0"/>
                                                                              <w:marBottom w:val="0"/>
                                                                              <w:divBdr>
                                                                                <w:top w:val="none" w:sz="0" w:space="0" w:color="auto"/>
                                                                                <w:left w:val="none" w:sz="0" w:space="0" w:color="auto"/>
                                                                                <w:bottom w:val="none" w:sz="0" w:space="0" w:color="auto"/>
                                                                                <w:right w:val="none" w:sz="0" w:space="0" w:color="auto"/>
                                                                              </w:divBdr>
                                                                              <w:divsChild>
                                                                                <w:div w:id="784033710">
                                                                                  <w:marLeft w:val="0"/>
                                                                                  <w:marRight w:val="0"/>
                                                                                  <w:marTop w:val="0"/>
                                                                                  <w:marBottom w:val="0"/>
                                                                                  <w:divBdr>
                                                                                    <w:top w:val="none" w:sz="0" w:space="0" w:color="auto"/>
                                                                                    <w:left w:val="none" w:sz="0" w:space="0" w:color="auto"/>
                                                                                    <w:bottom w:val="none" w:sz="0" w:space="0" w:color="auto"/>
                                                                                    <w:right w:val="none" w:sz="0" w:space="0" w:color="auto"/>
                                                                                  </w:divBdr>
                                                                                  <w:divsChild>
                                                                                    <w:div w:id="549731953">
                                                                                      <w:marLeft w:val="0"/>
                                                                                      <w:marRight w:val="0"/>
                                                                                      <w:marTop w:val="0"/>
                                                                                      <w:marBottom w:val="0"/>
                                                                                      <w:divBdr>
                                                                                        <w:top w:val="none" w:sz="0" w:space="0" w:color="auto"/>
                                                                                        <w:left w:val="none" w:sz="0" w:space="0" w:color="auto"/>
                                                                                        <w:bottom w:val="none" w:sz="0" w:space="0" w:color="auto"/>
                                                                                        <w:right w:val="none" w:sz="0" w:space="0" w:color="auto"/>
                                                                                      </w:divBdr>
                                                                                      <w:divsChild>
                                                                                        <w:div w:id="1906409451">
                                                                                          <w:marLeft w:val="0"/>
                                                                                          <w:marRight w:val="0"/>
                                                                                          <w:marTop w:val="0"/>
                                                                                          <w:marBottom w:val="0"/>
                                                                                          <w:divBdr>
                                                                                            <w:top w:val="none" w:sz="0" w:space="0" w:color="auto"/>
                                                                                            <w:left w:val="none" w:sz="0" w:space="0" w:color="auto"/>
                                                                                            <w:bottom w:val="none" w:sz="0" w:space="0" w:color="auto"/>
                                                                                            <w:right w:val="none" w:sz="0" w:space="0" w:color="auto"/>
                                                                                          </w:divBdr>
                                                                                          <w:divsChild>
                                                                                            <w:div w:id="1944604717">
                                                                                              <w:marLeft w:val="0"/>
                                                                                              <w:marRight w:val="0"/>
                                                                                              <w:marTop w:val="0"/>
                                                                                              <w:marBottom w:val="0"/>
                                                                                              <w:divBdr>
                                                                                                <w:top w:val="none" w:sz="0" w:space="0" w:color="auto"/>
                                                                                                <w:left w:val="none" w:sz="0" w:space="0" w:color="auto"/>
                                                                                                <w:bottom w:val="none" w:sz="0" w:space="0" w:color="auto"/>
                                                                                                <w:right w:val="none" w:sz="0" w:space="0" w:color="auto"/>
                                                                                              </w:divBdr>
                                                                                              <w:divsChild>
                                                                                                <w:div w:id="140465998">
                                                                                                  <w:marLeft w:val="0"/>
                                                                                                  <w:marRight w:val="0"/>
                                                                                                  <w:marTop w:val="0"/>
                                                                                                  <w:marBottom w:val="0"/>
                                                                                                  <w:divBdr>
                                                                                                    <w:top w:val="none" w:sz="0" w:space="0" w:color="auto"/>
                                                                                                    <w:left w:val="none" w:sz="0" w:space="0" w:color="auto"/>
                                                                                                    <w:bottom w:val="none" w:sz="0" w:space="0" w:color="auto"/>
                                                                                                    <w:right w:val="none" w:sz="0" w:space="0" w:color="auto"/>
                                                                                                  </w:divBdr>
                                                                                                  <w:divsChild>
                                                                                                    <w:div w:id="563026879">
                                                                                                      <w:marLeft w:val="0"/>
                                                                                                      <w:marRight w:val="0"/>
                                                                                                      <w:marTop w:val="0"/>
                                                                                                      <w:marBottom w:val="0"/>
                                                                                                      <w:divBdr>
                                                                                                        <w:top w:val="none" w:sz="0" w:space="0" w:color="auto"/>
                                                                                                        <w:left w:val="none" w:sz="0" w:space="0" w:color="auto"/>
                                                                                                        <w:bottom w:val="none" w:sz="0" w:space="0" w:color="auto"/>
                                                                                                        <w:right w:val="none" w:sz="0" w:space="0" w:color="auto"/>
                                                                                                      </w:divBdr>
                                                                                                      <w:divsChild>
                                                                                                        <w:div w:id="1865243798">
                                                                                                          <w:marLeft w:val="0"/>
                                                                                                          <w:marRight w:val="0"/>
                                                                                                          <w:marTop w:val="0"/>
                                                                                                          <w:marBottom w:val="0"/>
                                                                                                          <w:divBdr>
                                                                                                            <w:top w:val="none" w:sz="0" w:space="0" w:color="auto"/>
                                                                                                            <w:left w:val="none" w:sz="0" w:space="0" w:color="auto"/>
                                                                                                            <w:bottom w:val="none" w:sz="0" w:space="0" w:color="auto"/>
                                                                                                            <w:right w:val="none" w:sz="0" w:space="0" w:color="auto"/>
                                                                                                          </w:divBdr>
                                                                                                          <w:divsChild>
                                                                                                            <w:div w:id="866256433">
                                                                                                              <w:marLeft w:val="0"/>
                                                                                                              <w:marRight w:val="0"/>
                                                                                                              <w:marTop w:val="0"/>
                                                                                                              <w:marBottom w:val="0"/>
                                                                                                              <w:divBdr>
                                                                                                                <w:top w:val="none" w:sz="0" w:space="0" w:color="auto"/>
                                                                                                                <w:left w:val="none" w:sz="0" w:space="0" w:color="auto"/>
                                                                                                                <w:bottom w:val="none" w:sz="0" w:space="0" w:color="auto"/>
                                                                                                                <w:right w:val="none" w:sz="0" w:space="0" w:color="auto"/>
                                                                                                              </w:divBdr>
                                                                                                              <w:divsChild>
                                                                                                                <w:div w:id="100036993">
                                                                                                                  <w:marLeft w:val="0"/>
                                                                                                                  <w:marRight w:val="0"/>
                                                                                                                  <w:marTop w:val="0"/>
                                                                                                                  <w:marBottom w:val="0"/>
                                                                                                                  <w:divBdr>
                                                                                                                    <w:top w:val="none" w:sz="0" w:space="0" w:color="auto"/>
                                                                                                                    <w:left w:val="none" w:sz="0" w:space="0" w:color="auto"/>
                                                                                                                    <w:bottom w:val="none" w:sz="0" w:space="0" w:color="auto"/>
                                                                                                                    <w:right w:val="none" w:sz="0" w:space="0" w:color="auto"/>
                                                                                                                  </w:divBdr>
                                                                                                                  <w:divsChild>
                                                                                                                    <w:div w:id="350574964">
                                                                                                                      <w:marLeft w:val="0"/>
                                                                                                                      <w:marRight w:val="0"/>
                                                                                                                      <w:marTop w:val="0"/>
                                                                                                                      <w:marBottom w:val="0"/>
                                                                                                                      <w:divBdr>
                                                                                                                        <w:top w:val="none" w:sz="0" w:space="0" w:color="auto"/>
                                                                                                                        <w:left w:val="none" w:sz="0" w:space="0" w:color="auto"/>
                                                                                                                        <w:bottom w:val="none" w:sz="0" w:space="0" w:color="auto"/>
                                                                                                                        <w:right w:val="none" w:sz="0" w:space="0" w:color="auto"/>
                                                                                                                      </w:divBdr>
                                                                                                                      <w:divsChild>
                                                                                                                        <w:div w:id="986010949">
                                                                                                                          <w:marLeft w:val="0"/>
                                                                                                                          <w:marRight w:val="0"/>
                                                                                                                          <w:marTop w:val="0"/>
                                                                                                                          <w:marBottom w:val="0"/>
                                                                                                                          <w:divBdr>
                                                                                                                            <w:top w:val="none" w:sz="0" w:space="0" w:color="auto"/>
                                                                                                                            <w:left w:val="none" w:sz="0" w:space="0" w:color="auto"/>
                                                                                                                            <w:bottom w:val="none" w:sz="0" w:space="0" w:color="auto"/>
                                                                                                                            <w:right w:val="none" w:sz="0" w:space="0" w:color="auto"/>
                                                                                                                          </w:divBdr>
                                                                                                                          <w:divsChild>
                                                                                                                            <w:div w:id="312296256">
                                                                                                                              <w:marLeft w:val="0"/>
                                                                                                                              <w:marRight w:val="0"/>
                                                                                                                              <w:marTop w:val="0"/>
                                                                                                                              <w:marBottom w:val="0"/>
                                                                                                                              <w:divBdr>
                                                                                                                                <w:top w:val="none" w:sz="0" w:space="0" w:color="auto"/>
                                                                                                                                <w:left w:val="none" w:sz="0" w:space="0" w:color="auto"/>
                                                                                                                                <w:bottom w:val="none" w:sz="0" w:space="0" w:color="auto"/>
                                                                                                                                <w:right w:val="none" w:sz="0" w:space="0" w:color="auto"/>
                                                                                                                              </w:divBdr>
                                                                                                                              <w:divsChild>
                                                                                                                                <w:div w:id="1519387340">
                                                                                                                                  <w:marLeft w:val="0"/>
                                                                                                                                  <w:marRight w:val="0"/>
                                                                                                                                  <w:marTop w:val="0"/>
                                                                                                                                  <w:marBottom w:val="0"/>
                                                                                                                                  <w:divBdr>
                                                                                                                                    <w:top w:val="none" w:sz="0" w:space="0" w:color="auto"/>
                                                                                                                                    <w:left w:val="none" w:sz="0" w:space="0" w:color="auto"/>
                                                                                                                                    <w:bottom w:val="none" w:sz="0" w:space="0" w:color="auto"/>
                                                                                                                                    <w:right w:val="none" w:sz="0" w:space="0" w:color="auto"/>
                                                                                                                                  </w:divBdr>
                                                                                                                                  <w:divsChild>
                                                                                                                                    <w:div w:id="1655067930">
                                                                                                                                      <w:marLeft w:val="0"/>
                                                                                                                                      <w:marRight w:val="0"/>
                                                                                                                                      <w:marTop w:val="0"/>
                                                                                                                                      <w:marBottom w:val="0"/>
                                                                                                                                      <w:divBdr>
                                                                                                                                        <w:top w:val="none" w:sz="0" w:space="0" w:color="auto"/>
                                                                                                                                        <w:left w:val="none" w:sz="0" w:space="0" w:color="auto"/>
                                                                                                                                        <w:bottom w:val="none" w:sz="0" w:space="0" w:color="auto"/>
                                                                                                                                        <w:right w:val="none" w:sz="0" w:space="0" w:color="auto"/>
                                                                                                                                      </w:divBdr>
                                                                                                                                      <w:divsChild>
                                                                                                                                        <w:div w:id="498816670">
                                                                                                                                          <w:marLeft w:val="0"/>
                                                                                                                                          <w:marRight w:val="0"/>
                                                                                                                                          <w:marTop w:val="0"/>
                                                                                                                                          <w:marBottom w:val="0"/>
                                                                                                                                          <w:divBdr>
                                                                                                                                            <w:top w:val="none" w:sz="0" w:space="0" w:color="auto"/>
                                                                                                                                            <w:left w:val="none" w:sz="0" w:space="0" w:color="auto"/>
                                                                                                                                            <w:bottom w:val="none" w:sz="0" w:space="0" w:color="auto"/>
                                                                                                                                            <w:right w:val="none" w:sz="0" w:space="0" w:color="auto"/>
                                                                                                                                          </w:divBdr>
                                                                                                                                          <w:divsChild>
                                                                                                                                            <w:div w:id="1449664504">
                                                                                                                                              <w:marLeft w:val="0"/>
                                                                                                                                              <w:marRight w:val="0"/>
                                                                                                                                              <w:marTop w:val="0"/>
                                                                                                                                              <w:marBottom w:val="0"/>
                                                                                                                                              <w:divBdr>
                                                                                                                                                <w:top w:val="none" w:sz="0" w:space="0" w:color="auto"/>
                                                                                                                                                <w:left w:val="none" w:sz="0" w:space="0" w:color="auto"/>
                                                                                                                                                <w:bottom w:val="none" w:sz="0" w:space="0" w:color="auto"/>
                                                                                                                                                <w:right w:val="none" w:sz="0" w:space="0" w:color="auto"/>
                                                                                                                                              </w:divBdr>
                                                                                                                                              <w:divsChild>
                                                                                                                                                <w:div w:id="1713649450">
                                                                                                                                                  <w:marLeft w:val="0"/>
                                                                                                                                                  <w:marRight w:val="0"/>
                                                                                                                                                  <w:marTop w:val="0"/>
                                                                                                                                                  <w:marBottom w:val="0"/>
                                                                                                                                                  <w:divBdr>
                                                                                                                                                    <w:top w:val="none" w:sz="0" w:space="0" w:color="auto"/>
                                                                                                                                                    <w:left w:val="none" w:sz="0" w:space="0" w:color="auto"/>
                                                                                                                                                    <w:bottom w:val="none" w:sz="0" w:space="0" w:color="auto"/>
                                                                                                                                                    <w:right w:val="none" w:sz="0" w:space="0" w:color="auto"/>
                                                                                                                                                  </w:divBdr>
                                                                                                                                                  <w:divsChild>
                                                                                                                                                    <w:div w:id="566766156">
                                                                                                                                                      <w:marLeft w:val="0"/>
                                                                                                                                                      <w:marRight w:val="0"/>
                                                                                                                                                      <w:marTop w:val="0"/>
                                                                                                                                                      <w:marBottom w:val="0"/>
                                                                                                                                                      <w:divBdr>
                                                                                                                                                        <w:top w:val="none" w:sz="0" w:space="0" w:color="auto"/>
                                                                                                                                                        <w:left w:val="none" w:sz="0" w:space="0" w:color="auto"/>
                                                                                                                                                        <w:bottom w:val="none" w:sz="0" w:space="0" w:color="auto"/>
                                                                                                                                                        <w:right w:val="none" w:sz="0" w:space="0" w:color="auto"/>
                                                                                                                                                      </w:divBdr>
                                                                                                                                                      <w:divsChild>
                                                                                                                                                        <w:div w:id="20401716">
                                                                                                                                                          <w:marLeft w:val="0"/>
                                                                                                                                                          <w:marRight w:val="0"/>
                                                                                                                                                          <w:marTop w:val="0"/>
                                                                                                                                                          <w:marBottom w:val="0"/>
                                                                                                                                                          <w:divBdr>
                                                                                                                                                            <w:top w:val="none" w:sz="0" w:space="0" w:color="auto"/>
                                                                                                                                                            <w:left w:val="none" w:sz="0" w:space="0" w:color="auto"/>
                                                                                                                                                            <w:bottom w:val="none" w:sz="0" w:space="0" w:color="auto"/>
                                                                                                                                                            <w:right w:val="none" w:sz="0" w:space="0" w:color="auto"/>
                                                                                                                                                          </w:divBdr>
                                                                                                                                                          <w:divsChild>
                                                                                                                                                            <w:div w:id="249705514">
                                                                                                                                                              <w:marLeft w:val="0"/>
                                                                                                                                                              <w:marRight w:val="0"/>
                                                                                                                                                              <w:marTop w:val="0"/>
                                                                                                                                                              <w:marBottom w:val="0"/>
                                                                                                                                                              <w:divBdr>
                                                                                                                                                                <w:top w:val="none" w:sz="0" w:space="0" w:color="auto"/>
                                                                                                                                                                <w:left w:val="none" w:sz="0" w:space="0" w:color="auto"/>
                                                                                                                                                                <w:bottom w:val="none" w:sz="0" w:space="0" w:color="auto"/>
                                                                                                                                                                <w:right w:val="none" w:sz="0" w:space="0" w:color="auto"/>
                                                                                                                                                              </w:divBdr>
                                                                                                                                                              <w:divsChild>
                                                                                                                                                                <w:div w:id="1179807610">
                                                                                                                                                                  <w:marLeft w:val="0"/>
                                                                                                                                                                  <w:marRight w:val="0"/>
                                                                                                                                                                  <w:marTop w:val="0"/>
                                                                                                                                                                  <w:marBottom w:val="0"/>
                                                                                                                                                                  <w:divBdr>
                                                                                                                                                                    <w:top w:val="none" w:sz="0" w:space="0" w:color="auto"/>
                                                                                                                                                                    <w:left w:val="none" w:sz="0" w:space="0" w:color="auto"/>
                                                                                                                                                                    <w:bottom w:val="none" w:sz="0" w:space="0" w:color="auto"/>
                                                                                                                                                                    <w:right w:val="none" w:sz="0" w:space="0" w:color="auto"/>
                                                                                                                                                                  </w:divBdr>
                                                                                                                                                                  <w:divsChild>
                                                                                                                                                                    <w:div w:id="1769156781">
                                                                                                                                                                      <w:marLeft w:val="0"/>
                                                                                                                                                                      <w:marRight w:val="0"/>
                                                                                                                                                                      <w:marTop w:val="0"/>
                                                                                                                                                                      <w:marBottom w:val="0"/>
                                                                                                                                                                      <w:divBdr>
                                                                                                                                                                        <w:top w:val="none" w:sz="0" w:space="0" w:color="auto"/>
                                                                                                                                                                        <w:left w:val="none" w:sz="0" w:space="0" w:color="auto"/>
                                                                                                                                                                        <w:bottom w:val="none" w:sz="0" w:space="0" w:color="auto"/>
                                                                                                                                                                        <w:right w:val="none" w:sz="0" w:space="0" w:color="auto"/>
                                                                                                                                                                      </w:divBdr>
                                                                                                                                                                      <w:divsChild>
                                                                                                                                                                        <w:div w:id="9525165">
                                                                                                                                                                          <w:marLeft w:val="0"/>
                                                                                                                                                                          <w:marRight w:val="0"/>
                                                                                                                                                                          <w:marTop w:val="0"/>
                                                                                                                                                                          <w:marBottom w:val="0"/>
                                                                                                                                                                          <w:divBdr>
                                                                                                                                                                            <w:top w:val="none" w:sz="0" w:space="0" w:color="auto"/>
                                                                                                                                                                            <w:left w:val="none" w:sz="0" w:space="0" w:color="auto"/>
                                                                                                                                                                            <w:bottom w:val="none" w:sz="0" w:space="0" w:color="auto"/>
                                                                                                                                                                            <w:right w:val="none" w:sz="0" w:space="0" w:color="auto"/>
                                                                                                                                                                          </w:divBdr>
                                                                                                                                                                          <w:divsChild>
                                                                                                                                                                            <w:div w:id="1464277483">
                                                                                                                                                                              <w:marLeft w:val="0"/>
                                                                                                                                                                              <w:marRight w:val="0"/>
                                                                                                                                                                              <w:marTop w:val="0"/>
                                                                                                                                                                              <w:marBottom w:val="0"/>
                                                                                                                                                                              <w:divBdr>
                                                                                                                                                                                <w:top w:val="none" w:sz="0" w:space="0" w:color="auto"/>
                                                                                                                                                                                <w:left w:val="none" w:sz="0" w:space="0" w:color="auto"/>
                                                                                                                                                                                <w:bottom w:val="none" w:sz="0" w:space="0" w:color="auto"/>
                                                                                                                                                                                <w:right w:val="none" w:sz="0" w:space="0" w:color="auto"/>
                                                                                                                                                                              </w:divBdr>
                                                                                                                                                                              <w:divsChild>
                                                                                                                                                                                <w:div w:id="1916473106">
                                                                                                                                                                                  <w:marLeft w:val="0"/>
                                                                                                                                                                                  <w:marRight w:val="0"/>
                                                                                                                                                                                  <w:marTop w:val="0"/>
                                                                                                                                                                                  <w:marBottom w:val="0"/>
                                                                                                                                                                                  <w:divBdr>
                                                                                                                                                                                    <w:top w:val="none" w:sz="0" w:space="0" w:color="auto"/>
                                                                                                                                                                                    <w:left w:val="none" w:sz="0" w:space="0" w:color="auto"/>
                                                                                                                                                                                    <w:bottom w:val="none" w:sz="0" w:space="0" w:color="auto"/>
                                                                                                                                                                                    <w:right w:val="none" w:sz="0" w:space="0" w:color="auto"/>
                                                                                                                                                                                  </w:divBdr>
                                                                                                                                                                                  <w:divsChild>
                                                                                                                                                                                    <w:div w:id="272906257">
                                                                                                                                                                                      <w:marLeft w:val="0"/>
                                                                                                                                                                                      <w:marRight w:val="0"/>
                                                                                                                                                                                      <w:marTop w:val="0"/>
                                                                                                                                                                                      <w:marBottom w:val="0"/>
                                                                                                                                                                                      <w:divBdr>
                                                                                                                                                                                        <w:top w:val="none" w:sz="0" w:space="0" w:color="auto"/>
                                                                                                                                                                                        <w:left w:val="none" w:sz="0" w:space="0" w:color="auto"/>
                                                                                                                                                                                        <w:bottom w:val="none" w:sz="0" w:space="0" w:color="auto"/>
                                                                                                                                                                                        <w:right w:val="none" w:sz="0" w:space="0" w:color="auto"/>
                                                                                                                                                                                      </w:divBdr>
                                                                                                                                                                                      <w:divsChild>
                                                                                                                                                                                        <w:div w:id="1802377529">
                                                                                                                                                                                          <w:marLeft w:val="0"/>
                                                                                                                                                                                          <w:marRight w:val="0"/>
                                                                                                                                                                                          <w:marTop w:val="0"/>
                                                                                                                                                                                          <w:marBottom w:val="0"/>
                                                                                                                                                                                          <w:divBdr>
                                                                                                                                                                                            <w:top w:val="none" w:sz="0" w:space="0" w:color="auto"/>
                                                                                                                                                                                            <w:left w:val="none" w:sz="0" w:space="0" w:color="auto"/>
                                                                                                                                                                                            <w:bottom w:val="none" w:sz="0" w:space="0" w:color="auto"/>
                                                                                                                                                                                            <w:right w:val="none" w:sz="0" w:space="0" w:color="auto"/>
                                                                                                                                                                                          </w:divBdr>
                                                                                                                                                                                          <w:divsChild>
                                                                                                                                                                                            <w:div w:id="1014921848">
                                                                                                                                                                                              <w:marLeft w:val="0"/>
                                                                                                                                                                                              <w:marRight w:val="0"/>
                                                                                                                                                                                              <w:marTop w:val="0"/>
                                                                                                                                                                                              <w:marBottom w:val="0"/>
                                                                                                                                                                                              <w:divBdr>
                                                                                                                                                                                                <w:top w:val="none" w:sz="0" w:space="0" w:color="auto"/>
                                                                                                                                                                                                <w:left w:val="none" w:sz="0" w:space="0" w:color="auto"/>
                                                                                                                                                                                                <w:bottom w:val="none" w:sz="0" w:space="0" w:color="auto"/>
                                                                                                                                                                                                <w:right w:val="none" w:sz="0" w:space="0" w:color="auto"/>
                                                                                                                                                                                              </w:divBdr>
                                                                                                                                                                                              <w:divsChild>
                                                                                                                                                                                                <w:div w:id="841090783">
                                                                                                                                                                                                  <w:marLeft w:val="0"/>
                                                                                                                                                                                                  <w:marRight w:val="0"/>
                                                                                                                                                                                                  <w:marTop w:val="0"/>
                                                                                                                                                                                                  <w:marBottom w:val="0"/>
                                                                                                                                                                                                  <w:divBdr>
                                                                                                                                                                                                    <w:top w:val="none" w:sz="0" w:space="0" w:color="auto"/>
                                                                                                                                                                                                    <w:left w:val="none" w:sz="0" w:space="0" w:color="auto"/>
                                                                                                                                                                                                    <w:bottom w:val="none" w:sz="0" w:space="0" w:color="auto"/>
                                                                                                                                                                                                    <w:right w:val="none" w:sz="0" w:space="0" w:color="auto"/>
                                                                                                                                                                                                  </w:divBdr>
                                                                                                                                                                                                  <w:divsChild>
                                                                                                                                                                                                    <w:div w:id="1448740691">
                                                                                                                                                                                                      <w:marLeft w:val="0"/>
                                                                                                                                                                                                      <w:marRight w:val="0"/>
                                                                                                                                                                                                      <w:marTop w:val="0"/>
                                                                                                                                                                                                      <w:marBottom w:val="0"/>
                                                                                                                                                                                                      <w:divBdr>
                                                                                                                                                                                                        <w:top w:val="none" w:sz="0" w:space="0" w:color="auto"/>
                                                                                                                                                                                                        <w:left w:val="none" w:sz="0" w:space="0" w:color="auto"/>
                                                                                                                                                                                                        <w:bottom w:val="none" w:sz="0" w:space="0" w:color="auto"/>
                                                                                                                                                                                                        <w:right w:val="none" w:sz="0" w:space="0" w:color="auto"/>
                                                                                                                                                                                                      </w:divBdr>
                                                                                                                                                                                                      <w:divsChild>
                                                                                                                                                                                                        <w:div w:id="1039554687">
                                                                                                                                                                                                          <w:marLeft w:val="0"/>
                                                                                                                                                                                                          <w:marRight w:val="0"/>
                                                                                                                                                                                                          <w:marTop w:val="0"/>
                                                                                                                                                                                                          <w:marBottom w:val="0"/>
                                                                                                                                                                                                          <w:divBdr>
                                                                                                                                                                                                            <w:top w:val="none" w:sz="0" w:space="0" w:color="auto"/>
                                                                                                                                                                                                            <w:left w:val="none" w:sz="0" w:space="0" w:color="auto"/>
                                                                                                                                                                                                            <w:bottom w:val="none" w:sz="0" w:space="0" w:color="auto"/>
                                                                                                                                                                                                            <w:right w:val="none" w:sz="0" w:space="0" w:color="auto"/>
                                                                                                                                                                                                          </w:divBdr>
                                                                                                                                                                                                          <w:divsChild>
                                                                                                                                                                                                            <w:div w:id="1289780700">
                                                                                                                                                                                                              <w:marLeft w:val="0"/>
                                                                                                                                                                                                              <w:marRight w:val="0"/>
                                                                                                                                                                                                              <w:marTop w:val="0"/>
                                                                                                                                                                                                              <w:marBottom w:val="0"/>
                                                                                                                                                                                                              <w:divBdr>
                                                                                                                                                                                                                <w:top w:val="none" w:sz="0" w:space="0" w:color="auto"/>
                                                                                                                                                                                                                <w:left w:val="none" w:sz="0" w:space="0" w:color="auto"/>
                                                                                                                                                                                                                <w:bottom w:val="none" w:sz="0" w:space="0" w:color="auto"/>
                                                                                                                                                                                                                <w:right w:val="none" w:sz="0" w:space="0" w:color="auto"/>
                                                                                                                                                                                                              </w:divBdr>
                                                                                                                                                                                                              <w:divsChild>
                                                                                                                                                                                                                <w:div w:id="2116048367">
                                                                                                                                                                                                                  <w:marLeft w:val="0"/>
                                                                                                                                                                                                                  <w:marRight w:val="0"/>
                                                                                                                                                                                                                  <w:marTop w:val="0"/>
                                                                                                                                                                                                                  <w:marBottom w:val="0"/>
                                                                                                                                                                                                                  <w:divBdr>
                                                                                                                                                                                                                    <w:top w:val="none" w:sz="0" w:space="0" w:color="auto"/>
                                                                                                                                                                                                                    <w:left w:val="none" w:sz="0" w:space="0" w:color="auto"/>
                                                                                                                                                                                                                    <w:bottom w:val="none" w:sz="0" w:space="0" w:color="auto"/>
                                                                                                                                                                                                                    <w:right w:val="none" w:sz="0" w:space="0" w:color="auto"/>
                                                                                                                                                                                                                  </w:divBdr>
                                                                                                                                                                                                                  <w:divsChild>
                                                                                                                                                                                                                    <w:div w:id="2013754510">
                                                                                                                                                                                                                      <w:marLeft w:val="0"/>
                                                                                                                                                                                                                      <w:marRight w:val="0"/>
                                                                                                                                                                                                                      <w:marTop w:val="0"/>
                                                                                                                                                                                                                      <w:marBottom w:val="0"/>
                                                                                                                                                                                                                      <w:divBdr>
                                                                                                                                                                                                                        <w:top w:val="none" w:sz="0" w:space="0" w:color="auto"/>
                                                                                                                                                                                                                        <w:left w:val="none" w:sz="0" w:space="0" w:color="auto"/>
                                                                                                                                                                                                                        <w:bottom w:val="none" w:sz="0" w:space="0" w:color="auto"/>
                                                                                                                                                                                                                        <w:right w:val="none" w:sz="0" w:space="0" w:color="auto"/>
                                                                                                                                                                                                                      </w:divBdr>
                                                                                                                                                                                                                      <w:divsChild>
                                                                                                                                                                                                                        <w:div w:id="1837570559">
                                                                                                                                                                                                                          <w:marLeft w:val="0"/>
                                                                                                                                                                                                                          <w:marRight w:val="0"/>
                                                                                                                                                                                                                          <w:marTop w:val="0"/>
                                                                                                                                                                                                                          <w:marBottom w:val="0"/>
                                                                                                                                                                                                                          <w:divBdr>
                                                                                                                                                                                                                            <w:top w:val="none" w:sz="0" w:space="0" w:color="auto"/>
                                                                                                                                                                                                                            <w:left w:val="none" w:sz="0" w:space="0" w:color="auto"/>
                                                                                                                                                                                                                            <w:bottom w:val="none" w:sz="0" w:space="0" w:color="auto"/>
                                                                                                                                                                                                                            <w:right w:val="none" w:sz="0" w:space="0" w:color="auto"/>
                                                                                                                                                                                                                          </w:divBdr>
                                                                                                                                                                                                                          <w:divsChild>
                                                                                                                                                                                                                            <w:div w:id="1288705112">
                                                                                                                                                                                                                              <w:marLeft w:val="0"/>
                                                                                                                                                                                                                              <w:marRight w:val="0"/>
                                                                                                                                                                                                                              <w:marTop w:val="0"/>
                                                                                                                                                                                                                              <w:marBottom w:val="0"/>
                                                                                                                                                                                                                              <w:divBdr>
                                                                                                                                                                                                                                <w:top w:val="none" w:sz="0" w:space="0" w:color="auto"/>
                                                                                                                                                                                                                                <w:left w:val="none" w:sz="0" w:space="0" w:color="auto"/>
                                                                                                                                                                                                                                <w:bottom w:val="none" w:sz="0" w:space="0" w:color="auto"/>
                                                                                                                                                                                                                                <w:right w:val="none" w:sz="0" w:space="0" w:color="auto"/>
                                                                                                                                                                                                                              </w:divBdr>
                                                                                                                                                                                                                              <w:divsChild>
                                                                                                                                                                                                                                <w:div w:id="1308975324">
                                                                                                                                                                                                                                  <w:marLeft w:val="0"/>
                                                                                                                                                                                                                                  <w:marRight w:val="0"/>
                                                                                                                                                                                                                                  <w:marTop w:val="0"/>
                                                                                                                                                                                                                                  <w:marBottom w:val="0"/>
                                                                                                                                                                                                                                  <w:divBdr>
                                                                                                                                                                                                                                    <w:top w:val="none" w:sz="0" w:space="0" w:color="auto"/>
                                                                                                                                                                                                                                    <w:left w:val="none" w:sz="0" w:space="0" w:color="auto"/>
                                                                                                                                                                                                                                    <w:bottom w:val="none" w:sz="0" w:space="0" w:color="auto"/>
                                                                                                                                                                                                                                    <w:right w:val="none" w:sz="0" w:space="0" w:color="auto"/>
                                                                                                                                                                                                                                  </w:divBdr>
                                                                                                                                                                                                                                  <w:divsChild>
                                                                                                                                                                                                                                    <w:div w:id="1337073402">
                                                                                                                                                                                                                                      <w:marLeft w:val="0"/>
                                                                                                                                                                                                                                      <w:marRight w:val="0"/>
                                                                                                                                                                                                                                      <w:marTop w:val="0"/>
                                                                                                                                                                                                                                      <w:marBottom w:val="0"/>
                                                                                                                                                                                                                                      <w:divBdr>
                                                                                                                                                                                                                                        <w:top w:val="none" w:sz="0" w:space="0" w:color="auto"/>
                                                                                                                                                                                                                                        <w:left w:val="none" w:sz="0" w:space="0" w:color="auto"/>
                                                                                                                                                                                                                                        <w:bottom w:val="none" w:sz="0" w:space="0" w:color="auto"/>
                                                                                                                                                                                                                                        <w:right w:val="none" w:sz="0" w:space="0" w:color="auto"/>
                                                                                                                                                                                                                                      </w:divBdr>
                                                                                                                                                                                                                                      <w:divsChild>
                                                                                                                                                                                                                                        <w:div w:id="1776359579">
                                                                                                                                                                                                                                          <w:marLeft w:val="0"/>
                                                                                                                                                                                                                                          <w:marRight w:val="0"/>
                                                                                                                                                                                                                                          <w:marTop w:val="0"/>
                                                                                                                                                                                                                                          <w:marBottom w:val="0"/>
                                                                                                                                                                                                                                          <w:divBdr>
                                                                                                                                                                                                                                            <w:top w:val="none" w:sz="0" w:space="0" w:color="auto"/>
                                                                                                                                                                                                                                            <w:left w:val="none" w:sz="0" w:space="0" w:color="auto"/>
                                                                                                                                                                                                                                            <w:bottom w:val="none" w:sz="0" w:space="0" w:color="auto"/>
                                                                                                                                                                                                                                            <w:right w:val="none" w:sz="0" w:space="0" w:color="auto"/>
                                                                                                                                                                                                                                          </w:divBdr>
                                                                                                                                                                                                                                          <w:divsChild>
                                                                                                                                                                                                                                            <w:div w:id="1414471460">
                                                                                                                                                                                                                                              <w:marLeft w:val="0"/>
                                                                                                                                                                                                                                              <w:marRight w:val="0"/>
                                                                                                                                                                                                                                              <w:marTop w:val="0"/>
                                                                                                                                                                                                                                              <w:marBottom w:val="0"/>
                                                                                                                                                                                                                                              <w:divBdr>
                                                                                                                                                                                                                                                <w:top w:val="none" w:sz="0" w:space="0" w:color="auto"/>
                                                                                                                                                                                                                                                <w:left w:val="none" w:sz="0" w:space="0" w:color="auto"/>
                                                                                                                                                                                                                                                <w:bottom w:val="none" w:sz="0" w:space="0" w:color="auto"/>
                                                                                                                                                                                                                                                <w:right w:val="none" w:sz="0" w:space="0" w:color="auto"/>
                                                                                                                                                                                                                                              </w:divBdr>
                                                                                                                                                                                                                                              <w:divsChild>
                                                                                                                                                                                                                                                <w:div w:id="1095977717">
                                                                                                                                                                                                                                                  <w:marLeft w:val="0"/>
                                                                                                                                                                                                                                                  <w:marRight w:val="0"/>
                                                                                                                                                                                                                                                  <w:marTop w:val="0"/>
                                                                                                                                                                                                                                                  <w:marBottom w:val="0"/>
                                                                                                                                                                                                                                                  <w:divBdr>
                                                                                                                                                                                                                                                    <w:top w:val="none" w:sz="0" w:space="0" w:color="auto"/>
                                                                                                                                                                                                                                                    <w:left w:val="none" w:sz="0" w:space="0" w:color="auto"/>
                                                                                                                                                                                                                                                    <w:bottom w:val="none" w:sz="0" w:space="0" w:color="auto"/>
                                                                                                                                                                                                                                                    <w:right w:val="none" w:sz="0" w:space="0" w:color="auto"/>
                                                                                                                                                                                                                                                  </w:divBdr>
                                                                                                                                                                                                                                                  <w:divsChild>
                                                                                                                                                                                                                                                    <w:div w:id="1754085706">
                                                                                                                                                                                                                                                      <w:marLeft w:val="0"/>
                                                                                                                                                                                                                                                      <w:marRight w:val="0"/>
                                                                                                                                                                                                                                                      <w:marTop w:val="0"/>
                                                                                                                                                                                                                                                      <w:marBottom w:val="0"/>
                                                                                                                                                                                                                                                      <w:divBdr>
                                                                                                                                                                                                                                                        <w:top w:val="none" w:sz="0" w:space="0" w:color="auto"/>
                                                                                                                                                                                                                                                        <w:left w:val="none" w:sz="0" w:space="0" w:color="auto"/>
                                                                                                                                                                                                                                                        <w:bottom w:val="none" w:sz="0" w:space="0" w:color="auto"/>
                                                                                                                                                                                                                                                        <w:right w:val="none" w:sz="0" w:space="0" w:color="auto"/>
                                                                                                                                                                                                                                                      </w:divBdr>
                                                                                                                                                                                                                                                      <w:divsChild>
                                                                                                                                                                                                                                                        <w:div w:id="1725909197">
                                                                                                                                                                                                                                                          <w:marLeft w:val="0"/>
                                                                                                                                                                                                                                                          <w:marRight w:val="0"/>
                                                                                                                                                                                                                                                          <w:marTop w:val="0"/>
                                                                                                                                                                                                                                                          <w:marBottom w:val="0"/>
                                                                                                                                                                                                                                                          <w:divBdr>
                                                                                                                                                                                                                                                            <w:top w:val="none" w:sz="0" w:space="0" w:color="auto"/>
                                                                                                                                                                                                                                                            <w:left w:val="none" w:sz="0" w:space="0" w:color="auto"/>
                                                                                                                                                                                                                                                            <w:bottom w:val="none" w:sz="0" w:space="0" w:color="auto"/>
                                                                                                                                                                                                                                                            <w:right w:val="none" w:sz="0" w:space="0" w:color="auto"/>
                                                                                                                                                                                                                                                          </w:divBdr>
                                                                                                                                                                                                                                                          <w:divsChild>
                                                                                                                                                                                                                                                            <w:div w:id="1955670141">
                                                                                                                                                                                                                                                              <w:marLeft w:val="0"/>
                                                                                                                                                                                                                                                              <w:marRight w:val="0"/>
                                                                                                                                                                                                                                                              <w:marTop w:val="0"/>
                                                                                                                                                                                                                                                              <w:marBottom w:val="0"/>
                                                                                                                                                                                                                                                              <w:divBdr>
                                                                                                                                                                                                                                                                <w:top w:val="none" w:sz="0" w:space="0" w:color="auto"/>
                                                                                                                                                                                                                                                                <w:left w:val="none" w:sz="0" w:space="0" w:color="auto"/>
                                                                                                                                                                                                                                                                <w:bottom w:val="none" w:sz="0" w:space="0" w:color="auto"/>
                                                                                                                                                                                                                                                                <w:right w:val="none" w:sz="0" w:space="0" w:color="auto"/>
                                                                                                                                                                                                                                                              </w:divBdr>
                                                                                                                                                                                                                                                              <w:divsChild>
                                                                                                                                                                                                                                                                <w:div w:id="327170649">
                                                                                                                                                                                                                                                                  <w:marLeft w:val="0"/>
                                                                                                                                                                                                                                                                  <w:marRight w:val="0"/>
                                                                                                                                                                                                                                                                  <w:marTop w:val="0"/>
                                                                                                                                                                                                                                                                  <w:marBottom w:val="0"/>
                                                                                                                                                                                                                                                                  <w:divBdr>
                                                                                                                                                                                                                                                                    <w:top w:val="none" w:sz="0" w:space="0" w:color="auto"/>
                                                                                                                                                                                                                                                                    <w:left w:val="none" w:sz="0" w:space="0" w:color="auto"/>
                                                                                                                                                                                                                                                                    <w:bottom w:val="none" w:sz="0" w:space="0" w:color="auto"/>
                                                                                                                                                                                                                                                                    <w:right w:val="none" w:sz="0" w:space="0" w:color="auto"/>
                                                                                                                                                                                                                                                                  </w:divBdr>
                                                                                                                                                                                                                                                                  <w:divsChild>
                                                                                                                                                                                                                                                                    <w:div w:id="1625228081">
                                                                                                                                                                                                                                                                      <w:marLeft w:val="0"/>
                                                                                                                                                                                                                                                                      <w:marRight w:val="0"/>
                                                                                                                                                                                                                                                                      <w:marTop w:val="0"/>
                                                                                                                                                                                                                                                                      <w:marBottom w:val="0"/>
                                                                                                                                                                                                                                                                      <w:divBdr>
                                                                                                                                                                                                                                                                        <w:top w:val="none" w:sz="0" w:space="0" w:color="auto"/>
                                                                                                                                                                                                                                                                        <w:left w:val="none" w:sz="0" w:space="0" w:color="auto"/>
                                                                                                                                                                                                                                                                        <w:bottom w:val="none" w:sz="0" w:space="0" w:color="auto"/>
                                                                                                                                                                                                                                                                        <w:right w:val="none" w:sz="0" w:space="0" w:color="auto"/>
                                                                                                                                                                                                                                                                      </w:divBdr>
                                                                                                                                                                                                                                                                      <w:divsChild>
                                                                                                                                                                                                                                                                        <w:div w:id="1385060330">
                                                                                                                                                                                                                                                                          <w:marLeft w:val="0"/>
                                                                                                                                                                                                                                                                          <w:marRight w:val="0"/>
                                                                                                                                                                                                                                                                          <w:marTop w:val="0"/>
                                                                                                                                                                                                                                                                          <w:marBottom w:val="0"/>
                                                                                                                                                                                                                                                                          <w:divBdr>
                                                                                                                                                                                                                                                                            <w:top w:val="none" w:sz="0" w:space="0" w:color="auto"/>
                                                                                                                                                                                                                                                                            <w:left w:val="none" w:sz="0" w:space="0" w:color="auto"/>
                                                                                                                                                                                                                                                                            <w:bottom w:val="none" w:sz="0" w:space="0" w:color="auto"/>
                                                                                                                                                                                                                                                                            <w:right w:val="none" w:sz="0" w:space="0" w:color="auto"/>
                                                                                                                                                                                                                                                                          </w:divBdr>
                                                                                                                                                                                                                                                                        </w:div>
                                                                                                                                                                                                                                                                        <w:div w:id="347175173">
                                                                                                                                                                                                                                                                          <w:marLeft w:val="0"/>
                                                                                                                                                                                                                                                                          <w:marRight w:val="0"/>
                                                                                                                                                                                                                                                                          <w:marTop w:val="0"/>
                                                                                                                                                                                                                                                                          <w:marBottom w:val="0"/>
                                                                                                                                                                                                                                                                          <w:divBdr>
                                                                                                                                                                                                                                                                            <w:top w:val="none" w:sz="0" w:space="0" w:color="auto"/>
                                                                                                                                                                                                                                                                            <w:left w:val="none" w:sz="0" w:space="0" w:color="auto"/>
                                                                                                                                                                                                                                                                            <w:bottom w:val="none" w:sz="0" w:space="0" w:color="auto"/>
                                                                                                                                                                                                                                                                            <w:right w:val="none" w:sz="0" w:space="0" w:color="auto"/>
                                                                                                                                                                                                                                                                          </w:divBdr>
                                                                                                                                                                                                                                                                          <w:divsChild>
                                                                                                                                                                                                                                                                            <w:div w:id="791679455">
                                                                                                                                                                                                                                                                              <w:marLeft w:val="0"/>
                                                                                                                                                                                                                                                                              <w:marRight w:val="0"/>
                                                                                                                                                                                                                                                                              <w:marTop w:val="0"/>
                                                                                                                                                                                                                                                                              <w:marBottom w:val="0"/>
                                                                                                                                                                                                                                                                              <w:divBdr>
                                                                                                                                                                                                                                                                                <w:top w:val="none" w:sz="0" w:space="0" w:color="auto"/>
                                                                                                                                                                                                                                                                                <w:left w:val="none" w:sz="0" w:space="0" w:color="auto"/>
                                                                                                                                                                                                                                                                                <w:bottom w:val="none" w:sz="0" w:space="0" w:color="auto"/>
                                                                                                                                                                                                                                                                                <w:right w:val="none" w:sz="0" w:space="0" w:color="auto"/>
                                                                                                                                                                                                                                                                              </w:divBdr>
                                                                                                                                                                                                                                                                              <w:divsChild>
                                                                                                                                                                                                                                                                                <w:div w:id="760028724">
                                                                                                                                                                                                                                                                                  <w:marLeft w:val="0"/>
                                                                                                                                                                                                                                                                                  <w:marRight w:val="0"/>
                                                                                                                                                                                                                                                                                  <w:marTop w:val="0"/>
                                                                                                                                                                                                                                                                                  <w:marBottom w:val="0"/>
                                                                                                                                                                                                                                                                                  <w:divBdr>
                                                                                                                                                                                                                                                                                    <w:top w:val="none" w:sz="0" w:space="0" w:color="auto"/>
                                                                                                                                                                                                                                                                                    <w:left w:val="none" w:sz="0" w:space="0" w:color="auto"/>
                                                                                                                                                                                                                                                                                    <w:bottom w:val="none" w:sz="0" w:space="0" w:color="auto"/>
                                                                                                                                                                                                                                                                                    <w:right w:val="none" w:sz="0" w:space="0" w:color="auto"/>
                                                                                                                                                                                                                                                                                  </w:divBdr>
                                                                                                                                                                                                                                                                                  <w:divsChild>
                                                                                                                                                                                                                                                                                    <w:div w:id="17283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432043">
      <w:bodyDiv w:val="1"/>
      <w:marLeft w:val="0"/>
      <w:marRight w:val="0"/>
      <w:marTop w:val="0"/>
      <w:marBottom w:val="0"/>
      <w:divBdr>
        <w:top w:val="none" w:sz="0" w:space="0" w:color="auto"/>
        <w:left w:val="none" w:sz="0" w:space="0" w:color="auto"/>
        <w:bottom w:val="none" w:sz="0" w:space="0" w:color="auto"/>
        <w:right w:val="none" w:sz="0" w:space="0" w:color="auto"/>
      </w:divBdr>
      <w:divsChild>
        <w:div w:id="1883127596">
          <w:marLeft w:val="0"/>
          <w:marRight w:val="0"/>
          <w:marTop w:val="0"/>
          <w:marBottom w:val="0"/>
          <w:divBdr>
            <w:top w:val="none" w:sz="0" w:space="0" w:color="auto"/>
            <w:left w:val="none" w:sz="0" w:space="0" w:color="auto"/>
            <w:bottom w:val="none" w:sz="0" w:space="0" w:color="auto"/>
            <w:right w:val="none" w:sz="0" w:space="0" w:color="auto"/>
          </w:divBdr>
          <w:divsChild>
            <w:div w:id="12184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25</Pages>
  <Words>16862</Words>
  <Characters>96116</Characters>
  <Application>Microsoft Macintosh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Oxford</Company>
  <LinksUpToDate>false</LinksUpToDate>
  <CharactersWithSpaces>112753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Keon West</dc:creator>
  <cp:lastModifiedBy>Keon West</cp:lastModifiedBy>
  <cp:revision>20</cp:revision>
  <dcterms:created xsi:type="dcterms:W3CDTF">2015-07-13T11:10:00Z</dcterms:created>
  <dcterms:modified xsi:type="dcterms:W3CDTF">2016-02-19T12:27:00Z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k.west@leeds.ac.uk@www.mendeley.com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